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1355-2021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70-73.5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JMXCL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73.5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3.5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1.17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73.5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精密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1109171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(0-250)MPa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0.4级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RP字21302883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250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70-73.5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0.4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70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28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1.17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633730" cy="252730"/>
                  <wp:effectExtent l="0" t="0" r="1270" b="1270"/>
                  <wp:docPr id="1" name="图片 1" descr="874dc9293b0f627da12641b5ca7dd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4dc9293b0f627da12641b5ca7dd7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179" t="37176" r="60536" b="57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09625" cy="275590"/>
                  <wp:effectExtent l="0" t="0" r="3175" b="3810"/>
                  <wp:docPr id="3" name="图片 1" descr="5ec407c88964237c573b566c2096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5ec407c88964237c573b566c2096a0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33730" cy="252730"/>
                  <wp:effectExtent l="0" t="0" r="1270" b="1270"/>
                  <wp:docPr id="2" name="图片 2" descr="874dc9293b0f627da12641b5ca7dd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4dc9293b0f627da12641b5ca7dd7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179" t="37176" r="60536" b="57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审核日期：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60E58"/>
    <w:rsid w:val="7DFC7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2022-01-12T06:50:02Z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B6B828FE254546F6AE07DAADC25A2120</vt:lpwstr>
  </property>
</Properties>
</file>