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10937-2024-Q</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28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河北云酷科技有限公司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李东</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李东</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406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李东</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2024-N1QMS-1305317</w:t>
            </w:r>
          </w:p>
        </w:tc>
        <w:tc>
          <w:tcPr>
            <w:tcW w:w="3145" w:type="dxa"/>
            <w:vAlign w:val="center"/>
          </w:tcPr>
          <w:p w14:paraId="20FFAAA0">
            <w:pPr>
              <w:spacing w:line="360" w:lineRule="auto"/>
              <w:jc w:val="center"/>
            </w:pPr>
            <w:bookmarkStart w:id="4" w:name="_GoBack"/>
            <w:bookmarkEnd w:id="4"/>
            <w:r>
              <w:t>33.02.02</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p>
        </w:tc>
        <w:tc>
          <w:tcPr>
            <w:tcW w:w="2268" w:type="dxa"/>
            <w:vAlign w:val="center"/>
          </w:tcPr>
          <w:p w14:paraId="6DDFFB4F">
            <w:pPr>
              <w:spacing w:line="360" w:lineRule="auto"/>
              <w:jc w:val="center"/>
            </w:pPr>
          </w:p>
        </w:tc>
        <w:tc>
          <w:tcPr>
            <w:tcW w:w="3145" w:type="dxa"/>
            <w:vAlign w:val="center"/>
          </w:tcPr>
          <w:p w14:paraId="05A8C599">
            <w:pPr>
              <w:spacing w:line="360" w:lineRule="auto"/>
              <w:jc w:val="center"/>
            </w:pP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2025年05月23日上午至2025年05月24日下午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Q:系统集成</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河北省秦皇岛市海港区香格里4-1305号</w:t>
      </w:r>
    </w:p>
    <w:p w14:paraId="1FCA9815">
      <w:pPr>
        <w:spacing w:line="360" w:lineRule="auto"/>
        <w:ind w:firstLine="420" w:firstLineChars="200"/>
      </w:pPr>
      <w:r>
        <w:rPr>
          <w:rFonts w:hint="eastAsia"/>
        </w:rPr>
        <w:t>办公地址：</w:t>
      </w:r>
      <w:r>
        <w:rPr>
          <w:rFonts w:hint="eastAsia"/>
        </w:rPr>
        <w:t>河北省秦皇岛市海港区香格里4-1305号</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河北省秦皇岛市海港区香格里4-1305号</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河北云酷科技有限公司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383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