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w:t>
            </w:r>
            <w:r>
              <w:rPr>
                <w:rFonts w:hint="eastAsia" w:ascii="宋体" w:hAnsi="宋体" w:eastAsia="宋体" w:cs="宋体"/>
                <w:b w:val="0"/>
                <w:bCs w:val="0"/>
                <w:sz w:val="21"/>
                <w:szCs w:val="21"/>
              </w:rPr>
              <w:t>部门：</w:t>
            </w:r>
            <w:r>
              <w:rPr>
                <w:rFonts w:hint="eastAsia" w:ascii="宋体" w:hAnsi="宋体" w:eastAsia="宋体" w:cs="宋体"/>
                <w:b w:val="0"/>
                <w:bCs w:val="0"/>
                <w:sz w:val="21"/>
                <w:szCs w:val="21"/>
                <w:lang w:eastAsia="zh-CN"/>
              </w:rPr>
              <w:t>业务部</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主管领导：</w:t>
            </w:r>
            <w:r>
              <w:rPr>
                <w:rFonts w:hint="eastAsia" w:ascii="宋体" w:hAnsi="宋体" w:eastAsia="宋体" w:cs="宋体"/>
                <w:b w:val="0"/>
                <w:bCs w:val="0"/>
                <w:sz w:val="21"/>
                <w:szCs w:val="21"/>
                <w:lang w:val="en-US" w:eastAsia="zh-CN"/>
              </w:rPr>
              <w:t>黄伯生</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陪同人员：顾凯丽</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审核员：孙伟（远程微信沟通）                 审核时间：2022年12月18日</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Q:5.3岗位/职责 /权限；6.2质量目标及其实现的策划；8.2产品和服务的要求；8.4外部提供供方的控制；</w:t>
            </w:r>
            <w:r>
              <w:rPr>
                <w:rFonts w:hint="eastAsia" w:ascii="宋体" w:hAnsi="宋体" w:cs="宋体"/>
                <w:sz w:val="21"/>
                <w:szCs w:val="21"/>
                <w:u w:val="none"/>
                <w:lang w:val="en-US" w:eastAsia="zh-CN"/>
              </w:rPr>
              <w:t>8.5.1</w:t>
            </w:r>
            <w:r>
              <w:rPr>
                <w:rFonts w:hint="eastAsia" w:ascii="宋体" w:hAnsi="宋体" w:eastAsia="宋体" w:cs="宋体"/>
                <w:sz w:val="21"/>
                <w:szCs w:val="21"/>
                <w:u w:val="none"/>
                <w:lang w:val="de-DE"/>
              </w:rPr>
              <w:t>销售和服务提供的控制</w:t>
            </w:r>
            <w:r>
              <w:rPr>
                <w:rFonts w:hint="eastAsia" w:ascii="宋体" w:hAnsi="宋体" w:cs="宋体"/>
                <w:sz w:val="21"/>
                <w:szCs w:val="21"/>
                <w:u w:val="none"/>
                <w:lang w:val="de-DE" w:eastAsia="zh-CN"/>
              </w:rPr>
              <w:t>；</w:t>
            </w:r>
            <w:r>
              <w:rPr>
                <w:rFonts w:hint="eastAsia" w:ascii="宋体" w:hAnsi="宋体" w:eastAsia="宋体" w:cs="宋体"/>
                <w:sz w:val="21"/>
                <w:szCs w:val="21"/>
                <w:lang w:val="en-US" w:eastAsia="zh-CN"/>
              </w:rPr>
              <w:t>8.5.3顾客或外部供方的财产；8.5.5交付后的活动；9.1.2顾客满意；</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Q5.3</w:t>
            </w:r>
          </w:p>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部门负责人：</w:t>
            </w:r>
            <w:r>
              <w:rPr>
                <w:rFonts w:hint="eastAsia" w:ascii="宋体" w:hAnsi="宋体" w:eastAsia="宋体" w:cs="宋体"/>
                <w:sz w:val="21"/>
                <w:szCs w:val="21"/>
                <w:lang w:eastAsia="zh-CN"/>
              </w:rPr>
              <w:t>黄伯生</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部门主要职责如下：</w:t>
            </w:r>
          </w:p>
          <w:p>
            <w:pPr>
              <w:spacing w:line="360" w:lineRule="auto"/>
              <w:rPr>
                <w:rFonts w:hint="eastAsia" w:ascii="宋体" w:hAnsi="宋体" w:eastAsia="宋体" w:cs="宋体"/>
                <w:sz w:val="21"/>
                <w:szCs w:val="21"/>
              </w:rPr>
            </w:pPr>
            <w:r>
              <w:rPr>
                <w:rFonts w:hint="eastAsia" w:ascii="宋体" w:hAnsi="宋体" w:eastAsia="宋体" w:cs="宋体"/>
                <w:sz w:val="21"/>
                <w:szCs w:val="21"/>
              </w:rPr>
              <w:t>1、在总经理的领导下，全面负责</w:t>
            </w:r>
            <w:r>
              <w:rPr>
                <w:rFonts w:hint="eastAsia" w:ascii="宋体" w:hAnsi="宋体" w:eastAsia="宋体" w:cs="宋体"/>
                <w:sz w:val="21"/>
                <w:szCs w:val="21"/>
                <w:lang w:eastAsia="zh-CN"/>
              </w:rPr>
              <w:t>业务部</w:t>
            </w:r>
            <w:r>
              <w:rPr>
                <w:rFonts w:hint="eastAsia" w:ascii="宋体" w:hAnsi="宋体" w:eastAsia="宋体" w:cs="宋体"/>
                <w:sz w:val="21"/>
                <w:szCs w:val="21"/>
              </w:rPr>
              <w:t>的管理工作；</w:t>
            </w:r>
          </w:p>
          <w:p>
            <w:pPr>
              <w:spacing w:line="360" w:lineRule="auto"/>
              <w:rPr>
                <w:rFonts w:hint="eastAsia" w:ascii="宋体" w:hAnsi="宋体" w:eastAsia="宋体" w:cs="宋体"/>
                <w:sz w:val="21"/>
                <w:szCs w:val="21"/>
              </w:rPr>
            </w:pPr>
            <w:r>
              <w:rPr>
                <w:rFonts w:hint="eastAsia" w:ascii="宋体" w:hAnsi="宋体" w:eastAsia="宋体" w:cs="宋体"/>
                <w:sz w:val="21"/>
                <w:szCs w:val="21"/>
              </w:rPr>
              <w:t>2、组织市场调研，掌握市场动态，积极拓展市场，扩大市场占有；</w:t>
            </w:r>
          </w:p>
          <w:p>
            <w:pPr>
              <w:spacing w:line="360" w:lineRule="auto"/>
              <w:rPr>
                <w:rFonts w:hint="eastAsia" w:ascii="宋体" w:hAnsi="宋体" w:eastAsia="宋体" w:cs="宋体"/>
                <w:sz w:val="21"/>
                <w:szCs w:val="21"/>
              </w:rPr>
            </w:pPr>
            <w:r>
              <w:rPr>
                <w:rFonts w:hint="eastAsia" w:ascii="宋体" w:hAnsi="宋体" w:eastAsia="宋体" w:cs="宋体"/>
                <w:sz w:val="21"/>
                <w:szCs w:val="21"/>
              </w:rPr>
              <w:t>3、了解顾客需求，确认产品要求，组织合同评审，搞好顾客沟通，做好售后服务，增强客户满意；</w:t>
            </w:r>
          </w:p>
          <w:p>
            <w:pPr>
              <w:spacing w:line="360" w:lineRule="auto"/>
              <w:rPr>
                <w:rFonts w:hint="eastAsia" w:ascii="宋体" w:hAnsi="宋体" w:eastAsia="宋体" w:cs="宋体"/>
                <w:sz w:val="21"/>
                <w:szCs w:val="21"/>
              </w:rPr>
            </w:pPr>
            <w:r>
              <w:rPr>
                <w:rFonts w:hint="eastAsia" w:ascii="宋体" w:hAnsi="宋体" w:eastAsia="宋体" w:cs="宋体"/>
                <w:sz w:val="21"/>
                <w:szCs w:val="21"/>
              </w:rPr>
              <w:t>4、搞好物流管理，做好产品贮存、防护，保证及时交付合格产品；</w:t>
            </w:r>
          </w:p>
          <w:p>
            <w:pPr>
              <w:spacing w:line="360" w:lineRule="auto"/>
              <w:rPr>
                <w:rFonts w:hint="eastAsia" w:ascii="宋体" w:hAnsi="宋体" w:eastAsia="宋体" w:cs="宋体"/>
                <w:sz w:val="21"/>
                <w:szCs w:val="21"/>
              </w:rPr>
            </w:pPr>
            <w:r>
              <w:rPr>
                <w:rFonts w:hint="eastAsia" w:ascii="宋体" w:hAnsi="宋体" w:eastAsia="宋体" w:cs="宋体"/>
                <w:sz w:val="21"/>
                <w:szCs w:val="21"/>
              </w:rPr>
              <w:t>5、负责顾客财产管理，确保顾客财产合理使用，及时报告异常情况；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6、完成公司下达的年度销售指标，控制销售成本，积极催交货款，保证销售资金的及时回笼；</w:t>
            </w:r>
          </w:p>
          <w:p>
            <w:pPr>
              <w:spacing w:line="360" w:lineRule="auto"/>
              <w:rPr>
                <w:rFonts w:hint="eastAsia" w:ascii="宋体" w:hAnsi="宋体" w:eastAsia="宋体" w:cs="宋体"/>
                <w:sz w:val="21"/>
                <w:szCs w:val="21"/>
              </w:rPr>
            </w:pPr>
            <w:r>
              <w:rPr>
                <w:rFonts w:hint="eastAsia" w:ascii="宋体" w:hAnsi="宋体" w:eastAsia="宋体" w:cs="宋体"/>
                <w:sz w:val="21"/>
                <w:szCs w:val="21"/>
              </w:rPr>
              <w:t>7、完成公司交代的其他任务。</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岗位说明书</w:t>
            </w:r>
            <w:r>
              <w:rPr>
                <w:rFonts w:hint="eastAsia" w:ascii="宋体" w:hAnsi="宋体" w:eastAsia="宋体" w:cs="宋体"/>
                <w:sz w:val="21"/>
                <w:szCs w:val="21"/>
              </w:rPr>
              <w:t>》，对岗位职责和任职条件进行了描述。</w:t>
            </w:r>
          </w:p>
          <w:p>
            <w:pPr>
              <w:spacing w:line="360" w:lineRule="auto"/>
              <w:rPr>
                <w:rFonts w:hint="eastAsia" w:ascii="宋体" w:hAnsi="宋体" w:eastAsia="宋体" w:cs="宋体"/>
                <w:sz w:val="21"/>
                <w:szCs w:val="21"/>
              </w:rPr>
            </w:pPr>
            <w:r>
              <w:rPr>
                <w:rFonts w:hint="eastAsia" w:ascii="宋体" w:hAnsi="宋体" w:eastAsia="宋体" w:cs="宋体"/>
                <w:sz w:val="21"/>
                <w:szCs w:val="21"/>
              </w:rPr>
              <w:t>经沟通，</w:t>
            </w:r>
            <w:r>
              <w:rPr>
                <w:rFonts w:hint="eastAsia" w:ascii="宋体" w:hAnsi="宋体" w:eastAsia="宋体" w:cs="宋体"/>
                <w:sz w:val="21"/>
                <w:szCs w:val="21"/>
                <w:lang w:val="en-US" w:eastAsia="zh-CN"/>
              </w:rPr>
              <w:t>负责人</w:t>
            </w:r>
            <w:r>
              <w:rPr>
                <w:rFonts w:hint="eastAsia" w:ascii="宋体" w:hAnsi="宋体" w:eastAsia="宋体" w:cs="宋体"/>
                <w:sz w:val="21"/>
                <w:szCs w:val="21"/>
              </w:rPr>
              <w:t>描述的职责和权限与《</w:t>
            </w:r>
            <w:r>
              <w:rPr>
                <w:rFonts w:hint="eastAsia" w:ascii="宋体" w:hAnsi="宋体" w:eastAsia="宋体" w:cs="宋体"/>
                <w:sz w:val="21"/>
                <w:szCs w:val="21"/>
                <w:lang w:val="en-US" w:eastAsia="zh-CN"/>
              </w:rPr>
              <w:t>岗位说明书</w:t>
            </w:r>
            <w:r>
              <w:rPr>
                <w:rFonts w:hint="eastAsia" w:ascii="宋体" w:hAnsi="宋体" w:eastAsia="宋体" w:cs="宋体"/>
                <w:sz w:val="21"/>
                <w:szCs w:val="21"/>
              </w:rPr>
              <w:t>》要求基本一致。</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Q6.2</w:t>
            </w:r>
          </w:p>
        </w:tc>
        <w:tc>
          <w:tcPr>
            <w:tcW w:w="10004"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w:t>
            </w:r>
            <w:r>
              <w:rPr>
                <w:rFonts w:hint="eastAsia" w:ascii="宋体" w:hAnsi="宋体" w:eastAsia="宋体" w:cs="宋体"/>
                <w:sz w:val="21"/>
                <w:szCs w:val="21"/>
              </w:rPr>
              <w:t>部门质量目标</w:t>
            </w:r>
            <w:r>
              <w:rPr>
                <w:rFonts w:hint="eastAsia" w:ascii="宋体" w:hAnsi="宋体" w:eastAsia="宋体" w:cs="宋体"/>
                <w:sz w:val="21"/>
                <w:szCs w:val="21"/>
                <w:lang w:val="en-US" w:eastAsia="zh-CN"/>
              </w:rPr>
              <w:t>及</w:t>
            </w:r>
            <w:r>
              <w:rPr>
                <w:rFonts w:hint="eastAsia" w:ascii="宋体" w:hAnsi="宋体" w:eastAsia="宋体" w:cs="宋体"/>
                <w:sz w:val="21"/>
                <w:szCs w:val="21"/>
              </w:rPr>
              <w:t>完成情况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2022.1-2022.11）</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客户满意度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≥94分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94</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客户投诉有效处理率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100%</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采购产品及时到货率≥98%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100%</w:t>
            </w:r>
          </w:p>
          <w:p>
            <w:pPr>
              <w:spacing w:line="360" w:lineRule="auto"/>
              <w:rPr>
                <w:rFonts w:hint="eastAsia" w:ascii="宋体" w:hAnsi="宋体" w:eastAsia="宋体" w:cs="宋体"/>
                <w:sz w:val="21"/>
                <w:szCs w:val="21"/>
              </w:rPr>
            </w:pPr>
            <w:r>
              <w:rPr>
                <w:rFonts w:hint="eastAsia" w:ascii="宋体" w:hAnsi="宋体" w:eastAsia="宋体" w:cs="宋体"/>
                <w:sz w:val="21"/>
                <w:szCs w:val="21"/>
              </w:rPr>
              <w:t>目标可测量,均已达成,与公司管理方针一致。</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每年由行政部按公司管理目标考核要求统计考核公司管理目标完成情况,提交管理评审会议。</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产品和服务的要求</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Q8.2</w:t>
            </w:r>
          </w:p>
        </w:tc>
        <w:tc>
          <w:tcPr>
            <w:tcW w:w="10004"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查编制有</w:t>
            </w:r>
            <w:r>
              <w:rPr>
                <w:rFonts w:hint="eastAsia" w:ascii="宋体" w:hAnsi="宋体" w:eastAsia="宋体" w:cs="宋体"/>
                <w:sz w:val="21"/>
                <w:szCs w:val="21"/>
                <w:lang w:eastAsia="zh-CN"/>
              </w:rPr>
              <w:t>《产品和服务的要求控制程序》。</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业务部</w:t>
            </w:r>
            <w:r>
              <w:rPr>
                <w:rFonts w:hint="eastAsia" w:ascii="宋体" w:hAnsi="宋体" w:eastAsia="宋体" w:cs="宋体"/>
                <w:sz w:val="21"/>
                <w:szCs w:val="21"/>
              </w:rPr>
              <w:t>负责人介绍沟通方式主要是电话、传真、资料传递、公司网站、广告等形式宣传本公司有关产品及公司的有关信誉等。针对合同洽谈、签订、履行过程中的问题，及时电话联系，明确各自的要求，执行合同。</w:t>
            </w:r>
          </w:p>
          <w:p>
            <w:pPr>
              <w:spacing w:line="360" w:lineRule="auto"/>
              <w:rPr>
                <w:rFonts w:hint="eastAsia"/>
              </w:rPr>
            </w:pPr>
            <w:r>
              <w:rPr>
                <w:rFonts w:hint="eastAsia" w:ascii="宋体" w:hAnsi="宋体" w:eastAsia="宋体" w:cs="宋体"/>
                <w:sz w:val="21"/>
                <w:szCs w:val="21"/>
              </w:rPr>
              <w:t>目前沟通效果良好。</w:t>
            </w:r>
            <w:r>
              <w:rPr>
                <w:rFonts w:hint="eastAsia"/>
                <w:lang w:eastAsia="zh-CN"/>
              </w:rPr>
              <w:t>业务部</w:t>
            </w:r>
            <w:r>
              <w:rPr>
                <w:rFonts w:hint="eastAsia"/>
              </w:rPr>
              <w:t>经理介绍：通过招标会、市场调查、客户的走访、电话、传真了解市场的需求状态。</w:t>
            </w: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主要业务以招标文件、订单、合同、电话、邮件、传真等形式确定与产品有关的要求，均已保存或进行相应的记录。对顾客的要求由业务部内勤直接对顾客要求进行识别、确认，对于存在的问题直接提出和顾客进行交流沟通，在合同签订前在公司微信群内对合同的要求进行评审。</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业务经理介绍，企业收到客户需求后，业务部门内勤人员组织</w:t>
            </w:r>
            <w:r>
              <w:rPr>
                <w:rFonts w:hint="eastAsia" w:ascii="宋体" w:hAnsi="宋体" w:eastAsia="宋体" w:cs="宋体"/>
                <w:sz w:val="21"/>
                <w:szCs w:val="21"/>
                <w:lang w:val="en-US" w:eastAsia="zh-CN"/>
              </w:rPr>
              <w:t>品质部</w:t>
            </w:r>
            <w:r>
              <w:rPr>
                <w:rFonts w:hint="eastAsia" w:ascii="宋体" w:hAnsi="宋体" w:eastAsia="宋体" w:cs="宋体"/>
                <w:sz w:val="21"/>
                <w:szCs w:val="21"/>
                <w:lang w:eastAsia="zh-CN"/>
              </w:rPr>
              <w:t>、生产</w:t>
            </w:r>
            <w:r>
              <w:rPr>
                <w:rFonts w:hint="eastAsia" w:ascii="宋体" w:hAnsi="宋体" w:eastAsia="宋体" w:cs="宋体"/>
                <w:sz w:val="21"/>
                <w:szCs w:val="21"/>
                <w:lang w:val="en-US" w:eastAsia="zh-CN"/>
              </w:rPr>
              <w:t>部</w:t>
            </w:r>
            <w:r>
              <w:rPr>
                <w:rFonts w:hint="eastAsia" w:ascii="宋体" w:hAnsi="宋体" w:eastAsia="宋体" w:cs="宋体"/>
                <w:sz w:val="21"/>
                <w:szCs w:val="21"/>
                <w:lang w:eastAsia="zh-CN"/>
              </w:rPr>
              <w:t>等部门予以评审，没有异议可以满足要求后才签订销售合同，合同经总经理或其授权人签字并加盖企业公章视同经过合同评审，然后回传给客户作为可以满足要求的承诺，合同评审均是在合同回传给客户之前进行。</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公司产品和销售服务的监视和测量控制基本符合规定要求。公司规定并对原材料、过程产品、成品实施检验。</w:t>
            </w: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抽查合同1 合同号：2022-010#，签订日期</w:t>
            </w:r>
            <w:r>
              <w:rPr>
                <w:rFonts w:hint="eastAsia" w:ascii="宋体" w:hAnsi="宋体" w:eastAsia="宋体" w:cs="宋体"/>
                <w:sz w:val="21"/>
                <w:szCs w:val="21"/>
                <w:lang w:val="en-US" w:eastAsia="zh-CN"/>
              </w:rPr>
              <w:t>2022.2.12</w:t>
            </w:r>
            <w:r>
              <w:rPr>
                <w:rFonts w:hint="eastAsia" w:ascii="宋体" w:hAnsi="宋体" w:eastAsia="宋体" w:cs="宋体"/>
                <w:sz w:val="21"/>
                <w:szCs w:val="21"/>
                <w:lang w:eastAsia="zh-CN"/>
              </w:rPr>
              <w:t>，顾客：南通市通州区德健井盖铸造厂，销售合同，购买产品名称：铸铁井盖1500*900。另合同约定了价格、交货日期、交货地点方式、验收期限和方法、包装及运费、结算方式、质保和服务等内容，公司总经理评审后回传给客户，评审是在回传给客户之前完成。</w:t>
            </w: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抽查合同2：合同号：2022-027#，签订日期2022.</w:t>
            </w:r>
            <w:r>
              <w:rPr>
                <w:rFonts w:hint="eastAsia" w:ascii="宋体" w:hAnsi="宋体" w:eastAsia="宋体" w:cs="宋体"/>
                <w:sz w:val="21"/>
                <w:szCs w:val="21"/>
                <w:lang w:val="en-US" w:eastAsia="zh-CN"/>
              </w:rPr>
              <w:t>5.11</w:t>
            </w:r>
            <w:r>
              <w:rPr>
                <w:rFonts w:hint="eastAsia" w:ascii="宋体" w:hAnsi="宋体" w:eastAsia="宋体" w:cs="宋体"/>
                <w:sz w:val="21"/>
                <w:szCs w:val="21"/>
                <w:lang w:eastAsia="zh-CN"/>
              </w:rPr>
              <w:t>，顾客名称：通州区川姜镇大地井盖安装维修部，购买产品名称：铸铁井盖1200*900。另合同约定了价格、交货日期、交货地点方式、验收期限和方法、包装及运费、结算方式、质保和服务等内容，公司总经理评审后回传给客户，评审是在回传给客户之前完成。</w:t>
            </w: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抽查合同3：合同号：2022-42#，签订日期2022.10.12，顾客名称：南通致远机械铸造有限公司，购买产品：铸铁井盖1200*900，另合同约定了价格、交货日期、交货地点方式、验收期限和方法、包装及运费、结算方式、质保和服务等内容，公司总经理评审后于回传给客户，评审是在回传给客户之前完成。</w:t>
            </w: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产品和服务要求的评审基本符合标准要求。</w:t>
            </w:r>
          </w:p>
          <w:p>
            <w:pPr>
              <w:pStyle w:val="2"/>
              <w:rPr>
                <w:rFonts w:hint="eastAsia"/>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管理手册对产品和服务要求的识别和更改进行了策划和规定；</w:t>
            </w:r>
            <w:r>
              <w:rPr>
                <w:rFonts w:hint="eastAsia" w:ascii="宋体" w:hAnsi="宋体" w:eastAsia="宋体" w:cs="宋体"/>
                <w:sz w:val="21"/>
                <w:szCs w:val="21"/>
              </w:rPr>
              <w:t>公司建立了产品和服务要求更改流程，一般包括订单的更改、产品要求的更改订单和产品更改由</w:t>
            </w:r>
            <w:r>
              <w:rPr>
                <w:rFonts w:hint="eastAsia" w:ascii="宋体" w:hAnsi="宋体" w:eastAsia="宋体" w:cs="宋体"/>
                <w:sz w:val="21"/>
                <w:szCs w:val="21"/>
                <w:lang w:eastAsia="zh-CN"/>
              </w:rPr>
              <w:t>业务部</w:t>
            </w:r>
            <w:r>
              <w:rPr>
                <w:rFonts w:hint="eastAsia" w:ascii="宋体" w:hAnsi="宋体" w:eastAsia="宋体" w:cs="宋体"/>
                <w:sz w:val="21"/>
                <w:szCs w:val="21"/>
              </w:rPr>
              <w:t>负责管理。当产品要求发生变更时，填写“合同变更通知单”通知相关职能部门，并及时更新相关文件并下发至相关部门。</w:t>
            </w:r>
          </w:p>
          <w:p>
            <w:pPr>
              <w:spacing w:line="360" w:lineRule="auto"/>
              <w:rPr>
                <w:rFonts w:hint="eastAsia" w:ascii="宋体" w:hAnsi="宋体" w:eastAsia="宋体" w:cs="宋体"/>
                <w:sz w:val="21"/>
                <w:szCs w:val="21"/>
              </w:rPr>
            </w:pPr>
            <w:r>
              <w:rPr>
                <w:rFonts w:hint="eastAsia" w:ascii="宋体" w:hAnsi="宋体" w:eastAsia="宋体" w:cs="宋体"/>
                <w:sz w:val="21"/>
                <w:szCs w:val="21"/>
              </w:rPr>
              <w:t>自体系建立以来，未发生过相应的更改。基本符合要求。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外部提供的过程、产品和服务的控制</w:t>
            </w:r>
          </w:p>
        </w:tc>
        <w:tc>
          <w:tcPr>
            <w:tcW w:w="960" w:type="dxa"/>
            <w:vAlign w:val="center"/>
          </w:tcPr>
          <w:p>
            <w:pPr>
              <w:rPr>
                <w:rFonts w:hint="default" w:ascii="Times New Roman" w:hAnsi="Times New Roman" w:eastAsia="宋体" w:cs="Times New Roman"/>
                <w:color w:val="000000"/>
                <w:kern w:val="2"/>
                <w:sz w:val="21"/>
                <w:szCs w:val="21"/>
                <w:lang w:val="en-US" w:eastAsia="zh-CN" w:bidi="ar-SA"/>
              </w:rPr>
            </w:pPr>
            <w:r>
              <w:rPr>
                <w:rFonts w:hint="eastAsia"/>
                <w:color w:val="000000"/>
                <w:szCs w:val="21"/>
              </w:rPr>
              <w:t>Q8.4</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color w:val="000000"/>
                <w:sz w:val="21"/>
                <w:szCs w:val="21"/>
              </w:rPr>
              <w:t>查《管理手册》中明确了“外部提供过程、产品和服务”方面的要求</w:t>
            </w:r>
            <w:r>
              <w:rPr>
                <w:rFonts w:hint="eastAsia" w:eastAsia="宋体"/>
                <w:color w:val="000000"/>
                <w:sz w:val="21"/>
                <w:szCs w:val="21"/>
                <w:lang w:eastAsia="zh-CN"/>
              </w:rPr>
              <w:t>，</w:t>
            </w:r>
            <w:r>
              <w:rPr>
                <w:rFonts w:hint="eastAsia" w:ascii="Times New Roman" w:eastAsia="宋体"/>
                <w:color w:val="000000"/>
                <w:sz w:val="21"/>
                <w:szCs w:val="21"/>
                <w:lang w:val="en-US" w:eastAsia="zh-CN"/>
              </w:rPr>
              <w:t>编制有</w:t>
            </w:r>
            <w:r>
              <w:rPr>
                <w:rFonts w:hint="eastAsia" w:eastAsia="宋体"/>
                <w:color w:val="000000"/>
                <w:sz w:val="21"/>
                <w:szCs w:val="21"/>
                <w:lang w:eastAsia="zh-CN"/>
              </w:rPr>
              <w:t>《</w:t>
            </w:r>
            <w:r>
              <w:rPr>
                <w:rFonts w:hint="eastAsia"/>
                <w:color w:val="000000"/>
                <w:sz w:val="21"/>
                <w:szCs w:val="21"/>
              </w:rPr>
              <w:t>采购控制程序</w:t>
            </w:r>
            <w:r>
              <w:rPr>
                <w:rFonts w:hint="eastAsia" w:eastAsia="宋体"/>
                <w:color w:val="000000"/>
                <w:sz w:val="21"/>
                <w:szCs w:val="21"/>
                <w:lang w:eastAsia="zh-CN"/>
              </w:rPr>
              <w:t>》，</w:t>
            </w:r>
            <w:r>
              <w:rPr>
                <w:rFonts w:hint="eastAsia" w:ascii="宋体" w:hAnsi="宋体" w:eastAsia="宋体" w:cs="宋体"/>
                <w:color w:val="000000"/>
                <w:sz w:val="21"/>
                <w:szCs w:val="21"/>
              </w:rPr>
              <w:t>对由外部提供的产品、过程或服务进行控制，确保其符合要求。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提供有《合格供方名单》，由总经理批准。</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r>
              <w:rPr>
                <w:rFonts w:hint="eastAsia" w:ascii="宋体" w:hAnsi="宋体" w:eastAsia="宋体" w:cs="宋体"/>
                <w:color w:val="000000"/>
                <w:sz w:val="21"/>
                <w:szCs w:val="21"/>
              </w:rPr>
              <w:tab/>
            </w:r>
            <w:r>
              <w:rPr>
                <w:rFonts w:hint="eastAsia" w:ascii="宋体" w:hAnsi="宋体" w:eastAsia="宋体" w:cs="宋体"/>
                <w:color w:val="000000"/>
                <w:sz w:val="21"/>
                <w:szCs w:val="21"/>
              </w:rPr>
              <w:t>供方名称</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供应产品</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列入日期</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cs="宋体"/>
                <w:color w:val="000000"/>
                <w:sz w:val="21"/>
                <w:szCs w:val="21"/>
                <w:lang w:eastAsia="zh-CN"/>
              </w:rPr>
              <w:t>上海神运铁合金有限公司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硅铁</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2022年1月10日</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cs="宋体"/>
                <w:color w:val="000000"/>
                <w:sz w:val="21"/>
                <w:szCs w:val="21"/>
                <w:lang w:eastAsia="zh-CN"/>
              </w:rPr>
              <w:t>江苏沃君实业发展有限公司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生铁</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2022年1月10日</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cs="宋体"/>
                <w:color w:val="000000"/>
                <w:sz w:val="21"/>
                <w:szCs w:val="21"/>
                <w:lang w:eastAsia="zh-CN"/>
              </w:rPr>
              <w:t>南通市通州区德健井盖铸造厂</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铸造辅材</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2022年1月10日</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查 合格供方评价记录</w:t>
            </w: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：上海神运铁合金有限公司，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硅铁，提供有供方评价表，评价</w:t>
            </w:r>
            <w:bookmarkStart w:id="0" w:name="_GoBack"/>
            <w:bookmarkEnd w:id="0"/>
            <w:r>
              <w:rPr>
                <w:rFonts w:hint="eastAsia" w:ascii="宋体" w:hAnsi="宋体" w:cs="宋体"/>
                <w:color w:val="000000"/>
                <w:sz w:val="21"/>
                <w:szCs w:val="21"/>
                <w:lang w:val="en-US" w:eastAsia="zh-CN"/>
              </w:rPr>
              <w:t>有供方资质、生产能力、质量保证能力等，有评价部门、主管部门、批准意见，评价结论：</w:t>
            </w:r>
            <w:r>
              <w:rPr>
                <w:rFonts w:hint="eastAsia" w:ascii="宋体" w:hAnsi="宋体" w:cs="宋体"/>
                <w:color w:val="000000"/>
                <w:sz w:val="21"/>
                <w:szCs w:val="21"/>
                <w:lang w:eastAsia="zh-CN"/>
              </w:rPr>
              <w:t>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批准：胡金亮2022年1月10日</w:t>
            </w:r>
          </w:p>
          <w:p>
            <w:pPr>
              <w:spacing w:line="360" w:lineRule="auto"/>
              <w:rPr>
                <w:rFonts w:hint="eastAsia" w:ascii="宋体" w:hAnsi="宋体" w:eastAsia="宋体" w:cs="宋体"/>
                <w:color w:val="000000"/>
                <w:sz w:val="21"/>
                <w:szCs w:val="21"/>
              </w:rPr>
            </w:pP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：江苏沃君实业发展有限公司，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生铁，提供有供方评价表，评价有供方资质、生产能力、质量保证能力等，有评价部门、主管部门、批准意见，评价结论：同意继续合作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批准：胡金亮2022年1月10日</w:t>
            </w:r>
          </w:p>
          <w:p>
            <w:pPr>
              <w:spacing w:line="360" w:lineRule="auto"/>
              <w:rPr>
                <w:rFonts w:hint="eastAsia" w:ascii="宋体" w:hAnsi="宋体" w:eastAsia="宋体" w:cs="宋体"/>
                <w:color w:val="000000"/>
                <w:sz w:val="21"/>
                <w:szCs w:val="21"/>
              </w:rPr>
            </w:pP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：南通市通州区德健井盖铸造厂，</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铸造辅材，提供有供方评价表，评价有供方资质、生产能力、质量保证能力等，有评价部门、主管部门、批准意见，评价结论：同意继续合作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批准：胡金亮2022年1月10日。</w:t>
            </w:r>
            <w:r>
              <w:rPr>
                <w:rFonts w:hint="eastAsia" w:ascii="宋体" w:hAnsi="宋体" w:cs="宋体"/>
                <w:color w:val="000000"/>
                <w:sz w:val="21"/>
                <w:szCs w:val="21"/>
                <w:lang w:val="en-US" w:eastAsia="zh-CN"/>
              </w:rPr>
              <w:t>验证上次审核不符合已整改，措施有效。</w:t>
            </w:r>
          </w:p>
          <w:p>
            <w:pPr>
              <w:spacing w:line="360" w:lineRule="auto"/>
              <w:rPr>
                <w:rFonts w:hint="eastAsia" w:ascii="宋体" w:hAnsi="宋体" w:eastAsia="宋体" w:cs="宋体"/>
                <w:color w:val="000000"/>
                <w:sz w:val="21"/>
                <w:szCs w:val="21"/>
              </w:rPr>
            </w:pPr>
          </w:p>
          <w:p>
            <w:pPr>
              <w:pStyle w:val="10"/>
              <w:spacing w:line="360" w:lineRule="auto"/>
              <w:rPr>
                <w:rFonts w:hint="default" w:ascii="宋体" w:hAnsi="宋体" w:eastAsia="宋体" w:cs="宋体"/>
                <w:bCs w:val="0"/>
                <w:color w:val="000000"/>
                <w:spacing w:val="0"/>
                <w:sz w:val="21"/>
                <w:szCs w:val="21"/>
                <w:lang w:val="en-US" w:eastAsia="zh-CN"/>
              </w:rPr>
            </w:pPr>
            <w:r>
              <w:rPr>
                <w:rFonts w:hint="eastAsia" w:ascii="宋体" w:hAnsi="宋体" w:eastAsia="宋体" w:cs="宋体"/>
                <w:bCs w:val="0"/>
                <w:color w:val="000000"/>
                <w:spacing w:val="0"/>
                <w:sz w:val="21"/>
                <w:szCs w:val="21"/>
              </w:rPr>
              <w:t>抽查采购合同，合同名称为采购合同，合同编号：NT22-0211</w:t>
            </w:r>
            <w:r>
              <w:rPr>
                <w:rFonts w:hint="eastAsia" w:ascii="宋体" w:hAnsi="宋体" w:eastAsia="宋体" w:cs="宋体"/>
                <w:bCs w:val="0"/>
                <w:color w:val="000000"/>
                <w:spacing w:val="0"/>
                <w:sz w:val="21"/>
                <w:szCs w:val="21"/>
                <w:lang w:eastAsia="zh-CN"/>
              </w:rPr>
              <w:t>，签订时间：2022年02月25日，</w:t>
            </w:r>
            <w:r>
              <w:rPr>
                <w:rFonts w:hint="eastAsia" w:ascii="宋体" w:hAnsi="宋体" w:eastAsia="宋体" w:cs="宋体"/>
                <w:bCs w:val="0"/>
                <w:color w:val="000000"/>
                <w:spacing w:val="0"/>
                <w:sz w:val="21"/>
                <w:szCs w:val="21"/>
              </w:rPr>
              <w:t>供方为</w:t>
            </w:r>
            <w:r>
              <w:rPr>
                <w:rFonts w:hint="eastAsia" w:ascii="宋体" w:hAnsi="宋体" w:cs="宋体"/>
                <w:color w:val="000000"/>
                <w:sz w:val="21"/>
                <w:szCs w:val="21"/>
                <w:lang w:eastAsia="zh-CN"/>
              </w:rPr>
              <w:t>上海神运铁合金有限公司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硅铁-12.64T</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上海神运铁合金有限公司产品送货单，交付数量与日期与合同要求相一致</w:t>
            </w:r>
            <w:r>
              <w:rPr>
                <w:rFonts w:hint="eastAsia" w:ascii="宋体" w:hAnsi="宋体" w:cs="宋体"/>
                <w:color w:val="000000"/>
                <w:sz w:val="21"/>
                <w:szCs w:val="21"/>
                <w:lang w:val="en-US" w:eastAsia="zh-CN"/>
              </w:rPr>
              <w:t>。</w:t>
            </w:r>
          </w:p>
          <w:p>
            <w:pPr>
              <w:pStyle w:val="10"/>
              <w:spacing w:line="360" w:lineRule="auto"/>
              <w:rPr>
                <w:rFonts w:hint="eastAsia" w:ascii="宋体" w:hAnsi="宋体" w:eastAsia="宋体" w:cs="宋体"/>
                <w:bCs w:val="0"/>
                <w:color w:val="000000"/>
                <w:spacing w:val="0"/>
                <w:sz w:val="21"/>
                <w:szCs w:val="21"/>
              </w:rPr>
            </w:pPr>
          </w:p>
          <w:p>
            <w:pPr>
              <w:pStyle w:val="10"/>
              <w:spacing w:line="360" w:lineRule="auto"/>
              <w:rPr>
                <w:rFonts w:hint="eastAsia" w:ascii="宋体" w:hAnsi="宋体" w:cs="宋体"/>
                <w:color w:val="000000"/>
                <w:sz w:val="21"/>
                <w:szCs w:val="21"/>
                <w:lang w:val="en-US" w:eastAsia="zh-CN"/>
              </w:rPr>
            </w:pPr>
            <w:r>
              <w:rPr>
                <w:rFonts w:hint="eastAsia" w:ascii="宋体" w:hAnsi="宋体" w:eastAsia="宋体" w:cs="宋体"/>
                <w:bCs w:val="0"/>
                <w:color w:val="000000"/>
                <w:spacing w:val="0"/>
                <w:sz w:val="21"/>
                <w:szCs w:val="21"/>
              </w:rPr>
              <w:t>抽查采购合同，合同名称为采购合同，合同编号：NT22-0718</w:t>
            </w:r>
            <w:r>
              <w:rPr>
                <w:rFonts w:hint="eastAsia" w:ascii="宋体" w:hAnsi="宋体" w:eastAsia="宋体" w:cs="宋体"/>
                <w:bCs w:val="0"/>
                <w:color w:val="000000"/>
                <w:spacing w:val="0"/>
                <w:sz w:val="21"/>
                <w:szCs w:val="21"/>
                <w:lang w:eastAsia="zh-CN"/>
              </w:rPr>
              <w:t>，签订时间：2022年07月29日，</w:t>
            </w:r>
            <w:r>
              <w:rPr>
                <w:rFonts w:hint="eastAsia" w:ascii="宋体" w:hAnsi="宋体" w:eastAsia="宋体" w:cs="宋体"/>
                <w:bCs w:val="0"/>
                <w:color w:val="000000"/>
                <w:spacing w:val="0"/>
                <w:sz w:val="21"/>
                <w:szCs w:val="21"/>
              </w:rPr>
              <w:t>供方为</w:t>
            </w:r>
            <w:r>
              <w:rPr>
                <w:rFonts w:hint="eastAsia" w:ascii="宋体" w:hAnsi="宋体" w:cs="宋体"/>
                <w:color w:val="000000"/>
                <w:sz w:val="21"/>
                <w:szCs w:val="21"/>
                <w:lang w:eastAsia="zh-CN"/>
              </w:rPr>
              <w:t>江苏沃君实业发展有限公司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生铁-36.5T</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江苏沃君实业发展有限公司产品送货单，交付数量与日期与合同要求相一致</w:t>
            </w:r>
            <w:r>
              <w:rPr>
                <w:rFonts w:hint="eastAsia" w:ascii="宋体" w:hAnsi="宋体" w:cs="宋体"/>
                <w:color w:val="000000"/>
                <w:sz w:val="21"/>
                <w:szCs w:val="21"/>
                <w:lang w:val="en-US" w:eastAsia="zh-CN"/>
              </w:rPr>
              <w:t>。</w:t>
            </w:r>
          </w:p>
          <w:p>
            <w:pPr>
              <w:pStyle w:val="10"/>
              <w:spacing w:line="360" w:lineRule="auto"/>
              <w:rPr>
                <w:rFonts w:hint="eastAsia" w:ascii="宋体" w:hAnsi="宋体" w:eastAsia="宋体" w:cs="宋体"/>
                <w:bCs w:val="0"/>
                <w:color w:val="000000"/>
                <w:spacing w:val="0"/>
                <w:sz w:val="21"/>
                <w:szCs w:val="21"/>
              </w:rPr>
            </w:pPr>
          </w:p>
          <w:p>
            <w:pPr>
              <w:pStyle w:val="10"/>
              <w:spacing w:line="360" w:lineRule="auto"/>
              <w:rPr>
                <w:rFonts w:hint="eastAsia" w:ascii="宋体" w:hAnsi="宋体" w:cs="宋体"/>
                <w:color w:val="000000"/>
                <w:sz w:val="21"/>
                <w:szCs w:val="21"/>
                <w:lang w:val="en-US" w:eastAsia="zh-CN"/>
              </w:rPr>
            </w:pPr>
            <w:r>
              <w:rPr>
                <w:rFonts w:hint="eastAsia" w:ascii="宋体" w:hAnsi="宋体" w:eastAsia="宋体" w:cs="宋体"/>
                <w:bCs w:val="0"/>
                <w:color w:val="000000"/>
                <w:spacing w:val="0"/>
                <w:sz w:val="21"/>
                <w:szCs w:val="21"/>
              </w:rPr>
              <w:t>抽查采购合同，合同名称为采购合同，合同编号：NT2022-0501</w:t>
            </w:r>
            <w:r>
              <w:rPr>
                <w:rFonts w:hint="eastAsia" w:ascii="宋体" w:hAnsi="宋体" w:eastAsia="宋体" w:cs="宋体"/>
                <w:bCs w:val="0"/>
                <w:color w:val="000000"/>
                <w:spacing w:val="0"/>
                <w:sz w:val="21"/>
                <w:szCs w:val="21"/>
                <w:lang w:eastAsia="zh-CN"/>
              </w:rPr>
              <w:t>，签订时间：2022年05月09日，</w:t>
            </w:r>
            <w:r>
              <w:rPr>
                <w:rFonts w:hint="eastAsia" w:ascii="宋体" w:hAnsi="宋体" w:eastAsia="宋体" w:cs="宋体"/>
                <w:bCs w:val="0"/>
                <w:color w:val="000000"/>
                <w:spacing w:val="0"/>
                <w:sz w:val="21"/>
                <w:szCs w:val="21"/>
              </w:rPr>
              <w:t>供方为</w:t>
            </w:r>
            <w:r>
              <w:rPr>
                <w:rFonts w:hint="eastAsia" w:ascii="宋体" w:hAnsi="宋体" w:cs="宋体"/>
                <w:color w:val="000000"/>
                <w:sz w:val="21"/>
                <w:szCs w:val="21"/>
                <w:lang w:eastAsia="zh-CN"/>
              </w:rPr>
              <w:t>江苏沃君实业发展有限公司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生铁-21.4T</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江苏沃君实业发展有限公司产品送货单，交付数量与日期与合同要求相一致</w:t>
            </w:r>
            <w:r>
              <w:rPr>
                <w:rFonts w:hint="eastAsia" w:ascii="宋体" w:hAnsi="宋体" w:cs="宋体"/>
                <w:color w:val="000000"/>
                <w:sz w:val="21"/>
                <w:szCs w:val="21"/>
                <w:lang w:val="en-US" w:eastAsia="zh-CN"/>
              </w:rPr>
              <w:t>。</w:t>
            </w:r>
          </w:p>
          <w:p>
            <w:pPr>
              <w:pStyle w:val="10"/>
              <w:spacing w:line="360" w:lineRule="auto"/>
              <w:rPr>
                <w:rFonts w:hint="eastAsia" w:ascii="宋体" w:hAnsi="宋体" w:cs="宋体"/>
                <w:color w:val="000000"/>
                <w:sz w:val="21"/>
                <w:szCs w:val="21"/>
                <w:lang w:val="en-US" w:eastAsia="zh-CN"/>
              </w:rPr>
            </w:pPr>
          </w:p>
          <w:p>
            <w:pPr>
              <w:pStyle w:val="10"/>
              <w:spacing w:line="360" w:lineRule="auto"/>
              <w:rPr>
                <w:rFonts w:hint="eastAsia" w:ascii="宋体" w:hAnsi="宋体" w:cs="宋体"/>
                <w:color w:val="000000"/>
                <w:sz w:val="21"/>
                <w:szCs w:val="21"/>
                <w:lang w:val="en-US" w:eastAsia="zh-CN"/>
              </w:rPr>
            </w:pPr>
            <w:r>
              <w:rPr>
                <w:rFonts w:hint="eastAsia" w:ascii="宋体" w:hAnsi="宋体" w:eastAsia="宋体" w:cs="宋体"/>
                <w:bCs w:val="0"/>
                <w:color w:val="000000"/>
                <w:spacing w:val="0"/>
                <w:sz w:val="21"/>
                <w:szCs w:val="21"/>
              </w:rPr>
              <w:t>抽查采购合同，合同名称为</w:t>
            </w:r>
            <w:r>
              <w:rPr>
                <w:rFonts w:hint="eastAsia" w:ascii="宋体" w:hAnsi="宋体" w:cs="宋体"/>
                <w:bCs w:val="0"/>
                <w:color w:val="000000"/>
                <w:spacing w:val="0"/>
                <w:sz w:val="21"/>
                <w:szCs w:val="21"/>
                <w:lang w:eastAsia="zh-CN"/>
              </w:rPr>
              <w:t>产品销售合同</w:t>
            </w:r>
            <w:r>
              <w:rPr>
                <w:rFonts w:hint="eastAsia" w:ascii="宋体" w:hAnsi="宋体" w:eastAsia="宋体" w:cs="宋体"/>
                <w:bCs w:val="0"/>
                <w:color w:val="000000"/>
                <w:spacing w:val="0"/>
                <w:sz w:val="21"/>
                <w:szCs w:val="21"/>
              </w:rPr>
              <w:t>，供方为</w:t>
            </w:r>
            <w:r>
              <w:rPr>
                <w:rFonts w:hint="eastAsia" w:ascii="宋体" w:hAnsi="宋体" w:cs="宋体"/>
                <w:color w:val="000000"/>
                <w:sz w:val="21"/>
                <w:szCs w:val="21"/>
                <w:lang w:eastAsia="zh-CN"/>
              </w:rPr>
              <w:t>南通市通州区德健井盖铸造厂</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铸造辅材</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南通市通州区德健井盖铸造厂产品送货单，交付数量与日期与合同要求相一致</w:t>
            </w:r>
            <w:r>
              <w:rPr>
                <w:rFonts w:hint="eastAsia" w:ascii="宋体" w:hAnsi="宋体" w:cs="宋体"/>
                <w:color w:val="000000"/>
                <w:sz w:val="21"/>
                <w:szCs w:val="21"/>
                <w:lang w:val="en-US" w:eastAsia="zh-CN"/>
              </w:rPr>
              <w:t>。</w:t>
            </w:r>
          </w:p>
          <w:p>
            <w:pPr>
              <w:pStyle w:val="10"/>
              <w:spacing w:line="360" w:lineRule="auto"/>
              <w:rPr>
                <w:rFonts w:hint="eastAsia" w:ascii="宋体" w:hAnsi="宋体" w:cs="宋体"/>
                <w:color w:val="000000"/>
                <w:sz w:val="21"/>
                <w:szCs w:val="21"/>
                <w:lang w:val="en-US" w:eastAsia="zh-CN"/>
              </w:rPr>
            </w:pPr>
          </w:p>
          <w:p>
            <w:pPr>
              <w:pStyle w:val="10"/>
              <w:rPr>
                <w:rFonts w:hint="eastAsia" w:ascii="Times New Roman" w:hAnsi="Times New Roman" w:eastAsia="宋体" w:cs="Times New Roman"/>
                <w:bCs/>
                <w:color w:val="000000"/>
                <w:spacing w:val="10"/>
                <w:kern w:val="2"/>
                <w:sz w:val="21"/>
                <w:szCs w:val="21"/>
                <w:lang w:val="en-US" w:eastAsia="zh-CN" w:bidi="ar-SA"/>
              </w:rPr>
            </w:pPr>
            <w:r>
              <w:rPr>
                <w:rFonts w:hint="eastAsia" w:ascii="宋体" w:hAnsi="宋体" w:eastAsia="宋体" w:cs="宋体"/>
                <w:bCs w:val="0"/>
                <w:color w:val="000000"/>
                <w:spacing w:val="0"/>
                <w:sz w:val="21"/>
                <w:szCs w:val="21"/>
              </w:rPr>
              <w:t>采购流程基本符合要求。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销售和服务提供的控制</w:t>
            </w:r>
          </w:p>
        </w:tc>
        <w:tc>
          <w:tcPr>
            <w:tcW w:w="960" w:type="dxa"/>
            <w:vAlign w:val="center"/>
          </w:tcPr>
          <w:p>
            <w:pPr>
              <w:spacing w:line="360" w:lineRule="auto"/>
              <w:ind w:right="-6" w:rightChars="-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Q：8.5.1 </w:t>
            </w:r>
          </w:p>
        </w:tc>
        <w:tc>
          <w:tcPr>
            <w:tcW w:w="10004" w:type="dxa"/>
            <w:vAlign w:val="center"/>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查看销售和服务提供的控制情况：</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1.规范规定了服务提供特性和验收标准，合同的洽商、评定和签订，售后服务保证，客户投诉的处置以及销售人员的产品知识业务能力的要求。文件可以指导销售过程的进行。</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2.资源配置齐备，设施设备可以满足要求。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3.查看购销合同都进行了评审、加盖了公司合同章，参见8.2。</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4.提供有产品检验记录表、发货单、产品符合证</w:t>
            </w:r>
            <w:r>
              <w:rPr>
                <w:rFonts w:hint="eastAsia" w:ascii="宋体" w:hAnsi="宋体" w:cs="宋体"/>
                <w:color w:val="auto"/>
                <w:sz w:val="21"/>
                <w:szCs w:val="21"/>
                <w:highlight w:val="none"/>
                <w:lang w:val="en-US" w:eastAsia="zh-CN"/>
              </w:rPr>
              <w:t>明</w:t>
            </w:r>
            <w:r>
              <w:rPr>
                <w:rFonts w:hint="eastAsia" w:ascii="宋体" w:hAnsi="宋体" w:eastAsia="宋体" w:cs="宋体"/>
                <w:color w:val="auto"/>
                <w:sz w:val="21"/>
                <w:szCs w:val="21"/>
                <w:highlight w:val="none"/>
                <w:lang w:val="en-US" w:eastAsia="zh-CN"/>
              </w:rPr>
              <w:t>，参见8.6。</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5.管理人员以及业务员、质检员、库管员都经过了培训，能力满足要求。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6.制定了销售管理制度、产品搬运管理制度、仓库管理制度等，规定了操作的步骤、方法、注意事项等，操作人员直接按要求进行控制，防止人为错误。</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7.所有的产品都必须经检验符合后方可交付。</w:t>
            </w:r>
            <w:r>
              <w:rPr>
                <w:rFonts w:hint="eastAsia" w:ascii="宋体" w:hAnsi="宋体" w:cs="宋体"/>
                <w:color w:val="auto"/>
                <w:sz w:val="21"/>
                <w:szCs w:val="21"/>
                <w:highlight w:val="none"/>
                <w:lang w:val="en-US" w:eastAsia="zh-CN"/>
              </w:rPr>
              <w:t>品质部</w:t>
            </w:r>
            <w:r>
              <w:rPr>
                <w:rFonts w:hint="eastAsia" w:ascii="宋体" w:hAnsi="宋体" w:eastAsia="宋体" w:cs="宋体"/>
                <w:color w:val="auto"/>
                <w:sz w:val="21"/>
                <w:szCs w:val="21"/>
                <w:highlight w:val="none"/>
                <w:lang w:val="en-US" w:eastAsia="zh-CN"/>
              </w:rPr>
              <w:t>负责产品的检验和放行，产品经过检验符合后方可放行和交付，业务部负责产品交付和交付后活动的实施，并负责联系售后服务。发货前由业务部开具发货单，依据发货单发货，随货同行有产品符合证，公司负责联系货运交付到指定地点，经查出库、交付手续齐全。售后服务由业务部业务员按照售后服务规范执行，去客户现场指导注意事项。</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经现场查验，以上资料有效。组织销售服务过程的控制符合标准规定的要求。</w:t>
            </w:r>
          </w:p>
          <w:p>
            <w:pPr>
              <w:adjustRightInd w:val="0"/>
              <w:snapToGrid w:val="0"/>
              <w:spacing w:line="360" w:lineRule="auto"/>
              <w:ind w:right="-6" w:rightChars="-3"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企业与客户之间每月会对交货型号、单价、数量、金额等进行确认核对</w:t>
            </w:r>
            <w:r>
              <w:rPr>
                <w:rFonts w:hint="eastAsia" w:ascii="宋体" w:hAnsi="宋体" w:cs="宋体"/>
                <w:color w:val="auto"/>
                <w:sz w:val="21"/>
                <w:szCs w:val="21"/>
                <w:highlight w:val="none"/>
                <w:lang w:val="en-US" w:eastAsia="zh-CN"/>
              </w:rPr>
              <w:t>。</w:t>
            </w:r>
          </w:p>
          <w:p>
            <w:pPr>
              <w:adjustRightInd w:val="0"/>
              <w:snapToGrid w:val="0"/>
              <w:spacing w:line="360" w:lineRule="auto"/>
              <w:ind w:right="-6" w:rightChars="-3"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销售和服务提供的控制基本符合要求。</w:t>
            </w:r>
          </w:p>
        </w:tc>
        <w:tc>
          <w:tcPr>
            <w:tcW w:w="1585"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顾客或外部供方的财产</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Q8.5.3</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编制了《顾客满意与顾客财产控制程序》，</w:t>
            </w:r>
            <w:r>
              <w:rPr>
                <w:rFonts w:hint="eastAsia" w:ascii="宋体" w:hAnsi="宋体" w:eastAsia="宋体" w:cs="宋体"/>
                <w:sz w:val="21"/>
                <w:szCs w:val="21"/>
                <w:lang w:val="en-US" w:eastAsia="zh-CN"/>
              </w:rPr>
              <w:t>规定了公司内顾客财产的登记建账、识别、验证、保护和维护。</w:t>
            </w:r>
            <w:r>
              <w:rPr>
                <w:rFonts w:hint="eastAsia" w:ascii="宋体" w:hAnsi="宋体" w:eastAsia="宋体" w:cs="宋体"/>
                <w:sz w:val="21"/>
                <w:szCs w:val="21"/>
              </w:rPr>
              <w:t>目前顾客财产为顾客提供的技术标准以及顾客模型机架、砂箱。顾客的技术要求，</w:t>
            </w:r>
            <w:r>
              <w:rPr>
                <w:rFonts w:hint="eastAsia" w:ascii="宋体" w:hAnsi="宋体" w:eastAsia="宋体" w:cs="宋体"/>
                <w:sz w:val="21"/>
                <w:szCs w:val="21"/>
                <w:lang w:eastAsia="zh-CN"/>
              </w:rPr>
              <w:t>业务部</w:t>
            </w:r>
            <w:r>
              <w:rPr>
                <w:rFonts w:hint="eastAsia" w:ascii="宋体" w:hAnsi="宋体" w:eastAsia="宋体" w:cs="宋体"/>
                <w:sz w:val="21"/>
                <w:szCs w:val="21"/>
              </w:rPr>
              <w:t>对顾客财产随时掌握，并作好相应的记录。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图纸接收台账</w:t>
            </w:r>
            <w:r>
              <w:rPr>
                <w:rFonts w:hint="eastAsia" w:ascii="宋体" w:hAnsi="宋体" w:eastAsia="宋体" w:cs="宋体"/>
                <w:sz w:val="21"/>
                <w:szCs w:val="21"/>
                <w:lang w:eastAsia="zh-CN"/>
              </w:rPr>
              <w:t>，</w:t>
            </w:r>
            <w:r>
              <w:rPr>
                <w:rFonts w:hint="eastAsia" w:ascii="宋体" w:hAnsi="宋体" w:eastAsia="宋体" w:cs="宋体"/>
                <w:sz w:val="21"/>
                <w:szCs w:val="21"/>
              </w:rPr>
              <w:t>有联系人、接收人等信息</w:t>
            </w:r>
            <w:r>
              <w:rPr>
                <w:rFonts w:hint="eastAsia" w:ascii="宋体" w:hAnsi="宋体" w:eastAsia="宋体" w:cs="宋体"/>
                <w:sz w:val="21"/>
                <w:szCs w:val="21"/>
                <w:lang w:eastAsia="zh-CN"/>
              </w:rPr>
              <w:t>，</w:t>
            </w:r>
            <w:r>
              <w:rPr>
                <w:rFonts w:hint="eastAsia" w:ascii="宋体" w:hAnsi="宋体" w:eastAsia="宋体" w:cs="宋体"/>
                <w:sz w:val="21"/>
                <w:szCs w:val="21"/>
              </w:rPr>
              <w:t>提供顾客信息、技术要求等均标注有客户名称、使用日期、接收人等；提供了客户要求领用记录，均存放在</w:t>
            </w:r>
            <w:r>
              <w:rPr>
                <w:rFonts w:hint="eastAsia" w:ascii="宋体" w:hAnsi="宋体" w:eastAsia="宋体" w:cs="宋体"/>
                <w:sz w:val="21"/>
                <w:szCs w:val="21"/>
              </w:rPr>
              <w:t>品质部</w:t>
            </w:r>
            <w:r>
              <w:rPr>
                <w:rFonts w:hint="eastAsia" w:ascii="宋体" w:hAnsi="宋体" w:eastAsia="宋体" w:cs="宋体"/>
                <w:sz w:val="21"/>
                <w:szCs w:val="21"/>
              </w:rPr>
              <w:t>档案柜中具体按照《文件化信息控制程序》执行。</w:t>
            </w:r>
          </w:p>
          <w:p>
            <w:pPr>
              <w:spacing w:line="360" w:lineRule="auto"/>
              <w:rPr>
                <w:rFonts w:hint="eastAsia" w:ascii="宋体" w:hAnsi="宋体" w:eastAsia="宋体" w:cs="宋体"/>
                <w:sz w:val="21"/>
                <w:szCs w:val="21"/>
              </w:rPr>
            </w:pPr>
            <w:r>
              <w:rPr>
                <w:rFonts w:hint="eastAsia" w:ascii="宋体" w:hAnsi="宋体" w:eastAsia="宋体" w:cs="宋体"/>
                <w:sz w:val="21"/>
                <w:szCs w:val="21"/>
              </w:rPr>
              <w:t>基本符合要求。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交付后的活动</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Q8.5.5</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交付后的活动有对顾客的各种反馈问题及客户满意度调查工作，售后服务：</w:t>
            </w:r>
          </w:p>
          <w:p>
            <w:pPr>
              <w:spacing w:line="360" w:lineRule="auto"/>
              <w:rPr>
                <w:rFonts w:hint="eastAsia" w:ascii="宋体" w:hAnsi="宋体" w:eastAsia="宋体" w:cs="宋体"/>
                <w:sz w:val="21"/>
                <w:szCs w:val="21"/>
              </w:rPr>
            </w:pPr>
            <w:r>
              <w:rPr>
                <w:rFonts w:hint="eastAsia" w:ascii="宋体" w:hAnsi="宋体" w:eastAsia="宋体" w:cs="宋体"/>
                <w:sz w:val="21"/>
                <w:szCs w:val="21"/>
              </w:rPr>
              <w:t>若顾客对产品质量有异议。进行退货。该公司给予24小时内换货，客户表示满意为止。</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查看顾客满意度调查表，满意度较高。</w:t>
            </w:r>
          </w:p>
          <w:p>
            <w:pPr>
              <w:spacing w:line="360" w:lineRule="auto"/>
              <w:rPr>
                <w:rFonts w:hint="eastAsia" w:ascii="宋体" w:hAnsi="宋体" w:eastAsia="宋体" w:cs="宋体"/>
                <w:sz w:val="21"/>
                <w:szCs w:val="21"/>
              </w:rPr>
            </w:pPr>
            <w:r>
              <w:rPr>
                <w:rFonts w:hint="eastAsia" w:ascii="宋体" w:hAnsi="宋体" w:eastAsia="宋体" w:cs="宋体"/>
                <w:sz w:val="21"/>
                <w:szCs w:val="21"/>
              </w:rPr>
              <w:t>截止目前没有发生交付后客户投诉的情况。</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顾客满意</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Q9.1.2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编制了《顾客满意与顾客财产控制程序》</w:t>
            </w:r>
            <w:r>
              <w:rPr>
                <w:rFonts w:hint="eastAsia" w:ascii="宋体" w:hAnsi="宋体" w:eastAsia="宋体" w:cs="宋体"/>
                <w:sz w:val="21"/>
                <w:szCs w:val="21"/>
                <w:lang w:eastAsia="zh-CN"/>
              </w:rPr>
              <w:t>，</w:t>
            </w:r>
            <w:r>
              <w:rPr>
                <w:rFonts w:hint="eastAsia" w:ascii="宋体" w:hAnsi="宋体" w:eastAsia="宋体" w:cs="宋体"/>
                <w:sz w:val="21"/>
                <w:szCs w:val="21"/>
              </w:rPr>
              <w:t>公司通过拜访、电话、电邮、问卷等形式，收集顾客反馈信息，监视顾客满意程度，评价体系的有效性，寻求体系改进的机会。</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公司对顾客满意过程进行了监视和测量，监视和测量的方法有用户意见调查（电话）和开展顾客满意调查等。公司共发出和回收顾客满意度调查表3份，情况如下：</w:t>
            </w:r>
          </w:p>
          <w:p>
            <w:pPr>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w:t>
            </w:r>
            <w:r>
              <w:rPr>
                <w:rFonts w:hint="eastAsia" w:ascii="宋体" w:hAnsi="宋体" w:eastAsia="宋体" w:cs="宋体"/>
                <w:sz w:val="21"/>
                <w:szCs w:val="21"/>
              </w:rPr>
              <w:t>顾客名称：南通市通州区德健井盖铸造厂</w:t>
            </w:r>
            <w:r>
              <w:rPr>
                <w:rFonts w:hint="eastAsia" w:ascii="宋体" w:hAnsi="宋体" w:eastAsia="宋体" w:cs="宋体"/>
                <w:sz w:val="21"/>
                <w:szCs w:val="21"/>
                <w:lang w:eastAsia="zh-CN"/>
              </w:rPr>
              <w:t>、</w:t>
            </w:r>
            <w:r>
              <w:rPr>
                <w:rFonts w:hint="eastAsia" w:ascii="宋体" w:hAnsi="宋体" w:eastAsia="宋体" w:cs="宋体"/>
                <w:sz w:val="21"/>
                <w:szCs w:val="21"/>
              </w:rPr>
              <w:t>通州区川姜镇大地井盖安装维修部</w:t>
            </w:r>
            <w:r>
              <w:rPr>
                <w:rFonts w:hint="eastAsia" w:ascii="宋体" w:hAnsi="宋体" w:eastAsia="宋体" w:cs="宋体"/>
                <w:sz w:val="21"/>
                <w:szCs w:val="21"/>
                <w:lang w:eastAsia="zh-CN"/>
              </w:rPr>
              <w:t>、</w:t>
            </w:r>
            <w:r>
              <w:rPr>
                <w:rFonts w:hint="eastAsia" w:ascii="宋体" w:hAnsi="宋体" w:eastAsia="宋体" w:cs="宋体"/>
                <w:sz w:val="21"/>
                <w:szCs w:val="21"/>
              </w:rPr>
              <w:t>南通致远机械铸造有限公司</w:t>
            </w:r>
            <w:r>
              <w:rPr>
                <w:rFonts w:hint="eastAsia" w:ascii="宋体" w:hAnsi="宋体" w:eastAsia="宋体" w:cs="宋体"/>
                <w:sz w:val="21"/>
                <w:szCs w:val="21"/>
                <w:lang w:eastAsia="zh-CN"/>
              </w:rPr>
              <w:t>，</w:t>
            </w:r>
            <w:r>
              <w:rPr>
                <w:rFonts w:hint="eastAsia" w:ascii="宋体" w:hAnsi="宋体" w:eastAsia="宋体" w:cs="宋体"/>
                <w:sz w:val="21"/>
                <w:szCs w:val="21"/>
              </w:rPr>
              <w:t>调查内容：产品质量、客户抱怨处理及回馈满意、交货期货期、售后服务等</w:t>
            </w:r>
            <w:r>
              <w:rPr>
                <w:rFonts w:hint="eastAsia" w:ascii="宋体" w:hAnsi="宋体" w:eastAsia="宋体" w:cs="宋体"/>
                <w:sz w:val="21"/>
                <w:szCs w:val="21"/>
                <w:lang w:eastAsia="zh-CN"/>
              </w:rPr>
              <w:t>，</w:t>
            </w:r>
            <w:r>
              <w:rPr>
                <w:rFonts w:hint="eastAsia" w:ascii="宋体" w:hAnsi="宋体" w:eastAsia="宋体" w:cs="宋体"/>
                <w:sz w:val="21"/>
                <w:szCs w:val="21"/>
              </w:rPr>
              <w:t>调查结果：均能达到顾客要求。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公司对顾客满意度调查情况进行了统计分析并形成了分析报告，报告显示顾客满意度情况综合评分为</w:t>
            </w:r>
            <w:r>
              <w:rPr>
                <w:rFonts w:hint="eastAsia" w:ascii="宋体" w:hAnsi="宋体" w:eastAsia="宋体" w:cs="宋体"/>
                <w:sz w:val="21"/>
                <w:szCs w:val="21"/>
                <w:lang w:val="en-US" w:eastAsia="zh-CN"/>
              </w:rPr>
              <w:t>94分</w:t>
            </w:r>
            <w:r>
              <w:rPr>
                <w:rFonts w:hint="eastAsia" w:ascii="宋体" w:hAnsi="宋体" w:eastAsia="宋体" w:cs="宋体"/>
                <w:sz w:val="21"/>
                <w:szCs w:val="21"/>
              </w:rPr>
              <w:t>；顾客满意率目标已实现并认真对待顾客意见及改进建议：总体上对公司各方面比较满意，但有时也存在交货期延迟、公司个别员工服务态度不是很好的现象，希望公司继续努力把各方面都做的很好。</w:t>
            </w:r>
          </w:p>
          <w:p>
            <w:pPr>
              <w:spacing w:line="360" w:lineRule="auto"/>
              <w:rPr>
                <w:rFonts w:hint="eastAsia" w:ascii="宋体" w:hAnsi="宋体" w:eastAsia="宋体" w:cs="宋体"/>
                <w:sz w:val="21"/>
                <w:szCs w:val="21"/>
              </w:rPr>
            </w:pPr>
            <w:r>
              <w:rPr>
                <w:rFonts w:hint="eastAsia" w:ascii="宋体" w:hAnsi="宋体" w:eastAsia="宋体" w:cs="宋体"/>
                <w:sz w:val="21"/>
                <w:szCs w:val="21"/>
              </w:rPr>
              <w:t>根据以上数据可以得出：本公司经营的产品质量非常稳定，因此保证了我公司的产品质量优势，为此我公司要发扬现有的优势,同时加强售后服务和到货的</w:t>
            </w:r>
            <w:r>
              <w:rPr>
                <w:rFonts w:hint="eastAsia" w:ascii="宋体" w:hAnsi="宋体" w:eastAsia="宋体" w:cs="宋体"/>
                <w:sz w:val="21"/>
                <w:szCs w:val="21"/>
                <w:lang w:val="en-US" w:eastAsia="zh-CN"/>
              </w:rPr>
              <w:t>及</w:t>
            </w:r>
            <w:r>
              <w:rPr>
                <w:rFonts w:hint="eastAsia" w:ascii="宋体" w:hAnsi="宋体" w:eastAsia="宋体" w:cs="宋体"/>
                <w:sz w:val="21"/>
                <w:szCs w:val="21"/>
              </w:rPr>
              <w:t xml:space="preserve">时性。从而进一步提高顾客对我公司的信任，提高市场竞争力。  </w:t>
            </w:r>
          </w:p>
          <w:p>
            <w:pPr>
              <w:spacing w:line="360" w:lineRule="auto"/>
              <w:rPr>
                <w:rFonts w:hint="eastAsia" w:ascii="宋体" w:hAnsi="宋体" w:eastAsia="宋体" w:cs="宋体"/>
                <w:sz w:val="21"/>
                <w:szCs w:val="21"/>
              </w:rPr>
            </w:pPr>
            <w:r>
              <w:rPr>
                <w:rFonts w:hint="eastAsia" w:ascii="宋体" w:hAnsi="宋体" w:eastAsia="宋体" w:cs="宋体"/>
                <w:sz w:val="21"/>
                <w:szCs w:val="21"/>
              </w:rPr>
              <w:t>企业对顾客满意度的调查进行了策划并实施，基本符合标准条款的要求。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bl>
    <w:p>
      <w:r>
        <w:rPr>
          <w:rFonts w:hint="eastAsia"/>
          <w:sz w:val="24"/>
          <w:szCs w:val="24"/>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L8KU93CAQAAeA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F67E5F"/>
    <w:rsid w:val="00032B06"/>
    <w:rsid w:val="000333FD"/>
    <w:rsid w:val="00065772"/>
    <w:rsid w:val="000926CA"/>
    <w:rsid w:val="000A72A2"/>
    <w:rsid w:val="00117234"/>
    <w:rsid w:val="00172563"/>
    <w:rsid w:val="001B7C45"/>
    <w:rsid w:val="001C6F06"/>
    <w:rsid w:val="00222373"/>
    <w:rsid w:val="00240978"/>
    <w:rsid w:val="002413A3"/>
    <w:rsid w:val="002943D6"/>
    <w:rsid w:val="002D014C"/>
    <w:rsid w:val="00305ED0"/>
    <w:rsid w:val="00316B48"/>
    <w:rsid w:val="00362286"/>
    <w:rsid w:val="00385E85"/>
    <w:rsid w:val="004002FC"/>
    <w:rsid w:val="00403DB9"/>
    <w:rsid w:val="00417BB6"/>
    <w:rsid w:val="004E2B37"/>
    <w:rsid w:val="0052193A"/>
    <w:rsid w:val="005462C0"/>
    <w:rsid w:val="00552943"/>
    <w:rsid w:val="00553FD4"/>
    <w:rsid w:val="005A45D9"/>
    <w:rsid w:val="005B535B"/>
    <w:rsid w:val="00625E97"/>
    <w:rsid w:val="00632B44"/>
    <w:rsid w:val="00677D73"/>
    <w:rsid w:val="00686118"/>
    <w:rsid w:val="0073628D"/>
    <w:rsid w:val="00764AFF"/>
    <w:rsid w:val="00765C67"/>
    <w:rsid w:val="00771BBD"/>
    <w:rsid w:val="00797F09"/>
    <w:rsid w:val="007D060E"/>
    <w:rsid w:val="007D6630"/>
    <w:rsid w:val="00865635"/>
    <w:rsid w:val="0087145A"/>
    <w:rsid w:val="008B2AA5"/>
    <w:rsid w:val="008B4227"/>
    <w:rsid w:val="0093235E"/>
    <w:rsid w:val="00933015"/>
    <w:rsid w:val="009366E8"/>
    <w:rsid w:val="0095057E"/>
    <w:rsid w:val="009A32B8"/>
    <w:rsid w:val="009D6E6E"/>
    <w:rsid w:val="009E0143"/>
    <w:rsid w:val="00A16093"/>
    <w:rsid w:val="00A36ED9"/>
    <w:rsid w:val="00A840CB"/>
    <w:rsid w:val="00AA46ED"/>
    <w:rsid w:val="00AA5067"/>
    <w:rsid w:val="00B271FE"/>
    <w:rsid w:val="00B5663A"/>
    <w:rsid w:val="00B907EC"/>
    <w:rsid w:val="00C60064"/>
    <w:rsid w:val="00D14436"/>
    <w:rsid w:val="00D702C9"/>
    <w:rsid w:val="00DD131E"/>
    <w:rsid w:val="00E25985"/>
    <w:rsid w:val="00E5658C"/>
    <w:rsid w:val="00EC76FF"/>
    <w:rsid w:val="00EE0D9F"/>
    <w:rsid w:val="00F279E1"/>
    <w:rsid w:val="00F67E5F"/>
    <w:rsid w:val="00F9520D"/>
    <w:rsid w:val="00FC75A5"/>
    <w:rsid w:val="08730BA5"/>
    <w:rsid w:val="103144ED"/>
    <w:rsid w:val="20D52267"/>
    <w:rsid w:val="353F2EFD"/>
    <w:rsid w:val="3BBF16FF"/>
    <w:rsid w:val="47C517D1"/>
    <w:rsid w:val="486B3FD9"/>
    <w:rsid w:val="4B86533A"/>
    <w:rsid w:val="5549657F"/>
    <w:rsid w:val="5A957D96"/>
    <w:rsid w:val="6C014611"/>
    <w:rsid w:val="6F4F4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qFormat/>
    <w:uiPriority w:val="0"/>
    <w:pPr>
      <w:widowControl w:val="0"/>
      <w:spacing w:before="25" w:after="25"/>
      <w:jc w:val="both"/>
    </w:pPr>
    <w:rPr>
      <w:rFonts w:ascii="Times New Roman" w:hAnsi="Times New Roman" w:eastAsia="宋体" w:cs="Times New Roman"/>
      <w:bCs/>
      <w:spacing w:val="10"/>
      <w:kern w:val="2"/>
      <w:sz w:val="24"/>
      <w:lang w:val="en-US" w:eastAsia="zh-CN" w:bidi="ar-SA"/>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2829</Words>
  <Characters>3048</Characters>
  <Lines>26</Lines>
  <Paragraphs>7</Paragraphs>
  <TotalTime>1</TotalTime>
  <ScaleCrop>false</ScaleCrop>
  <LinksUpToDate>false</LinksUpToDate>
  <CharactersWithSpaces>3151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2023-01-01T02:35:05Z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C6A8356B02C84E2695B358247F7CBDE3</vt:lpwstr>
  </property>
  <property fmtid="{D5CDD505-2E9C-101B-9397-08002B2CF9AE}" pid="3" name="KSOProductBuildVer">
    <vt:lpwstr>2052-11.1.0.12980</vt:lpwstr>
  </property>
</Properties>
</file>