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rPr>
      </w:pPr>
      <w:r>
        <w:rPr>
          <w:rFonts w:hint="eastAsia" w:ascii="隶书" w:hAnsi="宋体" w:eastAsia="隶书"/>
          <w:bCs/>
          <w:color w:val="000000"/>
          <w:sz w:val="36"/>
          <w:szCs w:val="36"/>
        </w:rPr>
        <w:t>管理体系审核记录表</w:t>
      </w:r>
    </w:p>
    <w:tbl>
      <w:tblPr>
        <w:tblStyle w:val="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047"/>
        <w:gridCol w:w="1136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1"/>
                <w:szCs w:val="21"/>
              </w:rPr>
            </w:pPr>
            <w:r>
              <w:rPr>
                <w:rFonts w:hint="eastAsia" w:cs="宋体"/>
                <w:sz w:val="21"/>
                <w:szCs w:val="21"/>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涉及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条款</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sz w:val="21"/>
                <w:szCs w:val="21"/>
                <w:lang w:val="en-US" w:eastAsia="zh-CN"/>
              </w:rPr>
            </w:pPr>
            <w:r>
              <w:rPr>
                <w:rFonts w:hint="eastAsia" w:cs="宋体"/>
                <w:color w:val="auto"/>
                <w:sz w:val="21"/>
                <w:szCs w:val="21"/>
              </w:rPr>
              <w:t>受审核部门：领导层</w:t>
            </w:r>
            <w:r>
              <w:rPr>
                <w:color w:val="auto"/>
                <w:sz w:val="21"/>
                <w:szCs w:val="21"/>
              </w:rPr>
              <w:t xml:space="preserve">     </w:t>
            </w:r>
            <w:r>
              <w:rPr>
                <w:rFonts w:hint="eastAsia" w:cs="宋体"/>
                <w:color w:val="auto"/>
                <w:sz w:val="21"/>
                <w:szCs w:val="21"/>
              </w:rPr>
              <w:t>主管领导：</w:t>
            </w:r>
            <w:r>
              <w:rPr>
                <w:rFonts w:hint="eastAsia" w:cs="宋体"/>
                <w:color w:val="auto"/>
                <w:sz w:val="21"/>
                <w:szCs w:val="21"/>
                <w:lang w:val="en-US" w:eastAsia="zh-CN"/>
              </w:rPr>
              <w:t>王月岭</w:t>
            </w:r>
            <w:r>
              <w:rPr>
                <w:color w:val="auto"/>
                <w:sz w:val="21"/>
                <w:szCs w:val="21"/>
              </w:rPr>
              <w:t xml:space="preserve">      </w:t>
            </w:r>
            <w:r>
              <w:rPr>
                <w:rFonts w:hint="eastAsia" w:cs="宋体"/>
                <w:color w:val="auto"/>
                <w:sz w:val="21"/>
                <w:szCs w:val="21"/>
              </w:rPr>
              <w:t>陪同人员：</w:t>
            </w:r>
            <w:r>
              <w:rPr>
                <w:rFonts w:hint="eastAsia" w:cs="宋体"/>
                <w:color w:val="auto"/>
                <w:sz w:val="21"/>
                <w:szCs w:val="21"/>
                <w:lang w:val="en-US" w:eastAsia="zh-CN"/>
              </w:rPr>
              <w:t>李超</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sz w:val="21"/>
                <w:szCs w:val="21"/>
                <w:lang w:val="en-US" w:eastAsia="zh-CN"/>
              </w:rPr>
            </w:pPr>
            <w:r>
              <w:rPr>
                <w:rFonts w:hint="eastAsia" w:cs="宋体"/>
                <w:color w:val="auto"/>
                <w:sz w:val="21"/>
                <w:szCs w:val="21"/>
              </w:rPr>
              <w:t>审核员：</w:t>
            </w:r>
            <w:r>
              <w:rPr>
                <w:rFonts w:hint="eastAsia" w:cs="宋体"/>
                <w:color w:val="auto"/>
                <w:sz w:val="21"/>
                <w:szCs w:val="21"/>
                <w:lang w:val="en-US" w:eastAsia="zh-CN"/>
              </w:rPr>
              <w:t>余家龙</w:t>
            </w:r>
            <w:r>
              <w:rPr>
                <w:color w:val="auto"/>
                <w:sz w:val="21"/>
                <w:szCs w:val="21"/>
              </w:rPr>
              <w:t xml:space="preserve">        </w:t>
            </w:r>
            <w:r>
              <w:rPr>
                <w:rFonts w:hint="eastAsia"/>
                <w:color w:val="auto"/>
                <w:sz w:val="21"/>
                <w:szCs w:val="21"/>
                <w:lang w:val="en-US" w:eastAsia="zh-CN"/>
              </w:rPr>
              <w:t xml:space="preserve">     </w:t>
            </w:r>
            <w:r>
              <w:rPr>
                <w:color w:val="auto"/>
                <w:sz w:val="21"/>
                <w:szCs w:val="21"/>
              </w:rPr>
              <w:t xml:space="preserve">   </w:t>
            </w:r>
            <w:r>
              <w:rPr>
                <w:rFonts w:hint="eastAsia" w:cs="宋体"/>
                <w:color w:val="auto"/>
                <w:sz w:val="21"/>
                <w:szCs w:val="21"/>
              </w:rPr>
              <w:t>审核时间：</w:t>
            </w:r>
            <w:r>
              <w:rPr>
                <w:rFonts w:hint="eastAsia"/>
                <w:color w:val="auto"/>
                <w:sz w:val="21"/>
                <w:szCs w:val="21"/>
                <w:lang w:val="en-US" w:eastAsia="zh-CN"/>
              </w:rPr>
              <w:t>2022.1.10</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 w:val="21"/>
                <w:szCs w:val="21"/>
              </w:rPr>
            </w:pPr>
            <w:r>
              <w:rPr>
                <w:rFonts w:hint="eastAsia" w:cs="宋体"/>
                <w:color w:val="auto"/>
                <w:sz w:val="21"/>
                <w:szCs w:val="21"/>
              </w:rPr>
              <w:t>审核条款：</w:t>
            </w:r>
            <w:r>
              <w:rPr>
                <w:rFonts w:hint="eastAsia"/>
                <w:color w:val="auto"/>
                <w:sz w:val="21"/>
                <w:szCs w:val="21"/>
                <w:lang w:val="en-US" w:eastAsia="zh-CN"/>
              </w:rPr>
              <w:t>E</w:t>
            </w:r>
            <w:r>
              <w:rPr>
                <w:rFonts w:hint="eastAsia"/>
                <w:color w:val="auto"/>
                <w:sz w:val="21"/>
                <w:szCs w:val="21"/>
              </w:rPr>
              <w:t>4.1/4.2/4.3/4.4/</w:t>
            </w:r>
            <w:r>
              <w:rPr>
                <w:rFonts w:hint="default" w:ascii="Times New Roman" w:hAnsi="Times New Roman" w:eastAsia="宋体" w:cs="Times New Roman"/>
                <w:b w:val="0"/>
                <w:bCs/>
                <w:color w:val="auto"/>
                <w:sz w:val="21"/>
                <w:szCs w:val="21"/>
              </w:rPr>
              <w:t>5.1/5.2/5.3/6.1/6.2/7.1/9.1.1/9.3/10.1/10.3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理解组织及其环境</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E4.1</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s="宋体"/>
                <w:color w:val="auto"/>
              </w:rPr>
            </w:pPr>
            <w:r>
              <w:rPr>
                <w:rFonts w:hint="eastAsia" w:cs="宋体"/>
                <w:b/>
                <w:bCs/>
                <w:color w:val="auto"/>
              </w:rPr>
              <w:t>■</w:t>
            </w:r>
            <w:r>
              <w:rPr>
                <w:rFonts w:hint="eastAsia" w:cs="宋体"/>
                <w:color w:val="auto"/>
              </w:rPr>
              <w:t>受审核方邯郸市永年区大久五金制品有限公司,位于河北省邯郸市永年区临洺关镇东名阳村铁西工业园区G-91号,经营地址：河北省邯郸市永年区河北铺新商城4-3-1， 公司主经营：紧固件（螺栓、螺母、预埋件、锻打异形件）的销售。</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cs="宋体"/>
                <w:color w:val="auto"/>
                <w:lang w:val="en-US" w:eastAsia="zh-CN"/>
              </w:rPr>
            </w:pPr>
            <w:r>
              <w:rPr>
                <w:rFonts w:hint="eastAsia" w:cs="宋体"/>
                <w:color w:val="auto"/>
              </w:rPr>
              <w:t>公司创建于2016年，地处河北省邯郸市永年区河北铺新商城4-3-1，交通便利,工商业发达。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■根据企业发展及经营管理的需求，公司组织了对管理体系标准的学习，依据标准的要求结合实际情况对管理体系进行了策划。策划基本体现了</w:t>
            </w:r>
            <w:r>
              <w:rPr>
                <w:color w:val="auto"/>
              </w:rPr>
              <w:t>PDCA</w:t>
            </w:r>
            <w:r>
              <w:rPr>
                <w:rFonts w:hint="eastAsia" w:cs="宋体"/>
                <w:color w:val="auto"/>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color w:val="auto"/>
                <w:lang w:val="en-GB"/>
              </w:rPr>
              <w:t>通过制定管理制度、作业文件及相关措施，对活动的主要环节实施了有效的控制。</w:t>
            </w:r>
            <w:r>
              <w:rPr>
                <w:rFonts w:hint="eastAsia" w:cs="宋体"/>
                <w:color w:val="auto"/>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法律法规：公司经营应符合国家的法律法规要求。公司地处</w:t>
            </w:r>
            <w:r>
              <w:rPr>
                <w:rFonts w:hint="eastAsia" w:cs="宋体"/>
                <w:color w:val="auto"/>
                <w:lang w:val="en-US" w:eastAsia="zh-CN"/>
              </w:rPr>
              <w:t>邯郸市</w:t>
            </w:r>
            <w:r>
              <w:rPr>
                <w:rFonts w:hint="eastAsia" w:cs="宋体"/>
                <w:color w:val="auto"/>
              </w:rPr>
              <w:t>，在环境方面应符合国家和本市的环境法律法规要求。</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对这些内外部因素通过定期的网站获取、顾客沟通及定期（周总结会议、月中、月末总结会议）内部总结等方式进行监视和评审。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理解相关方需求和期望</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E4.2</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公司确定了与管理体系有关的相关方包括顾客、政府机构、社区、供应商、内部员工等。相关方对企业的要求有：遵守国家的现行法律法规、保持有效的资质、</w:t>
            </w:r>
            <w:r>
              <w:rPr>
                <w:rFonts w:hint="eastAsia" w:cs="宋体"/>
                <w:color w:val="auto"/>
                <w:lang w:val="en-US" w:eastAsia="zh-CN"/>
              </w:rPr>
              <w:t>优质服务</w:t>
            </w:r>
            <w:r>
              <w:rPr>
                <w:rFonts w:hint="eastAsia" w:cs="宋体"/>
                <w:color w:val="auto"/>
              </w:rPr>
              <w:t>、按时</w:t>
            </w:r>
            <w:r>
              <w:rPr>
                <w:rFonts w:hint="eastAsia" w:cs="宋体"/>
                <w:color w:val="auto"/>
                <w:lang w:val="en-US" w:eastAsia="zh-CN"/>
              </w:rPr>
              <w:t>交付</w:t>
            </w:r>
            <w:r>
              <w:rPr>
                <w:rFonts w:hint="eastAsia" w:cs="宋体"/>
                <w:color w:val="auto"/>
              </w:rPr>
              <w:t>、不断提高客户满意度等。公司通过以下行为满足相关方需求和期望：</w:t>
            </w:r>
            <w:r>
              <w:rPr>
                <w:color w:val="auto"/>
              </w:rPr>
              <w:t>——</w:t>
            </w:r>
            <w:r>
              <w:rPr>
                <w:rFonts w:hint="eastAsia" w:cs="宋体"/>
                <w:color w:val="auto"/>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持续改进管理体系过程，提升环境、安全绩效。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对这些相关方监视和评审的方法有：上级文件、标准和规范的获取、客户走访调查、沟通等。</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管理体系的范围</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E4.3</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宋体"/>
                <w:color w:val="auto"/>
              </w:rPr>
            </w:pPr>
            <w:r>
              <w:rPr>
                <w:rFonts w:hint="eastAsia" w:ascii="Times New Roman" w:hAnsi="Times New Roman" w:cs="宋体"/>
                <w:color w:val="auto"/>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b w:val="0"/>
                <w:bCs w:val="0"/>
                <w:color w:val="auto"/>
                <w:sz w:val="21"/>
                <w:szCs w:val="21"/>
                <w:lang w:eastAsia="zh-CN"/>
              </w:rPr>
            </w:pPr>
            <w:r>
              <w:rPr>
                <w:rFonts w:hint="eastAsia"/>
                <w:b w:val="0"/>
                <w:bCs w:val="0"/>
                <w:color w:val="auto"/>
                <w:sz w:val="21"/>
                <w:szCs w:val="21"/>
              </w:rPr>
              <w:t>E：</w:t>
            </w:r>
            <w:r>
              <w:rPr>
                <w:rFonts w:hint="eastAsia"/>
                <w:b w:val="0"/>
                <w:bCs w:val="0"/>
                <w:color w:val="auto"/>
                <w:sz w:val="21"/>
                <w:szCs w:val="21"/>
                <w:lang w:eastAsia="zh-CN"/>
              </w:rPr>
              <w:t>紧固件（螺栓、螺母、预埋件、锻打异形件）的销售所涉及场所的相关环境管理活动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ascii="Times New Roman" w:hAnsi="Times New Roman" w:cs="宋体"/>
                <w:color w:val="auto"/>
              </w:rPr>
              <w:t>通过文件发放方式在公司内部进行传递；在与客户沟通中，及时通知客户，为相关方获取。上述范围与企业目前经营范围相一致。</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管理体系及其过程</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E4.4</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1.</w:t>
            </w:r>
            <w:r>
              <w:rPr>
                <w:rFonts w:hint="eastAsia" w:cs="宋体"/>
                <w:color w:val="auto"/>
              </w:rPr>
              <w:t>公司依据</w:t>
            </w:r>
            <w:r>
              <w:rPr>
                <w:color w:val="auto"/>
              </w:rPr>
              <w:t xml:space="preserve"> GB/T19001-2016</w:t>
            </w:r>
            <w:r>
              <w:rPr>
                <w:rFonts w:hint="eastAsia" w:cs="宋体"/>
                <w:color w:val="auto"/>
              </w:rPr>
              <w:t>、</w:t>
            </w:r>
            <w:r>
              <w:rPr>
                <w:color w:val="auto"/>
              </w:rPr>
              <w:t>GB/T24001-2016</w:t>
            </w:r>
            <w:r>
              <w:rPr>
                <w:rFonts w:hint="eastAsia" w:cs="宋体"/>
                <w:color w:val="auto"/>
              </w:rPr>
              <w:t>、</w:t>
            </w:r>
            <w:r>
              <w:rPr>
                <w:rFonts w:hint="eastAsia"/>
                <w:color w:val="auto"/>
                <w:lang w:val="en-US" w:eastAsia="zh-CN"/>
              </w:rPr>
              <w:t>IOO45001：2018</w:t>
            </w:r>
            <w:r>
              <w:rPr>
                <w:rFonts w:hint="eastAsia" w:cs="宋体"/>
                <w:color w:val="auto"/>
              </w:rPr>
              <w:t>标准，于</w:t>
            </w:r>
            <w:r>
              <w:rPr>
                <w:color w:val="auto"/>
              </w:rPr>
              <w:t>20</w:t>
            </w:r>
            <w:r>
              <w:rPr>
                <w:rFonts w:hint="eastAsia"/>
                <w:color w:val="auto"/>
                <w:lang w:val="en-US" w:eastAsia="zh-CN"/>
              </w:rPr>
              <w:t>2</w:t>
            </w:r>
            <w:r>
              <w:rPr>
                <w:color w:val="auto"/>
              </w:rPr>
              <w:t>1</w:t>
            </w:r>
            <w:r>
              <w:rPr>
                <w:rFonts w:hint="eastAsia" w:cs="宋体"/>
                <w:color w:val="auto"/>
              </w:rPr>
              <w:t>年</w:t>
            </w:r>
            <w:r>
              <w:rPr>
                <w:rFonts w:hint="eastAsia" w:cs="宋体"/>
                <w:color w:val="auto"/>
                <w:lang w:val="en-US" w:eastAsia="zh-CN"/>
              </w:rPr>
              <w:t>9</w:t>
            </w:r>
            <w:r>
              <w:rPr>
                <w:rFonts w:hint="eastAsia" w:cs="宋体"/>
                <w:color w:val="auto"/>
              </w:rPr>
              <w:t>月</w:t>
            </w:r>
            <w:r>
              <w:rPr>
                <w:color w:val="auto"/>
              </w:rPr>
              <w:t>1</w:t>
            </w:r>
            <w:r>
              <w:rPr>
                <w:rFonts w:hint="eastAsia" w:cs="宋体"/>
                <w:color w:val="auto"/>
              </w:rPr>
              <w:t>日建立了质量、环境、职业健康安全管理体系。遵循</w:t>
            </w:r>
            <w:r>
              <w:rPr>
                <w:color w:val="auto"/>
              </w:rPr>
              <w:t xml:space="preserve"> PDCA </w:t>
            </w:r>
            <w:r>
              <w:rPr>
                <w:rFonts w:hint="eastAsia" w:cs="宋体"/>
                <w:color w:val="auto"/>
              </w:rPr>
              <w:t>方法，识别了标准中所需要的四大过程，确定了过程的相互顺序和作用：管理职责确定－资源提供－产品实现－测量和改进。</w:t>
            </w:r>
            <w:r>
              <w:rPr>
                <w:rFonts w:hint="eastAsia" w:cs="宋体"/>
                <w:color w:val="auto"/>
                <w:lang w:val="en-US" w:eastAsia="zh-CN"/>
              </w:rPr>
              <w:t>E无</w:t>
            </w:r>
            <w:r>
              <w:rPr>
                <w:rFonts w:hint="eastAsia"/>
                <w:color w:val="auto"/>
                <w:sz w:val="21"/>
                <w:szCs w:val="21"/>
              </w:rPr>
              <w:t>不适用条款</w:t>
            </w:r>
            <w:r>
              <w:rPr>
                <w:rFonts w:hint="eastAsia"/>
                <w:color w:val="auto"/>
                <w:sz w:val="21"/>
                <w:szCs w:val="21"/>
                <w:lang w:eastAsia="zh-CN"/>
              </w:rPr>
              <w:t>。</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3.</w:t>
            </w:r>
            <w:r>
              <w:rPr>
                <w:rFonts w:hint="eastAsia" w:cs="宋体"/>
                <w:color w:val="auto"/>
              </w:rPr>
              <w:t>公司编制了管理手册、程序文件及管理性文件、记录表格等。通过管理手册、程序文件明确各部门职责、权限；资源管理，测量分析和改进、运行控制等过程。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4.</w:t>
            </w:r>
            <w:r>
              <w:rPr>
                <w:rFonts w:hint="eastAsia" w:cs="宋体"/>
                <w:color w:val="auto"/>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5</w:t>
            </w:r>
            <w:r>
              <w:rPr>
                <w:rFonts w:hint="eastAsia"/>
                <w:color w:val="auto"/>
                <w:lang w:val="en-US" w:eastAsia="zh-CN"/>
              </w:rPr>
              <w:t>.</w:t>
            </w:r>
            <w:r>
              <w:rPr>
                <w:rFonts w:hint="eastAsia" w:cs="宋体"/>
                <w:color w:val="auto"/>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color w:val="auto"/>
              </w:rPr>
              <w:t>6</w:t>
            </w:r>
            <w:r>
              <w:rPr>
                <w:rFonts w:hint="eastAsia"/>
                <w:color w:val="auto"/>
                <w:lang w:eastAsia="zh-CN"/>
              </w:rPr>
              <w:t>.</w:t>
            </w:r>
            <w:r>
              <w:rPr>
                <w:rFonts w:hint="eastAsia" w:cs="宋体"/>
                <w:color w:val="auto"/>
              </w:rPr>
              <w:t>经识别外包过程：</w:t>
            </w:r>
            <w:r>
              <w:rPr>
                <w:rFonts w:hint="eastAsia" w:cs="宋体"/>
                <w:color w:val="auto"/>
                <w:lang w:val="en-US" w:eastAsia="zh-CN"/>
              </w:rPr>
              <w:t>产品运输</w:t>
            </w:r>
            <w:r>
              <w:rPr>
                <w:rFonts w:hint="eastAsia" w:cs="宋体"/>
                <w:color w:val="auto"/>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管理承诺总则</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5.1</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w:t>
            </w:r>
            <w:r>
              <w:rPr>
                <w:color w:val="auto"/>
              </w:rPr>
              <w:t>/</w:t>
            </w:r>
            <w:r>
              <w:rPr>
                <w:rFonts w:hint="eastAsia" w:cs="宋体"/>
                <w:color w:val="auto"/>
              </w:rPr>
              <w:t>安全工作的投入，提供充分的资源，确保公司管理体系有效运行。目前各项工作基本得到实施，并取得了一定的效果。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管理方针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5.2</w:t>
            </w:r>
          </w:p>
        </w:tc>
        <w:tc>
          <w:tcPr>
            <w:tcW w:w="3821"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textAlignment w:val="auto"/>
              <w:rPr>
                <w:rFonts w:hint="eastAsia" w:cs="宋体"/>
                <w:color w:val="auto"/>
              </w:rPr>
            </w:pPr>
            <w:r>
              <w:rPr>
                <w:rFonts w:hint="eastAsia" w:cs="宋体"/>
                <w:color w:val="auto"/>
              </w:rPr>
              <w:t>管理方针：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szCs w:val="22"/>
              </w:rPr>
            </w:pPr>
            <w:r>
              <w:rPr>
                <w:rFonts w:hint="eastAsia" w:cs="宋体"/>
                <w:color w:val="auto"/>
                <w:szCs w:val="22"/>
              </w:rPr>
              <w:t>安全第一、保障健康       质量为本、规范销售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szCs w:val="22"/>
              </w:rPr>
            </w:pPr>
            <w:r>
              <w:rPr>
                <w:rFonts w:hint="eastAsia" w:cs="宋体"/>
                <w:color w:val="auto"/>
                <w:szCs w:val="22"/>
              </w:rPr>
              <w:t>减少污染、节能降耗       遵纪守法、持续改进。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2. </w:t>
            </w:r>
            <w:r>
              <w:rPr>
                <w:rFonts w:hint="eastAsia" w:cs="宋体"/>
                <w:color w:val="auto"/>
              </w:rPr>
              <w:t>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color w:val="auto"/>
              </w:rPr>
              <w:t xml:space="preserve">3. </w:t>
            </w:r>
            <w:r>
              <w:rPr>
                <w:rFonts w:hint="eastAsia" w:cs="宋体"/>
                <w:color w:val="auto"/>
              </w:rPr>
              <w:t>通过会议传达，沟通，让全体员工理解执行。并定期进行评审（一般一年一次）。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E5.3</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公司管理体系覆盖的部门包括：管理层、办公室、</w:t>
            </w:r>
            <w:r>
              <w:rPr>
                <w:rFonts w:hint="eastAsia" w:cs="宋体"/>
                <w:color w:val="auto"/>
                <w:lang w:val="en-US" w:eastAsia="zh-CN"/>
              </w:rPr>
              <w:t>供销部</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olor w:val="auto"/>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各部门岗位职责和工作标准等，基本明确了各级人员的环境管理职责等。确认公司目前人力资源、基础设施、技术人员、财力、信息资源均能保证。详见各部门相关条款审核记录</w:t>
            </w:r>
            <w:r>
              <w:rPr>
                <w:rFonts w:hint="eastAsia" w:cs="宋体"/>
                <w:color w:val="auto"/>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应对风险和机会的策划</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6.1.1</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编制了《</w:t>
            </w:r>
            <w:r>
              <w:rPr>
                <w:rFonts w:hint="eastAsia" w:ascii="宋体" w:hAnsi="宋体"/>
                <w:color w:val="auto"/>
                <w:szCs w:val="21"/>
              </w:rPr>
              <w:t>风险和机遇的应对控制程序</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sz w:val="22"/>
                <w:szCs w:val="22"/>
              </w:rPr>
            </w:pPr>
            <w:r>
              <w:rPr>
                <w:rFonts w:hint="eastAsia" w:cs="宋体"/>
                <w:color w:val="auto"/>
              </w:rPr>
              <w:t>查见《风险与机遇控制计划》，确定了组织需应对的风险和机遇。如：</w:t>
            </w:r>
            <w:r>
              <w:rPr>
                <w:rFonts w:hint="eastAsia" w:cs="宋体"/>
                <w:color w:val="auto"/>
                <w:lang w:val="en-US" w:eastAsia="zh-CN"/>
              </w:rPr>
              <w:t>风险：</w:t>
            </w:r>
            <w:r>
              <w:rPr>
                <w:rFonts w:hint="eastAsia"/>
                <w:color w:val="auto"/>
                <w:sz w:val="22"/>
                <w:szCs w:val="22"/>
              </w:rPr>
              <w:t>1.组织环境识别不齐全。2.相关方要求识别不完整</w:t>
            </w:r>
            <w:r>
              <w:rPr>
                <w:rFonts w:hint="eastAsia"/>
                <w:color w:val="auto"/>
                <w:sz w:val="22"/>
                <w:szCs w:val="22"/>
                <w:lang w:eastAsia="zh-CN"/>
              </w:rPr>
              <w:t>。</w:t>
            </w:r>
            <w:r>
              <w:rPr>
                <w:rFonts w:hint="eastAsia"/>
                <w:color w:val="auto"/>
                <w:sz w:val="22"/>
                <w:szCs w:val="22"/>
                <w:lang w:val="en-US" w:eastAsia="zh-CN"/>
              </w:rPr>
              <w:t>应对措施：</w:t>
            </w:r>
            <w:r>
              <w:rPr>
                <w:rFonts w:hint="eastAsia"/>
                <w:color w:val="auto"/>
                <w:sz w:val="22"/>
                <w:szCs w:val="22"/>
              </w:rPr>
              <w:t>1.定期进行监视和评审。2.采取以对策。</w:t>
            </w:r>
            <w:r>
              <w:rPr>
                <w:rFonts w:hint="eastAsia"/>
                <w:color w:val="auto"/>
                <w:sz w:val="22"/>
                <w:szCs w:val="22"/>
                <w:lang w:val="en-US" w:eastAsia="zh-CN"/>
              </w:rPr>
              <w:t xml:space="preserve"> </w:t>
            </w:r>
            <w:r>
              <w:rPr>
                <w:rFonts w:hint="eastAsia" w:cs="宋体"/>
                <w:color w:val="auto"/>
                <w:lang w:val="en-US" w:eastAsia="zh-CN"/>
              </w:rPr>
              <w:t>风险</w:t>
            </w:r>
            <w:r>
              <w:rPr>
                <w:rFonts w:hint="eastAsia" w:cs="宋体"/>
                <w:color w:val="auto"/>
              </w:rPr>
              <w:t>：</w:t>
            </w:r>
            <w:r>
              <w:rPr>
                <w:rFonts w:hint="eastAsia"/>
                <w:color w:val="auto"/>
                <w:sz w:val="22"/>
                <w:szCs w:val="22"/>
              </w:rPr>
              <w:t>1.风险识别不齐全。2.风险没有制订相应的措施。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lang w:val="en-US"/>
              </w:rPr>
            </w:pPr>
            <w:r>
              <w:rPr>
                <w:rFonts w:hint="eastAsia"/>
                <w:color w:val="auto"/>
                <w:sz w:val="22"/>
                <w:szCs w:val="22"/>
              </w:rPr>
              <w:t>3.措施没有得到有效的实施。</w:t>
            </w:r>
            <w:r>
              <w:rPr>
                <w:rFonts w:hint="eastAsia" w:cs="宋体"/>
                <w:color w:val="auto"/>
              </w:rPr>
              <w:t>应对措施：</w:t>
            </w:r>
            <w:r>
              <w:rPr>
                <w:rFonts w:hint="eastAsia"/>
                <w:color w:val="auto"/>
                <w:sz w:val="22"/>
                <w:szCs w:val="22"/>
              </w:rPr>
              <w:t>制订风险对策相关文件：《风险和机遇控制程序》</w:t>
            </w:r>
            <w:r>
              <w:rPr>
                <w:rFonts w:hint="eastAsia"/>
                <w:color w:val="auto"/>
                <w:sz w:val="22"/>
                <w:szCs w:val="22"/>
                <w:lang w:eastAsia="zh-CN"/>
              </w:rPr>
              <w:t>；</w:t>
            </w:r>
            <w:r>
              <w:rPr>
                <w:rFonts w:hint="eastAsia" w:cs="宋体"/>
                <w:color w:val="auto"/>
              </w:rPr>
              <w:t>评审人：</w:t>
            </w:r>
            <w:r>
              <w:rPr>
                <w:rFonts w:hint="eastAsia" w:cs="宋体"/>
                <w:color w:val="auto"/>
                <w:lang w:val="en-US" w:eastAsia="zh-CN"/>
              </w:rPr>
              <w:t>王月岭</w:t>
            </w:r>
            <w:r>
              <w:rPr>
                <w:rFonts w:hint="eastAsia" w:cs="宋体"/>
                <w:color w:val="auto"/>
              </w:rPr>
              <w:t>，评审时间：</w:t>
            </w:r>
            <w:r>
              <w:rPr>
                <w:color w:val="auto"/>
              </w:rPr>
              <w:t>20</w:t>
            </w:r>
            <w:r>
              <w:rPr>
                <w:rFonts w:hint="eastAsia"/>
                <w:color w:val="auto"/>
                <w:lang w:val="en-US" w:eastAsia="zh-CN"/>
              </w:rPr>
              <w:t>21.9.1</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评审情况均为符合发展要求。措施正在实施中。</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环境因素、危险源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6.1.2</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2"/>
                <w:szCs w:val="22"/>
                <w:lang w:eastAsia="zh-CN"/>
              </w:rPr>
            </w:pPr>
            <w:r>
              <w:rPr>
                <w:rFonts w:hint="eastAsia" w:eastAsia="宋体"/>
                <w:color w:val="auto"/>
                <w:sz w:val="22"/>
                <w:szCs w:val="22"/>
              </w:rPr>
              <w:t>策划、编制了《环境因素识别</w:t>
            </w:r>
            <w:r>
              <w:rPr>
                <w:rFonts w:hint="eastAsia" w:eastAsia="宋体"/>
                <w:color w:val="auto"/>
                <w:sz w:val="22"/>
                <w:szCs w:val="22"/>
                <w:lang w:val="en-US" w:eastAsia="zh-CN"/>
              </w:rPr>
              <w:t>与</w:t>
            </w:r>
            <w:r>
              <w:rPr>
                <w:rFonts w:hint="eastAsia" w:eastAsia="宋体"/>
                <w:color w:val="auto"/>
                <w:sz w:val="22"/>
                <w:szCs w:val="22"/>
              </w:rPr>
              <w:t>评价控制程序》，经文审符合标准要求</w:t>
            </w:r>
            <w:r>
              <w:rPr>
                <w:rFonts w:hint="eastAsia" w:eastAsia="宋体"/>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2"/>
                <w:szCs w:val="22"/>
              </w:rPr>
            </w:pPr>
            <w:r>
              <w:rPr>
                <w:rFonts w:hint="eastAsia" w:eastAsia="宋体"/>
                <w:color w:val="auto"/>
                <w:sz w:val="22"/>
                <w:szCs w:val="22"/>
              </w:rPr>
              <w:t>202</w:t>
            </w:r>
            <w:r>
              <w:rPr>
                <w:rFonts w:hint="eastAsia" w:eastAsia="宋体"/>
                <w:color w:val="auto"/>
                <w:sz w:val="22"/>
                <w:szCs w:val="22"/>
                <w:lang w:val="en-US" w:eastAsia="zh-CN"/>
              </w:rPr>
              <w:t>1</w:t>
            </w:r>
            <w:r>
              <w:rPr>
                <w:rFonts w:hint="eastAsia" w:eastAsia="宋体"/>
                <w:color w:val="auto"/>
                <w:sz w:val="22"/>
                <w:szCs w:val="22"/>
              </w:rPr>
              <w:t>年</w:t>
            </w:r>
            <w:r>
              <w:rPr>
                <w:rFonts w:hint="eastAsia"/>
                <w:color w:val="auto"/>
                <w:sz w:val="22"/>
                <w:szCs w:val="22"/>
                <w:lang w:val="en-US" w:eastAsia="zh-CN"/>
              </w:rPr>
              <w:t>9</w:t>
            </w:r>
            <w:r>
              <w:rPr>
                <w:rFonts w:hint="eastAsia" w:eastAsia="宋体"/>
                <w:color w:val="auto"/>
                <w:sz w:val="22"/>
                <w:szCs w:val="22"/>
              </w:rPr>
              <w:t>月由办公室组织进行了环境因素、危险源识别。提供《环境因素评价表》，涉及办公区等，包括固废废弃、意外火灾、包装箱的废弃等。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2"/>
                <w:szCs w:val="22"/>
              </w:rPr>
            </w:pPr>
            <w:r>
              <w:rPr>
                <w:rFonts w:hint="eastAsia" w:eastAsia="宋体"/>
                <w:color w:val="auto"/>
                <w:sz w:val="22"/>
                <w:szCs w:val="22"/>
              </w:rPr>
              <w:t>可以提供《重要环境因素清单》，其中重要环境因素：火灾发生、固体废弃物排放</w:t>
            </w:r>
            <w:r>
              <w:rPr>
                <w:rFonts w:hint="eastAsia"/>
                <w:color w:val="auto"/>
                <w:sz w:val="22"/>
                <w:szCs w:val="22"/>
                <w:lang w:eastAsia="zh-CN"/>
              </w:rPr>
              <w:t>，</w:t>
            </w:r>
            <w:r>
              <w:rPr>
                <w:rFonts w:hint="eastAsia" w:eastAsia="宋体"/>
                <w:color w:val="auto"/>
                <w:sz w:val="22"/>
                <w:szCs w:val="22"/>
              </w:rPr>
              <w:t>评价准确。</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b/>
                <w:bCs/>
                <w:lang w:val="en-US" w:eastAsia="zh-CN"/>
              </w:rPr>
            </w:pPr>
            <w:r>
              <w:rPr>
                <w:rFonts w:hint="eastAsia" w:cs="宋体"/>
              </w:rPr>
              <w:t>合规性义务</w:t>
            </w:r>
            <w:r>
              <w:rPr>
                <w:rFonts w:hint="eastAsia" w:cs="宋体"/>
                <w:lang w:eastAsia="zh-CN"/>
              </w:rPr>
              <w:t>、</w:t>
            </w:r>
            <w:r>
              <w:rPr>
                <w:rFonts w:hint="eastAsia" w:cs="宋体"/>
                <w:lang w:val="en-US" w:eastAsia="zh-CN"/>
              </w:rPr>
              <w:t>法律法规要求</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6.1.3</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为使公司管理体系运行合法有效、符合法律规定及相关方要求：编制了</w:t>
            </w:r>
            <w:r>
              <w:rPr>
                <w:rFonts w:hint="eastAsia" w:cs="宋体"/>
                <w:color w:val="auto"/>
                <w:lang w:eastAsia="zh-CN"/>
              </w:rPr>
              <w:t>《</w:t>
            </w:r>
            <w:r>
              <w:rPr>
                <w:rFonts w:hint="eastAsia" w:ascii="宋体" w:hAnsi="宋体"/>
                <w:color w:val="auto"/>
                <w:szCs w:val="21"/>
              </w:rPr>
              <w:t>法律、法规和其他要求控制程序</w:t>
            </w:r>
            <w:r>
              <w:rPr>
                <w:rFonts w:hint="eastAsia" w:cs="宋体"/>
                <w:color w:val="auto"/>
              </w:rPr>
              <w:t>》，规定法律、法规及其他要求的范围、获取方法、确认及分发、合规性评价的要求和频率。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办公室负责适用的产品和环境</w:t>
            </w:r>
            <w:r>
              <w:rPr>
                <w:color w:val="auto"/>
              </w:rPr>
              <w:t>/</w:t>
            </w:r>
            <w:r>
              <w:rPr>
                <w:rFonts w:hint="eastAsia" w:cs="宋体"/>
                <w:color w:val="auto"/>
              </w:rPr>
              <w:t>安全方面的法律法规的识别、获取和更新，并评价其适用性；提供公司适用的法律法规及要求清单：</w:t>
            </w:r>
            <w:r>
              <w:rPr>
                <w:rFonts w:hint="eastAsia"/>
                <w:color w:val="auto"/>
                <w:lang w:eastAsia="zh-CN"/>
              </w:rPr>
              <w:t>中华人民共和国劳动法、中华人民共和国劳动合同法、中华人民共和国合同法、</w:t>
            </w:r>
            <w:r>
              <w:rPr>
                <w:rFonts w:hint="eastAsia"/>
                <w:color w:val="auto"/>
              </w:rPr>
              <w:t>环境保护法</w:t>
            </w:r>
            <w:r>
              <w:rPr>
                <w:rFonts w:hint="eastAsia"/>
                <w:color w:val="auto"/>
                <w:lang w:eastAsia="zh-CN"/>
              </w:rPr>
              <w:t>、</w:t>
            </w:r>
            <w:r>
              <w:rPr>
                <w:rFonts w:hint="eastAsia"/>
                <w:color w:val="auto"/>
              </w:rPr>
              <w:t>消防法、固体废弃物环境防治法</w:t>
            </w:r>
            <w:r>
              <w:rPr>
                <w:rFonts w:hint="eastAsia" w:cs="宋体"/>
                <w:color w:val="auto"/>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法律法规及其他要求在办公室存档一份，并已电子版的形式发到各部门电脑上。定期在网上查看法规的更新情况，目前均为最新版本。</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策划措施</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6.1.4</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组织管理层策划关于开展</w:t>
            </w:r>
            <w:r>
              <w:rPr>
                <w:rFonts w:hint="eastAsia" w:cs="宋体"/>
                <w:color w:val="auto"/>
                <w:lang w:eastAsia="zh-CN"/>
              </w:rPr>
              <w:t>环境管理体系</w:t>
            </w:r>
            <w:r>
              <w:rPr>
                <w:rFonts w:hint="eastAsia" w:cs="宋体"/>
                <w:color w:val="auto"/>
              </w:rPr>
              <w:t>中所采取措施，以便管理环境目标、环境因素、合规性义务、</w:t>
            </w:r>
            <w:r>
              <w:rPr>
                <w:rFonts w:hint="eastAsia" w:cs="宋体"/>
                <w:color w:val="auto"/>
                <w:lang w:val="en-US" w:eastAsia="zh-CN"/>
              </w:rPr>
              <w:t>法律法规要求、</w:t>
            </w:r>
            <w:r>
              <w:rPr>
                <w:rFonts w:hint="eastAsia" w:cs="宋体"/>
                <w:color w:val="auto"/>
              </w:rPr>
              <w:t>组织识别的风险等等。通过合规性评价、目标考核、运行方案、管理评审、内外部沟通等方式以保证管理体系达到预期结果。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目标</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E6.2</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s="宋体"/>
                <w:color w:val="auto"/>
                <w:lang w:eastAsia="zh-CN"/>
              </w:rPr>
            </w:pPr>
            <w:r>
              <w:rPr>
                <w:rFonts w:hint="eastAsia" w:cs="宋体"/>
                <w:color w:val="auto"/>
              </w:rPr>
              <w:t>公司环境职业健康安全目标</w:t>
            </w:r>
            <w:r>
              <w:rPr>
                <w:rFonts w:hint="eastAsia" w:cs="宋体"/>
                <w:color w:val="auto"/>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rPr>
            </w:pPr>
            <w:r>
              <w:rPr>
                <w:rFonts w:hint="eastAsia" w:cs="宋体"/>
                <w:color w:val="auto"/>
                <w:lang w:val="en-US" w:eastAsia="zh-CN"/>
              </w:rPr>
              <w:t>1、固体废弃物100％分类处置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rPr>
            </w:pPr>
            <w:r>
              <w:rPr>
                <w:rFonts w:hint="eastAsia" w:cs="宋体"/>
                <w:color w:val="auto"/>
                <w:lang w:val="en-US" w:eastAsia="zh-CN"/>
              </w:rPr>
              <w:t>2、火灾事故发生率为零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对目标进行了分解，建立了各部门的分目标，每季度末对目标进行考核，查看“</w:t>
            </w:r>
            <w:r>
              <w:rPr>
                <w:color w:val="auto"/>
              </w:rPr>
              <w:t>20</w:t>
            </w:r>
            <w:r>
              <w:rPr>
                <w:rFonts w:hint="eastAsia"/>
                <w:color w:val="auto"/>
                <w:lang w:val="en-US" w:eastAsia="zh-CN"/>
              </w:rPr>
              <w:t>21年9-12</w:t>
            </w:r>
            <w:r>
              <w:rPr>
                <w:rFonts w:hint="eastAsia" w:cs="宋体"/>
                <w:color w:val="auto"/>
                <w:lang w:val="en-US" w:eastAsia="zh-CN"/>
              </w:rPr>
              <w:t>月</w:t>
            </w:r>
            <w:r>
              <w:rPr>
                <w:rFonts w:hint="eastAsia" w:cs="宋体"/>
                <w:color w:val="auto"/>
              </w:rPr>
              <w:t>目标完成情况统计表”，见各部门考核情况。</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资源提供</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7.1</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a. </w:t>
            </w:r>
            <w:r>
              <w:rPr>
                <w:rFonts w:hint="eastAsia" w:cs="宋体"/>
                <w:color w:val="auto"/>
              </w:rPr>
              <w:t>人力资源：职工队伍相对稳定，均在</w:t>
            </w:r>
            <w:r>
              <w:rPr>
                <w:rFonts w:hint="eastAsia" w:cs="宋体"/>
                <w:color w:val="auto"/>
                <w:lang w:val="en-US" w:eastAsia="zh-CN"/>
              </w:rPr>
              <w:t>相关行业</w:t>
            </w:r>
            <w:r>
              <w:rPr>
                <w:rFonts w:hint="eastAsia" w:cs="宋体"/>
                <w:color w:val="auto"/>
              </w:rPr>
              <w:t>工作</w:t>
            </w:r>
            <w:r>
              <w:rPr>
                <w:rFonts w:hint="eastAsia"/>
                <w:color w:val="auto"/>
                <w:lang w:val="en-US" w:eastAsia="zh-CN"/>
              </w:rPr>
              <w:t>多</w:t>
            </w:r>
            <w:r>
              <w:rPr>
                <w:rFonts w:hint="eastAsia" w:cs="宋体"/>
                <w:color w:val="auto"/>
              </w:rPr>
              <w:t>年以上，实践经验丰富；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b. </w:t>
            </w:r>
            <w:r>
              <w:rPr>
                <w:rFonts w:hint="eastAsia" w:cs="宋体"/>
                <w:color w:val="auto"/>
              </w:rPr>
              <w:t>基础设施：办公室，</w:t>
            </w:r>
            <w:r>
              <w:rPr>
                <w:rFonts w:hint="eastAsia" w:cs="宋体"/>
                <w:color w:val="auto"/>
                <w:lang w:val="en-US" w:eastAsia="zh-CN"/>
              </w:rPr>
              <w:t>电话、打印机、电脑等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c. </w:t>
            </w:r>
            <w:r>
              <w:rPr>
                <w:rFonts w:hint="eastAsia" w:cs="宋体"/>
                <w:color w:val="auto"/>
              </w:rPr>
              <w:t>工作环境：办公区域面积</w:t>
            </w:r>
            <w:r>
              <w:rPr>
                <w:rFonts w:hint="eastAsia" w:cs="宋体"/>
                <w:color w:val="auto"/>
                <w:lang w:val="en-US" w:eastAsia="zh-CN"/>
              </w:rPr>
              <w:t>约</w:t>
            </w:r>
            <w:r>
              <w:rPr>
                <w:rFonts w:hint="eastAsia"/>
                <w:color w:val="auto"/>
                <w:lang w:val="en-US" w:eastAsia="zh-CN"/>
              </w:rPr>
              <w:t>20</w:t>
            </w:r>
            <w:r>
              <w:rPr>
                <w:color w:val="auto"/>
              </w:rPr>
              <w:t>0</w:t>
            </w:r>
            <w:r>
              <w:rPr>
                <w:rFonts w:hint="eastAsia" w:cs="宋体"/>
                <w:color w:val="auto"/>
              </w:rPr>
              <w:t>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d. </w:t>
            </w:r>
            <w:r>
              <w:rPr>
                <w:rFonts w:hint="eastAsia" w:cs="宋体"/>
                <w:color w:val="auto"/>
              </w:rPr>
              <w:t>资金支持：</w:t>
            </w:r>
            <w:r>
              <w:rPr>
                <w:rFonts w:hint="eastAsia" w:cs="宋体"/>
                <w:color w:val="auto"/>
                <w:lang w:val="en-US" w:eastAsia="zh-CN"/>
              </w:rPr>
              <w:t>资金充足</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能够满足</w:t>
            </w:r>
            <w:r>
              <w:rPr>
                <w:rFonts w:hint="eastAsia" w:cs="宋体"/>
                <w:color w:val="auto"/>
                <w:lang w:val="en-US" w:eastAsia="zh-CN"/>
              </w:rPr>
              <w:t>生产</w:t>
            </w:r>
            <w:r>
              <w:rPr>
                <w:rFonts w:hint="eastAsia" w:cs="宋体"/>
                <w:color w:val="auto"/>
              </w:rPr>
              <w:t>需要。</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总则</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9.1.1</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公司通过管理评审和内部审核，以及定期的目标考核，对发现的问题采取纠正和必要的纠正措施，确保管理体系绩效和有效性。</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管理评审</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E9.3</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查管理评审的计划：管理评审的时间：</w:t>
            </w:r>
            <w:r>
              <w:rPr>
                <w:color w:val="auto"/>
              </w:rPr>
              <w:t>20</w:t>
            </w:r>
            <w:r>
              <w:rPr>
                <w:rFonts w:hint="eastAsia"/>
                <w:color w:val="auto"/>
                <w:lang w:val="en-US" w:eastAsia="zh-CN"/>
              </w:rPr>
              <w:t>21</w:t>
            </w:r>
            <w:r>
              <w:rPr>
                <w:rFonts w:hint="eastAsia" w:cs="宋体"/>
                <w:color w:val="auto"/>
              </w:rPr>
              <w:t>年</w:t>
            </w:r>
            <w:r>
              <w:rPr>
                <w:rFonts w:hint="eastAsia"/>
                <w:color w:val="auto"/>
                <w:lang w:val="en-US" w:eastAsia="zh-CN"/>
              </w:rPr>
              <w:t>12</w:t>
            </w:r>
            <w:r>
              <w:rPr>
                <w:rFonts w:hint="eastAsia" w:cs="宋体"/>
                <w:color w:val="auto"/>
              </w:rPr>
              <w:t>月</w:t>
            </w:r>
            <w:r>
              <w:rPr>
                <w:rFonts w:hint="eastAsia" w:cs="宋体"/>
                <w:color w:val="auto"/>
                <w:lang w:val="en-US" w:eastAsia="zh-CN"/>
              </w:rPr>
              <w:t>10</w:t>
            </w:r>
            <w:r>
              <w:rPr>
                <w:rFonts w:hint="eastAsia" w:cs="宋体"/>
                <w:color w:val="auto"/>
              </w:rPr>
              <w:t>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主持人：总经理</w:t>
            </w:r>
            <w:r>
              <w:rPr>
                <w:color w:val="auto"/>
              </w:rPr>
              <w:t xml:space="preserve">    </w:t>
            </w:r>
            <w:r>
              <w:rPr>
                <w:rFonts w:hint="eastAsia" w:cs="宋体"/>
                <w:color w:val="auto"/>
              </w:rPr>
              <w:t>参加人：领导层、各部门负责人</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s="宋体"/>
                <w:color w:val="auto"/>
              </w:rPr>
              <w:t>编制：</w:t>
            </w:r>
            <w:r>
              <w:rPr>
                <w:rFonts w:hint="eastAsia" w:ascii="宋体" w:hAnsi="宋体" w:cs="宋体"/>
                <w:color w:val="auto"/>
                <w:szCs w:val="21"/>
              </w:rPr>
              <w:t>赵凯旋</w:t>
            </w:r>
            <w:r>
              <w:rPr>
                <w:color w:val="auto"/>
              </w:rPr>
              <w:t xml:space="preserve"> </w:t>
            </w:r>
            <w:r>
              <w:rPr>
                <w:rFonts w:hint="eastAsia" w:cs="宋体"/>
                <w:color w:val="auto"/>
              </w:rPr>
              <w:t>日期：</w:t>
            </w:r>
            <w:r>
              <w:rPr>
                <w:rFonts w:hint="eastAsia"/>
                <w:color w:val="auto"/>
                <w:lang w:val="en-US" w:eastAsia="zh-CN"/>
              </w:rPr>
              <w:t>2021.12.7</w:t>
            </w:r>
            <w:r>
              <w:rPr>
                <w:color w:val="auto"/>
              </w:rPr>
              <w:t xml:space="preserve">    </w:t>
            </w:r>
            <w:r>
              <w:rPr>
                <w:rFonts w:hint="eastAsia" w:cs="宋体"/>
                <w:color w:val="auto"/>
              </w:rPr>
              <w:t>批准：</w:t>
            </w:r>
            <w:r>
              <w:rPr>
                <w:rFonts w:hint="eastAsia" w:ascii="宋体" w:hAnsi="宋体"/>
                <w:color w:val="auto"/>
                <w:szCs w:val="21"/>
                <w:lang w:val="en-US" w:eastAsia="zh-CN"/>
              </w:rPr>
              <w:t>王月岭</w:t>
            </w:r>
            <w:r>
              <w:rPr>
                <w:color w:val="auto"/>
              </w:rPr>
              <w:t xml:space="preserve"> </w:t>
            </w:r>
            <w:r>
              <w:rPr>
                <w:rFonts w:hint="eastAsia" w:cs="宋体"/>
                <w:color w:val="auto"/>
              </w:rPr>
              <w:t>日期：</w:t>
            </w:r>
            <w:r>
              <w:rPr>
                <w:rFonts w:hint="eastAsia"/>
                <w:color w:val="auto"/>
                <w:lang w:val="en-US" w:eastAsia="zh-CN"/>
              </w:rPr>
              <w:t>2021.12.7</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查看管理评审输入的资料：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1、以往管理评审所采取措施的实施情况； 2、以下方面的变化：1）与质量、环境、职业健康安全管理体系相关的内外部因素和问题的变化；2）相关方的需求和期望，包括合规义务；3）其重要环境因素、不可接受风险；4）风险和机遇。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5）客观环境的变化，包括与质量、环境、职业健康安全管理体系相关的法律法规和其他要求的发展。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 xml:space="preserve">3、有关质量、环境、职业健康安全管理体系绩效和有效性的信息，包括下列趋势性信息：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1）顾客满意和相关方的反馈； 2）管理目标的实现程度； 3）过程绩效以及产品和服务的符合性； 4）事件调查、不合格、纠正措施及其合规性义务履行情况； 5）监视和测量结果及审核结果； 6）外部供方的绩效。 7）参与和协商的结果；</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8）来自相关方的有关信息交流，包括抱怨、投诉。d）资源的充分性； e）应对风险和机遇所采取措施的有效性（见6.1）；</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rPr>
              <w:t xml:space="preserve">f）改进的机会。 </w:t>
            </w:r>
            <w:r>
              <w:rPr>
                <w:rFonts w:hint="eastAsia" w:cs="宋体"/>
                <w:color w:val="auto"/>
              </w:rPr>
              <w:t>输入内容基本符合标准要求。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s="宋体"/>
                <w:color w:val="auto"/>
              </w:rPr>
              <w:t>查看管理评审报告，批准：</w:t>
            </w:r>
            <w:r>
              <w:rPr>
                <w:rFonts w:hint="eastAsia" w:ascii="宋体" w:hAnsi="宋体" w:cs="宋体"/>
                <w:color w:val="auto"/>
                <w:szCs w:val="21"/>
                <w:lang w:val="en-US" w:eastAsia="zh-CN"/>
              </w:rPr>
              <w:t xml:space="preserve">王月岭 </w:t>
            </w:r>
            <w:r>
              <w:rPr>
                <w:rFonts w:hint="eastAsia" w:cs="宋体"/>
                <w:color w:val="auto"/>
                <w:lang w:val="en-US" w:eastAsia="zh-CN"/>
              </w:rPr>
              <w:t xml:space="preserve"> 2021.12.10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Cs w:val="21"/>
                <w:lang w:eastAsia="zh-CN"/>
              </w:rPr>
            </w:pPr>
            <w:r>
              <w:rPr>
                <w:rFonts w:hint="eastAsia" w:cs="宋体"/>
                <w:color w:val="auto"/>
              </w:rPr>
              <w:t>结论</w:t>
            </w:r>
            <w:r>
              <w:rPr>
                <w:rFonts w:hint="eastAsia" w:ascii="宋体" w:hAnsi="宋体" w:cs="宋体"/>
                <w:color w:val="auto"/>
                <w:szCs w:val="21"/>
                <w:lang w:eastAsia="zh-CN"/>
              </w:rPr>
              <w:t>公司已按照GB/T19001-2016、GB/T24001-2016、GB/T45001-2020标准建立了符合本公司实际的管理体系，体系是持续适宜的、充分的和有效的。基本能够得到实施和保持。方针、目标和指标是适应的，正在通过体系的运行不断实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改进、纠正和预防措施摘要及责任部门：</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eastAsia" w:ascii="宋体" w:hAnsi="宋体" w:cs="宋体"/>
                <w:color w:val="auto"/>
                <w:szCs w:val="21"/>
              </w:rPr>
            </w:pPr>
            <w:r>
              <w:rPr>
                <w:rFonts w:hint="eastAsia" w:ascii="宋体" w:hAnsi="宋体" w:cs="宋体"/>
                <w:color w:val="auto"/>
                <w:szCs w:val="21"/>
              </w:rPr>
              <w:t>1) 加强标准培训，由办公室负责</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eastAsia" w:ascii="宋体" w:hAnsi="宋体" w:cs="宋体"/>
                <w:color w:val="auto"/>
                <w:szCs w:val="21"/>
              </w:rPr>
            </w:pPr>
            <w:r>
              <w:rPr>
                <w:rFonts w:hint="eastAsia" w:ascii="宋体" w:hAnsi="宋体" w:cs="宋体"/>
                <w:color w:val="auto"/>
                <w:szCs w:val="21"/>
              </w:rPr>
              <w:t>重点培训：各部门体系认证的负责人，管理人员等。在培训时，重点在于提高基层管理人员的技术理论水平和管理水平，通过骨干教育、培训其他员工，实现全员培训。</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default" w:eastAsia="宋体"/>
                <w:color w:val="auto"/>
                <w:lang w:val="en-US" w:eastAsia="zh-CN"/>
              </w:rPr>
            </w:pPr>
            <w:r>
              <w:rPr>
                <w:rFonts w:hint="eastAsia" w:ascii="宋体" w:hAnsi="宋体" w:cs="宋体"/>
                <w:color w:val="auto"/>
                <w:szCs w:val="21"/>
              </w:rPr>
              <w:t>2）进一步完善新标准实施的工作，保证公司体系正常实施。</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总则</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10.1</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a.</w:t>
            </w:r>
            <w:r>
              <w:rPr>
                <w:rFonts w:hint="eastAsia" w:cs="宋体"/>
                <w:color w:val="auto"/>
              </w:rPr>
              <w:t>制订各种控制程序文件；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b.</w:t>
            </w:r>
            <w:r>
              <w:rPr>
                <w:rFonts w:hint="eastAsia" w:cs="宋体"/>
                <w:color w:val="auto"/>
              </w:rPr>
              <w:t>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c.</w:t>
            </w:r>
            <w:r>
              <w:rPr>
                <w:rFonts w:hint="eastAsia" w:cs="宋体"/>
                <w:color w:val="auto"/>
              </w:rPr>
              <w:t>通过</w:t>
            </w:r>
            <w:r>
              <w:rPr>
                <w:rFonts w:hint="eastAsia" w:cs="宋体"/>
                <w:color w:val="auto"/>
                <w:lang w:val="en-US" w:eastAsia="zh-CN"/>
              </w:rPr>
              <w:t>对</w:t>
            </w:r>
            <w:r>
              <w:rPr>
                <w:rFonts w:hint="eastAsia" w:cs="宋体"/>
                <w:color w:val="auto"/>
              </w:rPr>
              <w:t>绩效的监视测量评价</w:t>
            </w:r>
            <w:r>
              <w:rPr>
                <w:rFonts w:hint="eastAsia" w:cs="宋体"/>
                <w:color w:val="auto"/>
                <w:lang w:val="en-US" w:eastAsia="zh-CN"/>
              </w:rPr>
              <w:t>销售</w:t>
            </w:r>
            <w:r>
              <w:rPr>
                <w:rFonts w:hint="eastAsia" w:cs="宋体"/>
                <w:color w:val="auto"/>
              </w:rPr>
              <w:t>过程涉及环境管理的符合性；通过日常数据分析，采取纠正、预防措施，达到持续改进目的。</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持续改进</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10.3</w:t>
            </w:r>
          </w:p>
        </w:tc>
        <w:tc>
          <w:tcPr>
            <w:tcW w:w="382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a. </w:t>
            </w:r>
            <w:r>
              <w:rPr>
                <w:rFonts w:hint="eastAsia" w:cs="宋体"/>
                <w:color w:val="auto"/>
              </w:rPr>
              <w:t>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b. </w:t>
            </w:r>
            <w:r>
              <w:rPr>
                <w:rFonts w:hint="eastAsia" w:cs="宋体"/>
                <w:color w:val="auto"/>
              </w:rPr>
              <w:t>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c. </w:t>
            </w:r>
            <w:r>
              <w:rPr>
                <w:rFonts w:hint="eastAsia" w:cs="宋体"/>
                <w:color w:val="auto"/>
              </w:rPr>
              <w:t>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eastAsia" w:eastAsia="宋体"/>
                <w:b/>
                <w:bCs/>
                <w:color w:val="auto"/>
                <w:lang w:eastAsia="zh-CN"/>
              </w:rPr>
            </w:pPr>
            <w:r>
              <w:rPr>
                <w:rFonts w:hint="eastAsia" w:cs="宋体"/>
                <w:color w:val="auto"/>
              </w:rPr>
              <w:t>管理评审提出改进措施：</w:t>
            </w:r>
            <w:r>
              <w:rPr>
                <w:rFonts w:hint="eastAsia" w:ascii="宋体" w:hAnsi="宋体" w:cs="宋体"/>
                <w:color w:val="auto"/>
                <w:szCs w:val="21"/>
              </w:rPr>
              <w:t>1) 加强标准培训2）进一步完善新标准实施的工作，保证公司体系正常实施</w:t>
            </w:r>
            <w:r>
              <w:rPr>
                <w:rFonts w:hint="eastAsia" w:ascii="宋体" w:hAnsi="宋体" w:cs="宋体"/>
                <w:color w:val="auto"/>
                <w:szCs w:val="21"/>
                <w:lang w:eastAsia="zh-CN"/>
              </w:rPr>
              <w:t>。</w:t>
            </w:r>
            <w:r>
              <w:rPr>
                <w:rFonts w:hint="eastAsia" w:cs="宋体"/>
                <w:color w:val="auto"/>
                <w:lang w:val="en-US" w:eastAsia="zh-CN"/>
              </w:rPr>
              <w:t>已完成</w:t>
            </w:r>
            <w:r>
              <w:rPr>
                <w:rFonts w:hint="eastAsia" w:cs="宋体"/>
                <w:color w:val="auto"/>
                <w:lang w:eastAsia="zh-CN"/>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65" w:type="pct"/>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Cs/>
                <w:spacing w:val="10"/>
                <w:kern w:val="2"/>
                <w:sz w:val="21"/>
                <w:lang w:val="en-US" w:eastAsia="zh-CN" w:bidi="ar-SA"/>
              </w:rPr>
            </w:pPr>
            <w:r>
              <w:rPr>
                <w:rFonts w:hint="eastAsia"/>
                <w:lang w:val="en-US" w:eastAsia="zh-CN"/>
              </w:rPr>
              <w:t>范围的确认，资质的确认，法律法规执行情况，质量环境安全投诉或事故/政府主管部门监督抽查情况，一阶段不符合的验证</w:t>
            </w:r>
          </w:p>
        </w:tc>
        <w:tc>
          <w:tcPr>
            <w:tcW w:w="3821"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现场确认，公司管理体系覆盖范围：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E：</w:t>
            </w:r>
            <w:r>
              <w:rPr>
                <w:rFonts w:hint="eastAsia" w:ascii="宋体" w:hAnsi="宋体" w:cs="宋体"/>
                <w:b w:val="0"/>
                <w:color w:val="auto"/>
                <w:sz w:val="21"/>
                <w:szCs w:val="21"/>
                <w:lang w:eastAsia="zh-CN"/>
              </w:rPr>
              <w:t>紧固件（螺栓、螺母、预埋件、锻打异形件）的销售所涉及场所的相关环境管理活动</w:t>
            </w:r>
            <w:r>
              <w:rPr>
                <w:rFonts w:hint="eastAsia" w:ascii="宋体" w:hAnsi="宋体" w:eastAsia="宋体" w:cs="宋体"/>
                <w:b w:val="0"/>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提供有效的营业执照，认证范围在营业执照范围内。</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460" w:firstLineChars="200"/>
              <w:textAlignment w:val="auto"/>
              <w:rPr>
                <w:rFonts w:hint="default" w:ascii="宋体" w:hAnsi="宋体" w:eastAsia="宋体" w:cs="宋体"/>
                <w:b w:val="0"/>
                <w:color w:val="auto"/>
                <w:sz w:val="21"/>
                <w:szCs w:val="21"/>
                <w:lang w:val="en-US" w:eastAsia="zh-CN"/>
              </w:rPr>
            </w:pPr>
            <w:r>
              <w:rPr>
                <w:rFonts w:hint="eastAsia"/>
                <w:color w:val="auto"/>
              </w:rPr>
              <w:t>公司严格执行国标及行业要求和法律、法规要求</w:t>
            </w:r>
            <w:r>
              <w:rPr>
                <w:rFonts w:hint="eastAsia"/>
                <w:color w:val="auto"/>
                <w:lang w:eastAsia="zh-CN"/>
              </w:rPr>
              <w:t>，</w:t>
            </w:r>
            <w:r>
              <w:rPr>
                <w:rFonts w:hint="eastAsia" w:ascii="宋体" w:hAnsi="宋体" w:eastAsia="宋体" w:cs="宋体"/>
                <w:b w:val="0"/>
                <w:color w:val="auto"/>
                <w:sz w:val="21"/>
                <w:szCs w:val="21"/>
              </w:rPr>
              <w:t>近一年，公司没有</w:t>
            </w:r>
            <w:r>
              <w:rPr>
                <w:rFonts w:hint="eastAsia" w:ascii="宋体" w:hAnsi="宋体" w:eastAsia="宋体" w:cs="宋体"/>
                <w:b w:val="0"/>
                <w:color w:val="auto"/>
                <w:sz w:val="21"/>
                <w:szCs w:val="21"/>
                <w:lang w:val="en-US" w:eastAsia="zh-CN"/>
              </w:rPr>
              <w:t>环境事故发生，无</w:t>
            </w:r>
            <w:r>
              <w:rPr>
                <w:rFonts w:hint="eastAsia"/>
                <w:color w:val="auto"/>
                <w:lang w:val="en-US" w:eastAsia="zh-CN"/>
              </w:rPr>
              <w:t>政府主管部门监督抽查情况。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color w:val="auto"/>
                <w:kern w:val="2"/>
                <w:sz w:val="21"/>
                <w:lang w:val="en-US" w:eastAsia="zh-CN" w:bidi="ar-SA"/>
              </w:rPr>
            </w:pPr>
            <w:r>
              <w:rPr>
                <w:rFonts w:hint="eastAsia" w:ascii="宋体" w:hAnsi="宋体" w:eastAsia="宋体" w:cs="宋体"/>
                <w:b w:val="0"/>
                <w:color w:val="auto"/>
                <w:sz w:val="21"/>
                <w:szCs w:val="21"/>
                <w:lang w:eastAsia="zh-CN"/>
              </w:rPr>
              <w:t>一阶段问题验证</w:t>
            </w:r>
            <w:r>
              <w:rPr>
                <w:rFonts w:hint="eastAsia" w:ascii="宋体" w:hAnsi="宋体" w:cs="宋体"/>
                <w:b w:val="0"/>
                <w:color w:val="auto"/>
                <w:sz w:val="21"/>
                <w:szCs w:val="21"/>
                <w:lang w:eastAsia="zh-CN"/>
              </w:rPr>
              <w:t>：</w:t>
            </w:r>
            <w:r>
              <w:rPr>
                <w:rFonts w:hint="eastAsia" w:ascii="宋体" w:hAnsi="宋体" w:cs="宋体"/>
                <w:b w:val="0"/>
                <w:color w:val="auto"/>
                <w:sz w:val="21"/>
                <w:szCs w:val="21"/>
                <w:lang w:val="en-US" w:eastAsia="zh-CN"/>
              </w:rPr>
              <w:t>一阶段无不符合情况发生</w:t>
            </w:r>
            <w:r>
              <w:rPr>
                <w:rFonts w:hint="eastAsia" w:ascii="宋体" w:hAnsi="宋体" w:eastAsia="宋体" w:cs="宋体"/>
                <w:b w:val="0"/>
                <w:color w:val="auto"/>
                <w:sz w:val="21"/>
                <w:szCs w:val="21"/>
                <w:lang w:eastAsia="zh-CN"/>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5"/>
        <w:keepNext w:val="0"/>
        <w:keepLines w:val="0"/>
        <w:pageBreakBefore w:val="0"/>
        <w:widowControl w:val="0"/>
        <w:kinsoku/>
        <w:wordWrap/>
        <w:overflowPunct/>
        <w:topLinePunct w:val="0"/>
        <w:autoSpaceDE/>
        <w:autoSpaceDN/>
        <w:bidi w:val="0"/>
        <w:adjustRightInd/>
        <w:spacing w:after="0" w:line="240" w:lineRule="auto"/>
        <w:textAlignment w:val="auto"/>
        <w:rPr>
          <w:rFonts w:hint="eastAsia"/>
        </w:rPr>
      </w:pPr>
      <w:r>
        <w:rPr>
          <w:rFonts w:hint="eastAsia"/>
        </w:rPr>
        <w:t>说明：不符合标注N</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30"/>
        <w:gridCol w:w="1137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过程与活动、抽样计划</w:t>
            </w:r>
          </w:p>
        </w:tc>
        <w:tc>
          <w:tcPr>
            <w:tcW w:w="346"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受审核部门：办公室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主管领导：</w:t>
            </w:r>
            <w:r>
              <w:rPr>
                <w:rFonts w:hint="eastAsia" w:asciiTheme="majorEastAsia" w:hAnsiTheme="majorEastAsia" w:eastAsiaTheme="majorEastAsia" w:cstheme="majorEastAsia"/>
                <w:sz w:val="21"/>
                <w:szCs w:val="21"/>
                <w:lang w:val="en-US" w:eastAsia="zh-CN"/>
              </w:rPr>
              <w:t>白梦轩      陪同人员：李超</w:t>
            </w:r>
          </w:p>
        </w:tc>
        <w:tc>
          <w:tcPr>
            <w:tcW w:w="317"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审核员：</w:t>
            </w:r>
            <w:r>
              <w:rPr>
                <w:rFonts w:hint="eastAsia" w:asciiTheme="majorEastAsia" w:hAnsiTheme="majorEastAsia" w:eastAsiaTheme="majorEastAsia" w:cstheme="majorEastAsia"/>
                <w:sz w:val="21"/>
                <w:szCs w:val="21"/>
                <w:lang w:val="en-US" w:eastAsia="zh-CN"/>
              </w:rPr>
              <w:t>余家龙</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审核时间：</w:t>
            </w:r>
            <w:r>
              <w:rPr>
                <w:rFonts w:hint="eastAsia" w:asciiTheme="majorEastAsia" w:hAnsiTheme="majorEastAsia" w:eastAsiaTheme="majorEastAsia" w:cstheme="majorEastAsia"/>
                <w:sz w:val="21"/>
                <w:szCs w:val="21"/>
                <w:lang w:val="en-US" w:eastAsia="zh-CN"/>
              </w:rPr>
              <w:t>2022.1.10</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r>
              <w:rPr>
                <w:rFonts w:hint="eastAsia" w:ascii="宋体" w:hAnsi="宋体"/>
                <w:sz w:val="21"/>
                <w:szCs w:val="21"/>
                <w:lang w:val="en-US" w:eastAsia="zh-CN"/>
              </w:rPr>
              <w:t>E</w:t>
            </w:r>
            <w:r>
              <w:rPr>
                <w:rFonts w:hint="default" w:ascii="宋体" w:hAnsi="宋体"/>
                <w:sz w:val="21"/>
                <w:szCs w:val="21"/>
                <w:lang w:val="en-US" w:eastAsia="zh-CN"/>
              </w:rPr>
              <w:t>5.3/</w:t>
            </w:r>
            <w:r>
              <w:rPr>
                <w:rFonts w:hint="eastAsia" w:ascii="宋体" w:hAnsi="宋体"/>
                <w:sz w:val="21"/>
                <w:szCs w:val="21"/>
                <w:lang w:val="en-US" w:eastAsia="zh-CN"/>
              </w:rPr>
              <w:t>6.2/6.1.2/6.1.3/</w:t>
            </w:r>
            <w:r>
              <w:rPr>
                <w:rFonts w:hint="default" w:ascii="宋体" w:hAnsi="宋体"/>
                <w:sz w:val="21"/>
                <w:szCs w:val="21"/>
                <w:lang w:val="en-US" w:eastAsia="zh-CN"/>
              </w:rPr>
              <w:t>7.2/7.3/7.4/7.5/8.1/8.2</w:t>
            </w:r>
            <w:r>
              <w:rPr>
                <w:rFonts w:hint="eastAsia" w:ascii="宋体" w:hAnsi="宋体"/>
                <w:sz w:val="21"/>
                <w:szCs w:val="21"/>
                <w:lang w:val="en-US" w:eastAsia="zh-CN"/>
              </w:rPr>
              <w:t>/9.1/9.1.2/</w:t>
            </w:r>
            <w:r>
              <w:rPr>
                <w:rFonts w:hint="default" w:ascii="宋体" w:hAnsi="宋体"/>
                <w:sz w:val="21"/>
                <w:szCs w:val="21"/>
                <w:lang w:val="en-US" w:eastAsia="zh-CN"/>
              </w:rPr>
              <w:t>9.2/10.2</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部门负责人：</w:t>
            </w:r>
            <w:r>
              <w:rPr>
                <w:rFonts w:hint="eastAsia" w:asciiTheme="majorEastAsia" w:hAnsiTheme="majorEastAsia" w:eastAsiaTheme="majorEastAsia" w:cstheme="majorEastAsia"/>
                <w:color w:val="auto"/>
                <w:sz w:val="21"/>
                <w:szCs w:val="21"/>
                <w:lang w:val="en-US" w:eastAsia="zh-CN"/>
              </w:rPr>
              <w:t>白梦轩</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部门目标：                                     考核情况</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应急响应预案每年演练</w:t>
            </w:r>
            <w:r>
              <w:rPr>
                <w:rFonts w:hint="eastAsia" w:asciiTheme="majorEastAsia" w:hAnsiTheme="majorEastAsia" w:eastAsiaTheme="majorEastAsia" w:cstheme="majorEastAsia"/>
                <w:color w:val="auto"/>
                <w:sz w:val="21"/>
                <w:szCs w:val="21"/>
                <w:lang w:val="en-US" w:eastAsia="zh-CN"/>
              </w:rPr>
              <w:t>1次                          1</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火灾事故发生率</w:t>
            </w:r>
            <w:r>
              <w:rPr>
                <w:rFonts w:hint="eastAsia" w:asciiTheme="majorEastAsia" w:hAnsiTheme="majorEastAsia" w:eastAsiaTheme="majorEastAsia" w:cstheme="majorEastAsia"/>
                <w:color w:val="auto"/>
                <w:sz w:val="21"/>
                <w:szCs w:val="21"/>
                <w:lang w:val="en-US" w:eastAsia="zh-CN"/>
              </w:rPr>
              <w:t>为0                                 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固体废物分类存放率</w:t>
            </w:r>
            <w:r>
              <w:rPr>
                <w:rFonts w:hint="eastAsia" w:asciiTheme="majorEastAsia" w:hAnsiTheme="majorEastAsia" w:eastAsiaTheme="majorEastAsia" w:cstheme="majorEastAsia"/>
                <w:color w:val="auto"/>
                <w:sz w:val="21"/>
                <w:szCs w:val="21"/>
                <w:lang w:val="en-US" w:eastAsia="zh-CN"/>
              </w:rPr>
              <w:t>100%</w:t>
            </w:r>
            <w:r>
              <w:rPr>
                <w:rFonts w:hint="eastAsia" w:asciiTheme="majorEastAsia" w:hAnsiTheme="majorEastAsia" w:eastAsiaTheme="majorEastAsia" w:cstheme="majorEastAsia"/>
                <w:color w:val="auto"/>
                <w:sz w:val="21"/>
                <w:szCs w:val="21"/>
              </w:rPr>
              <w:t xml:space="preserve">                    </w:t>
            </w:r>
            <w:r>
              <w:rPr>
                <w:rFonts w:hint="eastAsia" w:asciiTheme="majorEastAsia" w:hAnsiTheme="majorEastAsia" w:eastAsiaTheme="majorEastAsia" w:cstheme="majorEastAsia"/>
                <w:color w:val="auto"/>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每季度进行一次考核，目标基本实现。</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考核人：</w:t>
            </w:r>
            <w:r>
              <w:rPr>
                <w:rFonts w:hint="eastAsia" w:asciiTheme="majorEastAsia" w:hAnsiTheme="majorEastAsia" w:eastAsiaTheme="majorEastAsia" w:cstheme="majorEastAsia"/>
                <w:color w:val="auto"/>
                <w:sz w:val="21"/>
                <w:szCs w:val="21"/>
                <w:lang w:val="en-US" w:eastAsia="zh-CN"/>
              </w:rPr>
              <w:t xml:space="preserve">白梦轩  </w:t>
            </w:r>
            <w:r>
              <w:rPr>
                <w:rFonts w:hint="eastAsia" w:asciiTheme="majorEastAsia" w:hAnsiTheme="majorEastAsia" w:eastAsiaTheme="majorEastAsia" w:cstheme="majorEastAsia"/>
                <w:color w:val="auto"/>
                <w:sz w:val="21"/>
                <w:szCs w:val="21"/>
              </w:rPr>
              <w:t xml:space="preserve">  </w:t>
            </w:r>
            <w:r>
              <w:rPr>
                <w:rFonts w:hint="eastAsia" w:asciiTheme="majorEastAsia" w:hAnsiTheme="majorEastAsia" w:eastAsiaTheme="majorEastAsia" w:cstheme="majorEastAsia"/>
                <w:color w:val="auto"/>
                <w:sz w:val="21"/>
                <w:szCs w:val="21"/>
                <w:lang w:val="en-US" w:eastAsia="zh-CN"/>
              </w:rPr>
              <w:t>2021.12.30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抽查管理方案情况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环境目标指标：固体废弃物分类回收率100%，合理处置。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管理方案：1.固废定点暂存，集中清运，固体废弃物分类放置区，可回收和不可回收的固体废弃物分类堆放，按分类标准加以划分。2.进行培训，加强使用和操作管理，减少固废产生。</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责任部门：办公室</w:t>
            </w:r>
            <w:r>
              <w:rPr>
                <w:rFonts w:hint="eastAsia" w:asciiTheme="majorEastAsia" w:hAnsiTheme="majorEastAsia" w:eastAsiaTheme="majorEastAsia" w:cstheme="majorEastAsia"/>
                <w:color w:val="auto"/>
                <w:sz w:val="21"/>
                <w:szCs w:val="21"/>
                <w:lang w:val="en-US" w:eastAsia="zh-CN"/>
              </w:rPr>
              <w:t>/</w:t>
            </w:r>
            <w:r>
              <w:rPr>
                <w:rFonts w:hint="eastAsia" w:asciiTheme="majorEastAsia" w:hAnsiTheme="majorEastAsia" w:eastAsiaTheme="majorEastAsia" w:cstheme="majorEastAsia"/>
                <w:color w:val="auto"/>
                <w:sz w:val="21"/>
                <w:szCs w:val="21"/>
                <w:lang w:eastAsia="zh-CN"/>
              </w:rPr>
              <w:t>供销部</w:t>
            </w:r>
            <w:r>
              <w:rPr>
                <w:rFonts w:hint="eastAsia" w:asciiTheme="majorEastAsia" w:hAnsiTheme="majorEastAsia" w:eastAsiaTheme="majorEastAsia" w:cstheme="majorEastAsia"/>
                <w:color w:val="auto"/>
                <w:sz w:val="21"/>
                <w:szCs w:val="21"/>
              </w:rPr>
              <w:t>，监控部门：办公室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w:t>
            </w:r>
            <w:r>
              <w:rPr>
                <w:rFonts w:hint="eastAsia" w:asciiTheme="majorEastAsia" w:hAnsiTheme="majorEastAsia" w:eastAsiaTheme="majorEastAsia" w:cstheme="majorEastAsia"/>
                <w:color w:val="auto"/>
                <w:sz w:val="21"/>
                <w:szCs w:val="21"/>
                <w:lang w:val="en-US" w:eastAsia="zh-CN"/>
              </w:rPr>
              <w:t>季度</w:t>
            </w:r>
            <w:r>
              <w:rPr>
                <w:rFonts w:hint="eastAsia" w:asciiTheme="majorEastAsia" w:hAnsiTheme="majorEastAsia" w:eastAsiaTheme="majorEastAsia" w:cstheme="majorEastAsia"/>
                <w:color w:val="auto"/>
                <w:sz w:val="21"/>
                <w:szCs w:val="21"/>
              </w:rPr>
              <w:t>组织一次考核，“202</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年环境目标、指标完成情况考核记录”显示已完成，达到了阶段性的目标要求。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环境因素、危险源识别</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策划、编制了《环境因素识别</w:t>
            </w:r>
            <w:r>
              <w:rPr>
                <w:rFonts w:hint="eastAsia" w:asciiTheme="majorEastAsia" w:hAnsiTheme="majorEastAsia" w:eastAsiaTheme="majorEastAsia" w:cstheme="majorEastAsia"/>
                <w:sz w:val="21"/>
                <w:szCs w:val="21"/>
                <w:lang w:val="en-US" w:eastAsia="zh-CN"/>
              </w:rPr>
              <w:t>与</w:t>
            </w:r>
            <w:r>
              <w:rPr>
                <w:rFonts w:hint="eastAsia" w:asciiTheme="majorEastAsia" w:hAnsiTheme="majorEastAsia" w:eastAsiaTheme="majorEastAsia" w:cstheme="majorEastAsia"/>
                <w:sz w:val="21"/>
                <w:szCs w:val="21"/>
              </w:rPr>
              <w:t>评价控制程序》，经文审符合标准要求</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月由办公室组织进行了环境因素、危险源识别。提供《环境因素评价表》，涉及办公区等，包括固废废弃、意外火灾、</w:t>
            </w:r>
            <w:r>
              <w:rPr>
                <w:rFonts w:hint="eastAsia" w:asciiTheme="majorEastAsia" w:hAnsiTheme="majorEastAsia" w:eastAsiaTheme="majorEastAsia" w:cstheme="majorEastAsia"/>
                <w:sz w:val="21"/>
                <w:szCs w:val="21"/>
                <w:lang w:val="en-US" w:eastAsia="zh-CN"/>
              </w:rPr>
              <w:t>办公物品</w:t>
            </w:r>
            <w:r>
              <w:rPr>
                <w:rFonts w:hint="eastAsia" w:asciiTheme="majorEastAsia" w:hAnsiTheme="majorEastAsia" w:eastAsiaTheme="majorEastAsia" w:cstheme="majorEastAsia"/>
                <w:sz w:val="21"/>
                <w:szCs w:val="21"/>
              </w:rPr>
              <w:t>损耗、包装箱的废弃等。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可以提供《重要环境因素清单》，其中重要环境因素：火灾发生、固体废弃物排放</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评价准确。</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合规义务、法律法规及其他要求</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编制了《环境和职业健康安全法律法规控制程序》，规定法律、法规及其他要求的范围、获取方法、确认及分发。</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负责适用的产品环境方面的法律法规的识别、获取和更新，并评价其适用性；提供公司适用的法律法规及要求清单：中华人民共和国劳动法、中华人民共和国劳动合同法、中华人民共和国合同法、环境保护法、消防法、固体废弃物环境防治法等。法律法规及其他要求在办公室存档一份，并已电子版的形式发到各部门电脑上。定期在网上查看法规的更新情况，目前均为最新版本。满足体系运行需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明确了法律法规及其他要求对公司环境因素的应用，明确了相应的适用条款。</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人员能力</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E7.2</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●已识别与</w:t>
            </w:r>
            <w:r>
              <w:rPr>
                <w:rFonts w:hint="eastAsia" w:asciiTheme="majorEastAsia" w:hAnsiTheme="majorEastAsia" w:eastAsiaTheme="majorEastAsia" w:cstheme="majorEastAsia"/>
                <w:sz w:val="21"/>
                <w:szCs w:val="21"/>
                <w:lang w:val="en-US" w:eastAsia="zh-CN"/>
              </w:rPr>
              <w:t>EMS</w:t>
            </w:r>
            <w:r>
              <w:rPr>
                <w:rFonts w:hint="eastAsia" w:asciiTheme="majorEastAsia" w:hAnsiTheme="majorEastAsia" w:eastAsiaTheme="majorEastAsia" w:cstheme="majorEastAsia"/>
                <w:sz w:val="21"/>
                <w:szCs w:val="21"/>
              </w:rPr>
              <w:t>相关人员：各部门负责人、业务人员、内审员，提供了岗位职责与任职要求。新进员工已制定岗前培训计划。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公司范围为销售，无特殊岗位人员要求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●查：《2021年度职工培训计划》，内容涵盖：GB/T24001-2016《环境管理体系 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管理手册和程序文件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规章、管理制度及各部门文件控制与管理培训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内审培训、</w:t>
            </w:r>
            <w:r>
              <w:rPr>
                <w:rFonts w:hint="eastAsia" w:asciiTheme="majorEastAsia" w:hAnsiTheme="majorEastAsia" w:eastAsiaTheme="majorEastAsia" w:cstheme="majorEastAsia"/>
                <w:sz w:val="21"/>
                <w:szCs w:val="21"/>
              </w:rPr>
              <w:t>岗位职责</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人员培训</w:t>
            </w:r>
            <w:r>
              <w:rPr>
                <w:rFonts w:hint="eastAsia" w:asciiTheme="majorEastAsia" w:hAnsiTheme="majorEastAsia" w:eastAsiaTheme="majorEastAsia" w:cstheme="majorEastAsia"/>
                <w:sz w:val="21"/>
                <w:szCs w:val="21"/>
                <w:lang w:val="en-US" w:eastAsia="zh-CN"/>
              </w:rPr>
              <w:t>等</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编制：</w:t>
            </w:r>
            <w:r>
              <w:rPr>
                <w:rFonts w:hint="eastAsia" w:asciiTheme="majorEastAsia" w:hAnsiTheme="majorEastAsia" w:eastAsiaTheme="majorEastAsia" w:cstheme="majorEastAsia"/>
                <w:sz w:val="21"/>
                <w:szCs w:val="21"/>
                <w:lang w:val="en-US" w:eastAsia="zh-CN"/>
              </w:rPr>
              <w:t>赵莉</w:t>
            </w:r>
            <w:r>
              <w:rPr>
                <w:rFonts w:hint="eastAsia" w:asciiTheme="majorEastAsia" w:hAnsiTheme="majorEastAsia" w:eastAsiaTheme="majorEastAsia" w:cstheme="majorEastAsia"/>
                <w:sz w:val="21"/>
                <w:szCs w:val="21"/>
              </w:rPr>
              <w:t xml:space="preserve">  批准：</w:t>
            </w:r>
            <w:r>
              <w:rPr>
                <w:rFonts w:hint="eastAsia" w:asciiTheme="majorEastAsia" w:hAnsiTheme="majorEastAsia" w:eastAsiaTheme="majorEastAsia" w:cstheme="majorEastAsia"/>
                <w:sz w:val="21"/>
                <w:szCs w:val="21"/>
                <w:lang w:val="en-US" w:eastAsia="zh-CN"/>
              </w:rPr>
              <w:t>王月岭</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--抽《培训记录表》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杨老师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培训内容：ISO14001:2015</w:t>
            </w:r>
            <w:r>
              <w:rPr>
                <w:rFonts w:hint="eastAsia" w:asciiTheme="majorEastAsia" w:hAnsiTheme="majorEastAsia" w:eastAsiaTheme="majorEastAsia" w:cstheme="majorEastAsia"/>
                <w:sz w:val="21"/>
                <w:szCs w:val="21"/>
                <w:lang w:val="en-US" w:eastAsia="zh-CN"/>
              </w:rPr>
              <w:t xml:space="preserve">标准培训 </w:t>
            </w:r>
            <w:r>
              <w:rPr>
                <w:rFonts w:hint="eastAsia" w:asciiTheme="majorEastAsia" w:hAnsiTheme="majorEastAsia" w:eastAsiaTheme="majorEastAsia" w:cstheme="majorEastAsia"/>
                <w:sz w:val="21"/>
                <w:szCs w:val="21"/>
              </w:rPr>
              <w:t>培训日期：  2021年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17</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考核方式：口头询问。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杨老师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培训内容：内审知识培训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培训日期：202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考核方式：考试。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方正仿宋简体" w:eastAsia="方正仿宋简体"/>
                <w:b/>
              </w:rPr>
              <w:t>查20</w:t>
            </w:r>
            <w:r>
              <w:rPr>
                <w:rFonts w:hint="eastAsia" w:ascii="方正仿宋简体" w:eastAsia="方正仿宋简体"/>
                <w:b/>
                <w:lang w:val="en-US" w:eastAsia="zh-CN"/>
              </w:rPr>
              <w:t>21</w:t>
            </w:r>
            <w:r>
              <w:rPr>
                <w:rFonts w:hint="eastAsia" w:ascii="方正仿宋简体" w:eastAsia="方正仿宋简体"/>
                <w:b/>
              </w:rPr>
              <w:t>年</w:t>
            </w:r>
            <w:r>
              <w:rPr>
                <w:rFonts w:hint="eastAsia" w:ascii="方正仿宋简体" w:eastAsia="方正仿宋简体"/>
                <w:b/>
                <w:lang w:val="en-US" w:eastAsia="zh-CN"/>
              </w:rPr>
              <w:t>12月</w:t>
            </w:r>
            <w:r>
              <w:rPr>
                <w:rFonts w:hint="eastAsia" w:ascii="方正仿宋简体" w:eastAsia="方正仿宋简体"/>
                <w:b/>
              </w:rPr>
              <w:t>计划实施的固废分类及要求的培训，未能提供培训记录表，不符合</w:t>
            </w:r>
            <w:r>
              <w:rPr>
                <w:rFonts w:hint="eastAsia" w:asciiTheme="majorEastAsia" w:hAnsiTheme="majorEastAsia" w:eastAsiaTheme="majorEastAsia" w:cstheme="majorEastAsia"/>
                <w:sz w:val="21"/>
                <w:szCs w:val="21"/>
              </w:rPr>
              <w:t>。</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意识</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现场询问</w:t>
            </w:r>
            <w:r>
              <w:rPr>
                <w:rFonts w:hint="eastAsia" w:asciiTheme="majorEastAsia" w:hAnsiTheme="majorEastAsia" w:eastAsiaTheme="majorEastAsia" w:cstheme="majorEastAsia"/>
                <w:sz w:val="21"/>
                <w:szCs w:val="21"/>
                <w:lang w:val="en-US" w:eastAsia="zh-CN"/>
              </w:rPr>
              <w:t>办公室</w:t>
            </w:r>
            <w:r>
              <w:rPr>
                <w:rFonts w:hint="eastAsia" w:asciiTheme="majorEastAsia" w:hAnsiTheme="majorEastAsia" w:eastAsiaTheme="majorEastAsia" w:cstheme="majorEastAsia"/>
                <w:sz w:val="21"/>
                <w:szCs w:val="21"/>
              </w:rPr>
              <w:t>人员，能回答出公司的管理方针和本岗位的</w:t>
            </w:r>
            <w:r>
              <w:rPr>
                <w:rFonts w:hint="eastAsia" w:asciiTheme="majorEastAsia" w:hAnsiTheme="majorEastAsia" w:eastAsiaTheme="majorEastAsia" w:cstheme="majorEastAsia"/>
                <w:sz w:val="21"/>
                <w:szCs w:val="21"/>
                <w:lang w:val="en-US" w:eastAsia="zh-CN"/>
              </w:rPr>
              <w:t>体系</w:t>
            </w:r>
            <w:r>
              <w:rPr>
                <w:rFonts w:hint="eastAsia" w:asciiTheme="majorEastAsia" w:hAnsiTheme="majorEastAsia" w:eastAsiaTheme="majorEastAsia" w:cstheme="majorEastAsia"/>
                <w:sz w:val="21"/>
                <w:szCs w:val="21"/>
              </w:rPr>
              <w:t>目标，能通过培训提高岗位作业水平和质量意识，明确各岗位要求，自身工作对</w:t>
            </w:r>
            <w:r>
              <w:rPr>
                <w:rFonts w:hint="eastAsia" w:asciiTheme="majorEastAsia" w:hAnsiTheme="majorEastAsia" w:eastAsiaTheme="majorEastAsia" w:cstheme="majorEastAsia"/>
                <w:sz w:val="21"/>
                <w:szCs w:val="21"/>
                <w:lang w:eastAsia="zh-CN"/>
              </w:rPr>
              <w:t>体系目标</w:t>
            </w:r>
            <w:r>
              <w:rPr>
                <w:rFonts w:hint="eastAsia" w:asciiTheme="majorEastAsia" w:hAnsiTheme="majorEastAsia" w:eastAsiaTheme="majorEastAsia" w:cstheme="majorEastAsia"/>
                <w:sz w:val="21"/>
                <w:szCs w:val="21"/>
              </w:rPr>
              <w:t>的影响，以及如何通过培训和互相交流提高产品质量等。</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沟通</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7.4</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●企业主要通过以下措施实施内部、外部的信息交流和信息沟通：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通过各种列会传达、通报质量管理情况（如工作例会、经营会议等)；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各部门内部会议等；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内部文件的学习和传递；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公司宣传栏等方式。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外部沟通：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与供方沟通采购产品信息，产品质量和交货信息等；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与顾客沟通新产品设计开发信息、产品质量、交付情况和服务方面等；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与当地政府主管部门进行交流沟通。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●内外部信息交流/沟通方式可行、有效；公司沟通机制已经建立，基本有效。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●尚未发生因交流、沟通不畅而导致体系运行受阻现象影响。</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文件化信息</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7.5</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●执行公司《文件控制程序》《记录控制程序》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●公司管理体系文件包括：管理手册、程序文件、作业文件、外来文件、记录等。文件均受控。</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--查：公司《管理手册》为依据GB/T19001-2016、GB/T24001-2016、GB/T45001-2020版编制，于2021年9月1日发布实施，目前版本为A/0版。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由总经理批准后发布。</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--查：“文件发放、回收记录”，内容涵盖：序号、文件名称、编号、发放部门、发放数量、回收日期等。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管理手册、程序文件、工艺流程已发放各部门，有签收部门确认。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●规定对所有失效文件，从使用场所回收并填写《文件销毁申请单》经总经理批准后要加盖“作废”印章，统一销毁。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文件更改采用局部修改、换页、换版等方式。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--查：有“外来文件清单”记录了合同法、质量法、环境保护法等外来文件，控制分发，有专人负责。</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已建立“记录清单”内容含盖：序号、记录名称、记录编号、保存期限等。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现场查看，文件、记录保持清晰，保存完好。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●文件化信息受控。</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本部门应执行的运行控制文件：</w:t>
            </w:r>
            <w:r>
              <w:rPr>
                <w:rFonts w:hint="eastAsia" w:asciiTheme="majorEastAsia" w:hAnsiTheme="majorEastAsia" w:eastAsiaTheme="majorEastAsia" w:cstheme="majorEastAsia"/>
                <w:sz w:val="21"/>
                <w:szCs w:val="21"/>
                <w:lang w:val="en-GB"/>
              </w:rPr>
              <w:t>运行控制程序，</w:t>
            </w:r>
            <w:r>
              <w:rPr>
                <w:rFonts w:hint="eastAsia" w:asciiTheme="majorEastAsia" w:hAnsiTheme="majorEastAsia" w:eastAsiaTheme="majorEastAsia" w:cstheme="majorEastAsia"/>
                <w:sz w:val="21"/>
                <w:szCs w:val="21"/>
              </w:rPr>
              <w:t>废弃物控制程序、消防控制程序、资源能源控制程序等。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运行控制情况：办公过程注意节约用电，做到人走灯灭，电脑长时间不用时关机，下班前要关闭电源；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工作时间平均每天8小时；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办公室均使用安全电源，无乱接乱插，办公电器使用过程注意安全，预防触电</w:t>
            </w:r>
            <w:r>
              <w:rPr>
                <w:rFonts w:hint="eastAsia" w:asciiTheme="majorEastAsia" w:hAnsiTheme="majorEastAsia" w:eastAsiaTheme="majorEastAsia" w:cstheme="majorEastAsia"/>
                <w:sz w:val="21"/>
                <w:szCs w:val="21"/>
                <w:lang w:val="en-US" w:eastAsia="zh-CN"/>
              </w:rPr>
              <w:t>和漏电造成的火灾</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办公用品按要求由</w:t>
            </w:r>
            <w:r>
              <w:rPr>
                <w:rFonts w:hint="eastAsia" w:asciiTheme="majorEastAsia" w:hAnsiTheme="majorEastAsia" w:eastAsiaTheme="majorEastAsia" w:cstheme="majorEastAsia"/>
                <w:sz w:val="21"/>
                <w:szCs w:val="21"/>
              </w:rPr>
              <w:t>办公室</w:t>
            </w:r>
            <w:r>
              <w:rPr>
                <w:rFonts w:hint="eastAsia" w:asciiTheme="majorEastAsia" w:hAnsiTheme="majorEastAsia" w:eastAsiaTheme="majorEastAsia" w:cstheme="majorEastAsia"/>
                <w:sz w:val="21"/>
                <w:szCs w:val="21"/>
                <w:lang w:val="en-GB"/>
              </w:rPr>
              <w:t>负责发放，作好记录；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相关方施加影响：公司能够控制或能够施加影响的相关方有周边商户、固体废弃物</w:t>
            </w:r>
            <w:r>
              <w:rPr>
                <w:rFonts w:hint="eastAsia" w:asciiTheme="majorEastAsia" w:hAnsiTheme="majorEastAsia" w:eastAsiaTheme="majorEastAsia" w:cstheme="majorEastAsia"/>
                <w:sz w:val="21"/>
                <w:szCs w:val="21"/>
                <w:lang w:val="en-US" w:eastAsia="zh-CN"/>
              </w:rPr>
              <w:t>回收</w:t>
            </w:r>
            <w:r>
              <w:rPr>
                <w:rFonts w:hint="eastAsia" w:asciiTheme="majorEastAsia" w:hAnsiTheme="majorEastAsia" w:eastAsiaTheme="majorEastAsia" w:cstheme="majorEastAsia"/>
                <w:sz w:val="21"/>
                <w:szCs w:val="21"/>
                <w:lang w:val="en-GB"/>
              </w:rPr>
              <w:t>处理等。提供了“相关方告知书”，将公司关于重要环境因素等方面控制要求发放到了周边商户，督促影响各相关方按照要求对环境</w:t>
            </w:r>
            <w:r>
              <w:rPr>
                <w:rFonts w:hint="eastAsia" w:asciiTheme="majorEastAsia" w:hAnsiTheme="majorEastAsia" w:eastAsiaTheme="majorEastAsia" w:cstheme="majorEastAsia"/>
                <w:sz w:val="21"/>
                <w:szCs w:val="21"/>
              </w:rPr>
              <w:t>安全</w:t>
            </w:r>
            <w:r>
              <w:rPr>
                <w:rFonts w:hint="eastAsia" w:asciiTheme="majorEastAsia" w:hAnsiTheme="majorEastAsia" w:eastAsiaTheme="majorEastAsia" w:cstheme="majorEastAsia"/>
                <w:sz w:val="21"/>
                <w:szCs w:val="21"/>
                <w:lang w:val="en-GB"/>
              </w:rPr>
              <w:t>施加影响。</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办公区固废；实施分类集中存放，及时处理，防止意外火灾。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sz w:val="21"/>
                <w:szCs w:val="21"/>
                <w:lang w:val="en-GB"/>
              </w:rPr>
              <w:t>提供《固体废物处置记录》，记录了墨盒</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硒鼓</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废旧</w:t>
            </w:r>
            <w:r>
              <w:rPr>
                <w:rFonts w:hint="eastAsia" w:asciiTheme="majorEastAsia" w:hAnsiTheme="majorEastAsia" w:eastAsiaTheme="majorEastAsia" w:cstheme="majorEastAsia"/>
                <w:sz w:val="21"/>
                <w:szCs w:val="21"/>
                <w:lang w:val="en-US" w:eastAsia="zh-CN"/>
              </w:rPr>
              <w:t>纸张</w:t>
            </w:r>
            <w:r>
              <w:rPr>
                <w:rFonts w:hint="eastAsia" w:asciiTheme="majorEastAsia" w:hAnsiTheme="majorEastAsia" w:eastAsiaTheme="majorEastAsia" w:cstheme="majorEastAsia"/>
                <w:sz w:val="21"/>
                <w:szCs w:val="21"/>
                <w:lang w:val="en-GB"/>
              </w:rPr>
              <w:t>、</w:t>
            </w:r>
            <w:r>
              <w:rPr>
                <w:rFonts w:hint="eastAsia" w:asciiTheme="majorEastAsia" w:hAnsiTheme="majorEastAsia" w:eastAsiaTheme="majorEastAsia" w:cstheme="majorEastAsia"/>
                <w:sz w:val="21"/>
                <w:szCs w:val="21"/>
                <w:lang w:val="en-US" w:eastAsia="zh-CN"/>
              </w:rPr>
              <w:t>包装盒</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废旧笔芯</w:t>
            </w:r>
            <w:r>
              <w:rPr>
                <w:rFonts w:hint="eastAsia" w:asciiTheme="majorEastAsia" w:hAnsiTheme="majorEastAsia" w:eastAsiaTheme="majorEastAsia" w:cstheme="majorEastAsia"/>
                <w:sz w:val="21"/>
                <w:szCs w:val="21"/>
              </w:rPr>
              <w:t>等废物的处置方法。</w:t>
            </w:r>
            <w:r>
              <w:rPr>
                <w:rFonts w:hint="eastAsia" w:asciiTheme="majorEastAsia" w:hAnsiTheme="majorEastAsia" w:eastAsiaTheme="majorEastAsia" w:cstheme="majorEastAsia"/>
                <w:b/>
                <w:bCs/>
                <w:sz w:val="21"/>
                <w:szCs w:val="21"/>
                <w:lang w:val="en-US" w:eastAsia="zh-CN"/>
              </w:rPr>
              <w:t xml:space="preserve">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w:t>
            </w:r>
            <w:r>
              <w:rPr>
                <w:rFonts w:hint="eastAsia" w:asciiTheme="majorEastAsia" w:hAnsiTheme="majorEastAsia" w:eastAsiaTheme="majorEastAsia" w:cstheme="majorEastAsia"/>
                <w:sz w:val="21"/>
                <w:szCs w:val="21"/>
                <w:lang w:val="en-GB"/>
              </w:rPr>
              <w:t>每</w:t>
            </w:r>
            <w:r>
              <w:rPr>
                <w:rFonts w:hint="eastAsia" w:asciiTheme="majorEastAsia" w:hAnsiTheme="majorEastAsia" w:eastAsiaTheme="majorEastAsia" w:cstheme="majorEastAsia"/>
                <w:sz w:val="21"/>
                <w:szCs w:val="21"/>
                <w:lang w:val="en-US" w:eastAsia="zh-CN"/>
              </w:rPr>
              <w:t>周</w:t>
            </w:r>
            <w:r>
              <w:rPr>
                <w:rFonts w:hint="eastAsia" w:asciiTheme="majorEastAsia" w:hAnsiTheme="majorEastAsia" w:eastAsiaTheme="majorEastAsia" w:cstheme="majorEastAsia"/>
                <w:sz w:val="21"/>
                <w:szCs w:val="21"/>
                <w:lang w:val="en-GB"/>
              </w:rPr>
              <w:t>巡视</w:t>
            </w:r>
            <w:r>
              <w:rPr>
                <w:rFonts w:hint="eastAsia" w:asciiTheme="majorEastAsia" w:hAnsiTheme="majorEastAsia" w:eastAsiaTheme="majorEastAsia" w:cstheme="majorEastAsia"/>
                <w:sz w:val="21"/>
                <w:szCs w:val="21"/>
                <w:lang w:val="en-US" w:eastAsia="zh-CN"/>
              </w:rPr>
              <w:t>办公区域</w:t>
            </w:r>
            <w:r>
              <w:rPr>
                <w:rFonts w:hint="eastAsia" w:asciiTheme="majorEastAsia" w:hAnsiTheme="majorEastAsia" w:eastAsiaTheme="majorEastAsia" w:cstheme="majorEastAsia"/>
                <w:sz w:val="21"/>
                <w:szCs w:val="21"/>
                <w:lang w:val="en-GB"/>
              </w:rPr>
              <w:t>，对环境安全事宜进行检查，发现问题当即纠正；每月进行检查统计分析，查</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1年4季度</w:t>
            </w:r>
            <w:r>
              <w:rPr>
                <w:rFonts w:hint="eastAsia" w:asciiTheme="majorEastAsia" w:hAnsiTheme="majorEastAsia" w:eastAsiaTheme="majorEastAsia" w:cstheme="majorEastAsia"/>
                <w:sz w:val="21"/>
                <w:szCs w:val="21"/>
              </w:rPr>
              <w:t>检查记录，各部门运行情况良好。检查人：</w:t>
            </w:r>
            <w:r>
              <w:rPr>
                <w:rFonts w:hint="eastAsia" w:asciiTheme="majorEastAsia" w:hAnsiTheme="majorEastAsia" w:eastAsiaTheme="majorEastAsia" w:cstheme="majorEastAsia"/>
                <w:sz w:val="21"/>
                <w:szCs w:val="21"/>
                <w:lang w:val="en-US" w:eastAsia="zh-CN"/>
              </w:rPr>
              <w:t xml:space="preserve">白梦轩 </w:t>
            </w:r>
            <w:r>
              <w:rPr>
                <w:rFonts w:hint="eastAsia" w:asciiTheme="majorEastAsia" w:hAnsiTheme="majorEastAsia" w:eastAsiaTheme="majorEastAsia" w:cstheme="majorEastAsia"/>
                <w:sz w:val="21"/>
                <w:szCs w:val="21"/>
                <w:lang w:val="en-GB"/>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提供《每月</w:t>
            </w:r>
            <w:r>
              <w:rPr>
                <w:rFonts w:hint="eastAsia" w:asciiTheme="majorEastAsia" w:hAnsiTheme="majorEastAsia" w:eastAsiaTheme="majorEastAsia" w:cstheme="majorEastAsia"/>
                <w:sz w:val="21"/>
                <w:szCs w:val="21"/>
                <w:lang w:val="en-US" w:eastAsia="zh-CN"/>
              </w:rPr>
              <w:t>采购</w:t>
            </w:r>
            <w:r>
              <w:rPr>
                <w:rFonts w:hint="eastAsia" w:asciiTheme="majorEastAsia" w:hAnsiTheme="majorEastAsia" w:eastAsiaTheme="majorEastAsia" w:cstheme="majorEastAsia"/>
                <w:sz w:val="21"/>
                <w:szCs w:val="21"/>
              </w:rPr>
              <w:t>统计表》、《季度用电统计表》，大力提倡节约成本、节约能源，运行效果良好。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办公区域配备有灭火器，办公室设备、电器状态良好，无安全隐患。</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1、查策划有《应急准备与响应控制程序》，编制有火灾事故、触电伤害、机械伤害应急救援预案。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2、应急准备工作开展以下活动：</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——建立有应急组织，提供应急组织机构图、消防队人员名单、职责权限规定等。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——配备相应的消防器材。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——进行消防常识和能力的培训、潜在的火灾爆炸的常识和能力的培训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3、该部门介绍开展了消防器材的使用和人员紧急疏散演练活动：提供有“消防演习记录”。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——演练时间：202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16</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——演练组织部门：办公室；参加人员：全体</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——演练效果评价记录：通过演练，证明预案基本适宜，全体人员对预案的要求有了比较适宜的操作方法，可以有效履行预案的要求。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——对消防应急预案的适用性、可操作性进行评审；符合要求。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监视和测量</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编制了《绩效及法律法规合规性监视和测量控制程序》，通过以下几种方式对运行过程进行监视和测量：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●该公司对管理体系过程进行监视和测量的方法包括：内审、管理评审、目标考核、过程的监视和测量检查等。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内审、管理评审、目标考核详见相关审核记录.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每月进行一次过程的监视和测量的检查，发现问题立即整改。</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查见</w:t>
            </w:r>
            <w:r>
              <w:rPr>
                <w:rFonts w:hint="eastAsia" w:asciiTheme="majorEastAsia" w:hAnsiTheme="majorEastAsia" w:eastAsiaTheme="majorEastAsia" w:cstheme="majorEastAsia"/>
                <w:color w:val="auto"/>
                <w:sz w:val="21"/>
                <w:szCs w:val="21"/>
                <w:lang w:val="en-US" w:eastAsia="zh-CN"/>
              </w:rPr>
              <w:t>2021年4季度</w:t>
            </w:r>
            <w:r>
              <w:rPr>
                <w:rFonts w:hint="eastAsia" w:asciiTheme="majorEastAsia" w:hAnsiTheme="majorEastAsia" w:eastAsiaTheme="majorEastAsia" w:cstheme="majorEastAsia"/>
                <w:color w:val="auto"/>
                <w:sz w:val="21"/>
                <w:szCs w:val="21"/>
              </w:rPr>
              <w:t>月《管理体系运行检查记录》，内容包括：环境因素、固废排放及回收、消防器材配备、</w:t>
            </w:r>
            <w:r>
              <w:rPr>
                <w:rFonts w:hint="eastAsia" w:asciiTheme="majorEastAsia" w:hAnsiTheme="majorEastAsia" w:eastAsiaTheme="majorEastAsia" w:cstheme="majorEastAsia"/>
                <w:color w:val="auto"/>
                <w:sz w:val="21"/>
                <w:szCs w:val="21"/>
                <w:lang w:val="en-US" w:eastAsia="zh-CN"/>
              </w:rPr>
              <w:t>人员</w:t>
            </w:r>
            <w:r>
              <w:rPr>
                <w:rFonts w:hint="eastAsia" w:asciiTheme="majorEastAsia" w:hAnsiTheme="majorEastAsia" w:eastAsiaTheme="majorEastAsia" w:cstheme="majorEastAsia"/>
                <w:color w:val="auto"/>
                <w:sz w:val="21"/>
                <w:szCs w:val="21"/>
              </w:rPr>
              <w:t>能力、培训和意识、信息交流、文件控制等。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●日常监督检查：管代负责对各部门的环境行为进行不定期的巡检。</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color w:val="auto"/>
                <w:sz w:val="21"/>
                <w:szCs w:val="21"/>
              </w:rPr>
              <w:t>●环境绩效监测：办公区卫生间废水排入城市管网。一般固废（废纸张等），按规定收集，卖给废品收购站。</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●监测设备：公司暂无环境监测设备。</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合规性评价</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策划编制了《合规性评价控制程序》，经查符合要求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查合规性评价：202</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10</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30</w:t>
            </w:r>
            <w:r>
              <w:rPr>
                <w:rFonts w:hint="eastAsia" w:asciiTheme="majorEastAsia" w:hAnsiTheme="majorEastAsia" w:eastAsiaTheme="majorEastAsia" w:cstheme="majorEastAsia"/>
                <w:color w:val="auto"/>
                <w:sz w:val="21"/>
                <w:szCs w:val="21"/>
              </w:rPr>
              <w:t>日进行合规性评价，提供了《合规性评价表》，包括：活动场所/产品/服务、重要环境因素、现有控制措施、适用的法律法规及其对应条款、符合性评价等。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rPr>
              <w:t>评价内容：固废排放、污水排放、降耗节能、火灾应急等涉及相对的法律法规要求。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E9.2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编制《内审控制程序》，基本符合标准要求。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经查问：总经理、管代、各部门主管均经培训并参加了内部审核。</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开展管理体系内部审核活动，并提供有以下内审的资料：</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——《审核实施计划》，编制：赵凯旋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12.1</w:t>
            </w:r>
            <w:r>
              <w:rPr>
                <w:rFonts w:hint="eastAsia" w:asciiTheme="majorEastAsia" w:hAnsiTheme="majorEastAsia" w:eastAsiaTheme="majorEastAsia" w:cstheme="majorEastAsia"/>
                <w:sz w:val="21"/>
                <w:szCs w:val="21"/>
              </w:rPr>
              <w:t xml:space="preserve"> 批准：</w:t>
            </w:r>
            <w:r>
              <w:rPr>
                <w:rFonts w:hint="eastAsia" w:asciiTheme="majorEastAsia" w:hAnsiTheme="majorEastAsia" w:eastAsiaTheme="majorEastAsia" w:cstheme="majorEastAsia"/>
                <w:sz w:val="21"/>
                <w:szCs w:val="21"/>
                <w:lang w:val="en-US" w:eastAsia="zh-CN"/>
              </w:rPr>
              <w:t>王月岭</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12.1</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计划中规定审核的目的、依据、范围、时间、审核安排；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审核组组长：赵凯旋，组员：</w:t>
            </w:r>
            <w:r>
              <w:rPr>
                <w:rFonts w:hint="eastAsia" w:asciiTheme="majorEastAsia" w:hAnsiTheme="majorEastAsia" w:eastAsiaTheme="majorEastAsia" w:cstheme="majorEastAsia"/>
                <w:sz w:val="21"/>
                <w:szCs w:val="21"/>
                <w:lang w:val="en-US" w:eastAsia="zh-CN"/>
              </w:rPr>
              <w:t>赵莉</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计划中没有漏标准条款、没有遗漏体系覆盖的部门和场所，内审员没有审核自己的工作。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——内审首末次会议签到（领导层、各部门负责人）；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——内部审核检查表，审核按计划进行，没有遗漏标准条款及体系覆盖的部门和场所，内审员没有审核自己的工作。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——本次内审发现环境1项不合格，为一般不符合项，抽查《不符合报告》（办公室E</w:t>
            </w:r>
            <w:r>
              <w:rPr>
                <w:rFonts w:hint="eastAsia" w:asciiTheme="majorEastAsia" w:hAnsiTheme="majorEastAsia" w:eastAsiaTheme="majorEastAsia" w:cstheme="majorEastAsia"/>
                <w:sz w:val="21"/>
                <w:szCs w:val="21"/>
                <w:lang w:val="en-US" w:eastAsia="zh-CN"/>
              </w:rPr>
              <w:t>7.5</w:t>
            </w:r>
            <w:r>
              <w:rPr>
                <w:rFonts w:hint="eastAsia" w:asciiTheme="majorEastAsia" w:hAnsiTheme="majorEastAsia" w:eastAsiaTheme="majorEastAsia" w:cstheme="majorEastAsia"/>
                <w:sz w:val="21"/>
                <w:szCs w:val="21"/>
              </w:rPr>
              <w:t>），不符合事实描述清晰，不符合原因分析准确，并制定了纠正及纠正预防措施，且措施可行，并对其有效性进行了验证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——本次内审编制有《内部管理体系审核报告》，结论：在不符合项采取了纠正措施并验证其有效性后，本公司环境管理体系的有效性、适宜性和符合性将有所提高，环境管理体系文件得到了有效的实施和保持。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批准：</w:t>
            </w:r>
            <w:r>
              <w:rPr>
                <w:rFonts w:hint="eastAsia" w:asciiTheme="majorEastAsia" w:hAnsiTheme="majorEastAsia" w:eastAsiaTheme="majorEastAsia" w:cstheme="majorEastAsia"/>
                <w:sz w:val="21"/>
                <w:szCs w:val="21"/>
                <w:lang w:val="en-US" w:eastAsia="zh-CN"/>
              </w:rPr>
              <w:t xml:space="preserve">王月岭  </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日</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不符合和纠正措施</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E10.2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制定了《事故调查、不符合、纠正及预防措施控制程序》，内容基本符合标准要求。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对日常工作检查，管理评审，内审，其他考评，合规性评价发现的不符合及质量、环境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的事件采取纠正，防止事态发展，进行原因分析，采取必要的纠正预防措施，防止事件的发生、再发生。</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对管理评审、内审提出的不符合及改进要求，进行原因分析，制定了具体措施，目前已实施完成。</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bl>
    <w:p>
      <w:pPr>
        <w:keepNext w:val="0"/>
        <w:keepLines w:val="0"/>
        <w:pageBreakBefore w:val="0"/>
        <w:widowControl w:val="0"/>
        <w:kinsoku/>
        <w:wordWrap/>
        <w:overflowPunct/>
        <w:topLinePunct w:val="0"/>
        <w:autoSpaceDE/>
        <w:autoSpaceDN/>
        <w:bidi w:val="0"/>
        <w:adjustRightInd/>
        <w:spacing w:after="0" w:line="240" w:lineRule="auto"/>
        <w:textAlignment w:val="auto"/>
      </w:pPr>
    </w:p>
    <w:p>
      <w:pPr>
        <w:pStyle w:val="5"/>
        <w:keepNext w:val="0"/>
        <w:keepLines w:val="0"/>
        <w:pageBreakBefore w:val="0"/>
        <w:widowControl w:val="0"/>
        <w:kinsoku/>
        <w:wordWrap/>
        <w:overflowPunct/>
        <w:topLinePunct w:val="0"/>
        <w:autoSpaceDE/>
        <w:autoSpaceDN/>
        <w:bidi w:val="0"/>
        <w:adjustRightInd/>
        <w:spacing w:after="0" w:line="240" w:lineRule="auto"/>
        <w:textAlignment w:val="auto"/>
      </w:pPr>
      <w:r>
        <w:rPr>
          <w:rFonts w:hint="eastAsia"/>
        </w:rPr>
        <w:t>说明：不符合标注N</w:t>
      </w:r>
    </w:p>
    <w:p>
      <w:pPr>
        <w:pStyle w:val="5"/>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隶书" w:hAnsi="宋体" w:eastAsia="隶书"/>
          <w:bCs/>
          <w:color w:val="000000"/>
          <w:sz w:val="36"/>
          <w:szCs w:val="36"/>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w:t>
            </w:r>
          </w:p>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抽样计划</w:t>
            </w:r>
          </w:p>
        </w:tc>
        <w:tc>
          <w:tcPr>
            <w:tcW w:w="960"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受审核部门：</w:t>
            </w:r>
            <w:r>
              <w:rPr>
                <w:rFonts w:hint="eastAsia" w:asciiTheme="majorEastAsia" w:hAnsiTheme="majorEastAsia" w:eastAsiaTheme="majorEastAsia" w:cstheme="majorEastAsia"/>
                <w:sz w:val="21"/>
                <w:szCs w:val="21"/>
                <w:lang w:val="en-US" w:eastAsia="zh-CN"/>
              </w:rPr>
              <w:t xml:space="preserve"> 供销部        </w:t>
            </w:r>
            <w:r>
              <w:rPr>
                <w:rFonts w:hint="eastAsia" w:asciiTheme="majorEastAsia" w:hAnsiTheme="majorEastAsia" w:eastAsiaTheme="majorEastAsia" w:cstheme="majorEastAsia"/>
                <w:sz w:val="21"/>
                <w:szCs w:val="21"/>
              </w:rPr>
              <w:t>主管领导：</w:t>
            </w:r>
            <w:r>
              <w:rPr>
                <w:rFonts w:hint="eastAsia" w:asciiTheme="majorEastAsia" w:hAnsiTheme="majorEastAsia" w:eastAsiaTheme="majorEastAsia" w:cstheme="majorEastAsia"/>
                <w:sz w:val="21"/>
                <w:szCs w:val="21"/>
                <w:lang w:val="en-US" w:eastAsia="zh-CN"/>
              </w:rPr>
              <w:t xml:space="preserve">李超      </w:t>
            </w:r>
            <w:r>
              <w:rPr>
                <w:rFonts w:hint="eastAsia" w:asciiTheme="majorEastAsia" w:hAnsiTheme="majorEastAsia" w:eastAsiaTheme="majorEastAsia" w:cstheme="majorEastAsia"/>
                <w:sz w:val="21"/>
                <w:szCs w:val="21"/>
              </w:rPr>
              <w:t>陪同人员：</w:t>
            </w:r>
            <w:r>
              <w:rPr>
                <w:rFonts w:hint="eastAsia" w:asciiTheme="majorEastAsia" w:hAnsiTheme="majorEastAsia" w:eastAsiaTheme="majorEastAsia" w:cstheme="majorEastAsia"/>
                <w:sz w:val="21"/>
                <w:szCs w:val="21"/>
                <w:lang w:val="en-US" w:eastAsia="zh-CN"/>
              </w:rPr>
              <w:t>白梦轩</w:t>
            </w:r>
          </w:p>
        </w:tc>
        <w:tc>
          <w:tcPr>
            <w:tcW w:w="1585"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审核员：</w:t>
            </w:r>
            <w:r>
              <w:rPr>
                <w:rFonts w:hint="eastAsia" w:asciiTheme="majorEastAsia" w:hAnsiTheme="majorEastAsia" w:eastAsiaTheme="majorEastAsia" w:cstheme="majorEastAsia"/>
                <w:sz w:val="21"/>
                <w:szCs w:val="21"/>
                <w:lang w:val="en-US" w:eastAsia="zh-CN"/>
              </w:rPr>
              <w:t xml:space="preserve">余家龙        </w:t>
            </w:r>
            <w:r>
              <w:rPr>
                <w:rFonts w:hint="eastAsia" w:asciiTheme="majorEastAsia" w:hAnsiTheme="majorEastAsia" w:eastAsiaTheme="majorEastAsia" w:cstheme="majorEastAsia"/>
                <w:sz w:val="21"/>
                <w:szCs w:val="21"/>
              </w:rPr>
              <w:t>审核时间：</w:t>
            </w:r>
            <w:r>
              <w:rPr>
                <w:rFonts w:hint="eastAsia" w:asciiTheme="majorEastAsia" w:hAnsiTheme="majorEastAsia" w:eastAsiaTheme="majorEastAsia" w:cstheme="majorEastAsia"/>
                <w:sz w:val="21"/>
                <w:szCs w:val="21"/>
                <w:lang w:val="en-US" w:eastAsia="zh-CN"/>
              </w:rPr>
              <w:t>2022.1.10</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r>
              <w:rPr>
                <w:rFonts w:hint="eastAsia" w:asciiTheme="majorEastAsia" w:hAnsiTheme="majorEastAsia" w:eastAsiaTheme="majorEastAsia" w:cstheme="majorEastAsia"/>
                <w:sz w:val="21"/>
                <w:szCs w:val="21"/>
                <w:lang w:val="en-US" w:eastAsia="zh-CN"/>
              </w:rPr>
              <w:t>E5.3/6.2/6.1.2/8.1/8.2</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5.3</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w:t>
            </w:r>
            <w:r>
              <w:rPr>
                <w:rFonts w:hint="eastAsia" w:asciiTheme="majorEastAsia" w:hAnsiTheme="majorEastAsia" w:eastAsiaTheme="majorEastAsia" w:cstheme="majorEastAsia"/>
                <w:sz w:val="21"/>
                <w:szCs w:val="21"/>
                <w:lang w:val="en-US" w:eastAsia="zh-CN"/>
              </w:rPr>
              <w:t>供销部</w:t>
            </w:r>
            <w:r>
              <w:rPr>
                <w:rFonts w:hint="eastAsia" w:asciiTheme="majorEastAsia" w:hAnsiTheme="majorEastAsia" w:eastAsiaTheme="majorEastAsia" w:cstheme="majorEastAsia"/>
                <w:sz w:val="21"/>
                <w:szCs w:val="21"/>
              </w:rPr>
              <w:t>的岗位职责和权限如下：</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1）负责顾客要求的识别，和合同的评审，负责与顾客的沟通和联络；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2）负责合格供方的评价及对采购物资的评价。</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3）负责本部门的环境因素识别，完成本部门目标、指标和环境管理方案的实施；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负责对本部门的危险源进行辨识、风险评价和控制措施的确定，提出职业健康安全管理方案并实施。</w:t>
            </w:r>
          </w:p>
          <w:p>
            <w:pPr>
              <w:pStyle w:val="2"/>
              <w:rPr>
                <w:rFonts w:hint="default" w:eastAsiaTheme="majorEastAsia"/>
                <w:lang w:val="en-US" w:eastAsia="zh-CN"/>
              </w:rPr>
            </w:pPr>
            <w:r>
              <w:rPr>
                <w:rFonts w:hint="eastAsia" w:asciiTheme="majorEastAsia" w:hAnsiTheme="majorEastAsia" w:eastAsiaTheme="majorEastAsia" w:cstheme="majorEastAsia"/>
                <w:sz w:val="21"/>
                <w:szCs w:val="21"/>
                <w:lang w:val="en-US" w:eastAsia="zh-CN"/>
              </w:rPr>
              <w:t>5）负责产品的销售。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负责人对本部门的职责和权限以及工作流程清楚、明确完成本部门的目标指标，对工作要求明确。</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目标和方案</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E6.2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部门目标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完成情况    考核人：</w:t>
            </w:r>
            <w:r>
              <w:rPr>
                <w:rFonts w:hint="eastAsia" w:asciiTheme="majorEastAsia" w:hAnsiTheme="majorEastAsia" w:eastAsiaTheme="majorEastAsia" w:cstheme="majorEastAsia"/>
                <w:sz w:val="21"/>
                <w:szCs w:val="21"/>
                <w:lang w:val="en-US" w:eastAsia="zh-CN"/>
              </w:rPr>
              <w:t>白梦轩2021.12.30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固体废弃物统一处理率达100%，</w:t>
            </w:r>
            <w:r>
              <w:rPr>
                <w:rFonts w:hint="eastAsia" w:asciiTheme="majorEastAsia" w:hAnsiTheme="majorEastAsia" w:eastAsiaTheme="majorEastAsia" w:cstheme="majorEastAsia"/>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火灾事故发生为0                             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w:t>
            </w:r>
            <w:r>
              <w:rPr>
                <w:rFonts w:hint="eastAsia" w:asciiTheme="majorEastAsia" w:hAnsiTheme="majorEastAsia" w:eastAsiaTheme="majorEastAsia" w:cstheme="majorEastAsia"/>
                <w:color w:val="auto"/>
                <w:sz w:val="21"/>
                <w:szCs w:val="21"/>
                <w:lang w:eastAsia="zh-CN"/>
              </w:rPr>
              <w:t>火灾</w:t>
            </w:r>
            <w:r>
              <w:rPr>
                <w:rFonts w:hint="eastAsia" w:asciiTheme="majorEastAsia" w:hAnsiTheme="majorEastAsia" w:eastAsiaTheme="majorEastAsia" w:cstheme="majorEastAsia"/>
                <w:color w:val="auto"/>
                <w:sz w:val="21"/>
                <w:szCs w:val="21"/>
                <w:lang w:val="en-US" w:eastAsia="zh-CN"/>
              </w:rPr>
              <w:t>事故</w:t>
            </w:r>
            <w:r>
              <w:rPr>
                <w:rFonts w:hint="eastAsia" w:asciiTheme="majorEastAsia" w:hAnsiTheme="majorEastAsia" w:eastAsiaTheme="majorEastAsia" w:cstheme="majorEastAsia"/>
                <w:color w:val="auto"/>
                <w:sz w:val="21"/>
                <w:szCs w:val="21"/>
                <w:lang w:eastAsia="zh-CN"/>
              </w:rPr>
              <w:t>发生为</w:t>
            </w:r>
            <w:r>
              <w:rPr>
                <w:rFonts w:hint="eastAsia" w:asciiTheme="majorEastAsia" w:hAnsiTheme="majorEastAsia" w:eastAsiaTheme="majorEastAsia" w:cstheme="majorEastAsia"/>
                <w:color w:val="auto"/>
                <w:sz w:val="21"/>
                <w:szCs w:val="21"/>
                <w:lang w:val="en-US" w:eastAsia="zh-CN"/>
              </w:rPr>
              <w:t>0”的管理方案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管理方案：</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.制定相应的程序或文件；</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对全员进行消防培训。在办公区域贴“严禁烟火”等标语，配备消防设施。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完成时间：202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.12 责任部门：各部门，监控部门：办公室</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E6.1.2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提供《环境因素识别与评价表》：</w:t>
            </w:r>
            <w:r>
              <w:rPr>
                <w:rFonts w:hint="eastAsia" w:asciiTheme="majorEastAsia" w:hAnsiTheme="majorEastAsia" w:eastAsiaTheme="majorEastAsia" w:cstheme="majorEastAsia"/>
                <w:sz w:val="21"/>
                <w:szCs w:val="21"/>
                <w:lang w:val="en-US" w:eastAsia="zh-CN"/>
              </w:rPr>
              <w:t>采购销售办公</w:t>
            </w:r>
            <w:r>
              <w:rPr>
                <w:rFonts w:hint="eastAsia" w:asciiTheme="majorEastAsia" w:hAnsiTheme="majorEastAsia" w:eastAsiaTheme="majorEastAsia" w:cstheme="majorEastAsia"/>
                <w:sz w:val="21"/>
                <w:szCs w:val="21"/>
              </w:rPr>
              <w:t>：水的消耗；电能的消耗；记录所使用的纸张与办公用品；材料的消耗；原材料、包材的废弃等。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提供《重要环境因素清单》，其中重要环境因素：意外发生</w:t>
            </w:r>
            <w:r>
              <w:rPr>
                <w:rFonts w:hint="eastAsia" w:asciiTheme="majorEastAsia" w:hAnsiTheme="majorEastAsia" w:eastAsiaTheme="majorEastAsia" w:cstheme="majorEastAsia"/>
                <w:sz w:val="21"/>
                <w:szCs w:val="21"/>
                <w:lang w:val="en-US" w:eastAsia="zh-CN"/>
              </w:rPr>
              <w:t>火灾</w:t>
            </w:r>
            <w:r>
              <w:rPr>
                <w:rFonts w:hint="eastAsia" w:asciiTheme="majorEastAsia" w:hAnsiTheme="majorEastAsia" w:eastAsiaTheme="majorEastAsia" w:cstheme="majorEastAsia"/>
                <w:sz w:val="21"/>
                <w:szCs w:val="21"/>
              </w:rPr>
              <w:t>、固体废弃物。评价准确。目前环境因素识别基本齐全。</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E8.1</w:t>
            </w:r>
          </w:p>
        </w:tc>
        <w:tc>
          <w:tcPr>
            <w:tcW w:w="10004" w:type="dxa"/>
            <w:vAlign w:val="top"/>
          </w:tcPr>
          <w:p>
            <w:pPr>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供销部</w:t>
            </w:r>
            <w:r>
              <w:rPr>
                <w:rFonts w:hint="eastAsia" w:ascii="宋体" w:hAnsi="宋体" w:cs="宋体"/>
                <w:color w:val="auto"/>
                <w:szCs w:val="21"/>
              </w:rPr>
              <w:t>实施以下环境安全管理制度：</w:t>
            </w:r>
            <w:r>
              <w:rPr>
                <w:rFonts w:hint="eastAsia" w:ascii="宋体" w:hAnsi="宋体" w:cs="宋体"/>
                <w:color w:val="auto"/>
                <w:szCs w:val="21"/>
                <w:lang w:eastAsia="zh-CN"/>
              </w:rPr>
              <w:t>《</w:t>
            </w:r>
            <w:r>
              <w:rPr>
                <w:rFonts w:hint="eastAsia"/>
                <w:color w:val="auto"/>
              </w:rPr>
              <w:t>环境运行控制程序</w:t>
            </w:r>
            <w:r>
              <w:rPr>
                <w:rFonts w:hint="eastAsia"/>
                <w:color w:val="auto"/>
                <w:lang w:eastAsia="zh-CN"/>
              </w:rPr>
              <w:t>、</w:t>
            </w:r>
            <w:r>
              <w:rPr>
                <w:rFonts w:hint="eastAsia" w:ascii="宋体" w:hAnsi="宋体" w:cs="宋体"/>
                <w:color w:val="auto"/>
                <w:szCs w:val="21"/>
                <w:lang w:eastAsia="zh-CN"/>
              </w:rPr>
              <w:t>》、</w:t>
            </w:r>
            <w:r>
              <w:rPr>
                <w:rFonts w:hint="eastAsia" w:ascii="宋体" w:hAnsi="宋体" w:cs="宋体"/>
                <w:color w:val="auto"/>
                <w:szCs w:val="21"/>
              </w:rPr>
              <w:t>《固体废弃物管理规定》</w:t>
            </w:r>
            <w:r>
              <w:rPr>
                <w:rFonts w:hint="eastAsia" w:ascii="宋体" w:hAnsi="宋体" w:cs="宋体"/>
                <w:color w:val="auto"/>
                <w:szCs w:val="21"/>
                <w:lang w:eastAsia="zh-CN"/>
              </w:rPr>
              <w:t>、</w:t>
            </w:r>
            <w:r>
              <w:rPr>
                <w:rFonts w:hint="eastAsia" w:ascii="宋体" w:hAnsi="宋体" w:cs="宋体"/>
                <w:color w:val="auto"/>
                <w:szCs w:val="21"/>
              </w:rPr>
              <w:t>《消防管理制度》、《</w:t>
            </w:r>
            <w:r>
              <w:rPr>
                <w:rFonts w:hint="eastAsia" w:ascii="宋体" w:hAnsi="宋体" w:cs="宋体"/>
                <w:color w:val="auto"/>
                <w:szCs w:val="21"/>
                <w:highlight w:val="none"/>
                <w:lang w:eastAsia="zh-CN"/>
              </w:rPr>
              <w:t>消防火灾应急疏散预案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供销部</w:t>
            </w:r>
            <w:r>
              <w:rPr>
                <w:rFonts w:hint="eastAsia" w:ascii="宋体" w:hAnsi="宋体" w:cs="宋体"/>
                <w:color w:val="auto"/>
                <w:szCs w:val="21"/>
              </w:rPr>
              <w:t>查重要环境因素：</w:t>
            </w:r>
          </w:p>
          <w:p>
            <w:pPr>
              <w:numPr>
                <w:ilvl w:val="0"/>
                <w:numId w:val="2"/>
              </w:numPr>
              <w:ind w:left="360" w:hanging="360"/>
              <w:rPr>
                <w:rFonts w:ascii="宋体" w:hAnsi="宋体" w:cs="宋体"/>
                <w:color w:val="auto"/>
                <w:szCs w:val="21"/>
              </w:rPr>
            </w:pPr>
            <w:r>
              <w:rPr>
                <w:rFonts w:hint="eastAsia" w:ascii="宋体" w:hAnsi="宋体" w:cs="宋体"/>
                <w:color w:val="auto"/>
                <w:szCs w:val="21"/>
              </w:rPr>
              <w:t>潜在火灾；</w:t>
            </w:r>
          </w:p>
          <w:p>
            <w:pPr>
              <w:numPr>
                <w:ilvl w:val="0"/>
                <w:numId w:val="2"/>
              </w:numPr>
              <w:ind w:left="360" w:hanging="36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w:t>
            </w:r>
            <w:r>
              <w:rPr>
                <w:rFonts w:hint="eastAsia" w:ascii="宋体" w:hAnsi="宋体" w:cs="宋体"/>
                <w:color w:val="auto"/>
                <w:szCs w:val="21"/>
                <w:lang w:val="en-US" w:eastAsia="zh-CN"/>
              </w:rPr>
              <w:t>环境</w:t>
            </w:r>
            <w:r>
              <w:rPr>
                <w:rFonts w:hint="eastAsia" w:ascii="宋体" w:hAnsi="宋体" w:cs="宋体"/>
                <w:color w:val="auto"/>
                <w:szCs w:val="21"/>
              </w:rPr>
              <w:t>管理制度及管理方案，对不</w:t>
            </w:r>
            <w:r>
              <w:rPr>
                <w:rFonts w:hint="eastAsia" w:ascii="宋体" w:hAnsi="宋体" w:cs="宋体"/>
                <w:color w:val="auto"/>
                <w:szCs w:val="21"/>
                <w:lang w:val="en-US" w:eastAsia="zh-CN"/>
              </w:rPr>
              <w:t>重要环境因素</w:t>
            </w:r>
            <w:r>
              <w:rPr>
                <w:rFonts w:hint="eastAsia" w:ascii="宋体" w:hAnsi="宋体" w:cs="宋体"/>
                <w:color w:val="auto"/>
                <w:szCs w:val="21"/>
              </w:rPr>
              <w:t>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供销部</w:t>
            </w:r>
            <w:r>
              <w:rPr>
                <w:rFonts w:hint="eastAsia" w:ascii="宋体" w:hAnsi="宋体" w:cs="宋体"/>
                <w:color w:val="auto"/>
                <w:szCs w:val="21"/>
              </w:rPr>
              <w:t>办公区域环境实施情况；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hint="eastAsia" w:asciiTheme="majorEastAsia" w:hAnsiTheme="majorEastAsia" w:eastAsiaTheme="majorEastAsia" w:cstheme="majorEastAsia"/>
                <w:sz w:val="21"/>
                <w:szCs w:val="21"/>
              </w:rPr>
            </w:pPr>
            <w:r>
              <w:rPr>
                <w:rFonts w:hint="eastAsia" w:ascii="宋体" w:hAnsi="宋体" w:cs="宋体"/>
                <w:color w:val="auto"/>
                <w:szCs w:val="21"/>
              </w:rPr>
              <w:t>查见办公区有一般固废分装桶，现场有处理的记录。</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E8.2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执行《</w:t>
            </w:r>
            <w:r>
              <w:rPr>
                <w:rFonts w:hint="eastAsia" w:asciiTheme="majorEastAsia" w:hAnsiTheme="majorEastAsia" w:eastAsiaTheme="majorEastAsia" w:cstheme="majorEastAsia"/>
                <w:sz w:val="21"/>
                <w:szCs w:val="21"/>
                <w:lang w:val="zh-CN"/>
              </w:rPr>
              <w:t>应急准备和响应控制程序</w:t>
            </w:r>
            <w:r>
              <w:rPr>
                <w:rFonts w:hint="eastAsia" w:asciiTheme="majorEastAsia" w:hAnsiTheme="majorEastAsia" w:eastAsiaTheme="majorEastAsia" w:cstheme="majorEastAsia"/>
                <w:sz w:val="21"/>
                <w:szCs w:val="21"/>
              </w:rPr>
              <w:t>》，编制了火灾事故.</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16</w:t>
            </w:r>
            <w:r>
              <w:rPr>
                <w:rFonts w:hint="eastAsia" w:asciiTheme="majorEastAsia" w:hAnsiTheme="majorEastAsia" w:eastAsiaTheme="majorEastAsia" w:cstheme="majorEastAsia"/>
                <w:sz w:val="21"/>
                <w:szCs w:val="21"/>
              </w:rPr>
              <w:t>日参加了公司组织消防演练，相关记录详见办公室相关条款。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w:t>
            </w:r>
            <w:r>
              <w:rPr>
                <w:rFonts w:hint="eastAsia" w:asciiTheme="majorEastAsia" w:hAnsiTheme="majorEastAsia" w:eastAsiaTheme="majorEastAsia" w:cstheme="majorEastAsia"/>
                <w:sz w:val="21"/>
                <w:szCs w:val="21"/>
                <w:lang w:val="en-US" w:eastAsia="zh-CN"/>
              </w:rPr>
              <w:t>供销部</w:t>
            </w:r>
            <w:r>
              <w:rPr>
                <w:rFonts w:hint="eastAsia" w:asciiTheme="majorEastAsia" w:hAnsiTheme="majorEastAsia" w:eastAsiaTheme="majorEastAsia" w:cstheme="majorEastAsia"/>
                <w:sz w:val="21"/>
                <w:szCs w:val="21"/>
              </w:rPr>
              <w:t>全体人员提供演习报告，主要包括演习目的、演习过程及小结，通过演习认为基本达到目的，大家掌握了方法。</w:t>
            </w:r>
            <w:bookmarkStart w:id="0" w:name="_GoBack"/>
            <w:bookmarkEnd w:id="0"/>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对预案进行了评价。</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bl>
    <w:p>
      <w:pPr>
        <w:pStyle w:val="5"/>
        <w:rPr>
          <w:rFonts w:hint="eastAsia"/>
        </w:rPr>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BAB254"/>
    <w:multiLevelType w:val="singleLevel"/>
    <w:tmpl w:val="59BAB25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C6FFE"/>
    <w:rsid w:val="07E67EE0"/>
    <w:rsid w:val="12082001"/>
    <w:rsid w:val="154A3236"/>
    <w:rsid w:val="16104199"/>
    <w:rsid w:val="16753FFC"/>
    <w:rsid w:val="4D7F024E"/>
    <w:rsid w:val="5B085C5E"/>
    <w:rsid w:val="64855C0F"/>
    <w:rsid w:val="6F470E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2022-01-18T02:14:40Z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