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泊头市共盈机械制造有限公司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泊头市郝村镇万寨村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及红波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18713053682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及红波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6" w:type="dxa"/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0198-2018-Q-2019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6" w:type="dxa"/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6" w:type="dxa"/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保持认证注册资格：验证组织管理体系是否持续有效运行，以确定是否推荐保持认证注册资格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6" w:type="dxa"/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模具的制造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17.11.03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56" w:type="dxa"/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 受审核方管理体系文件  ■适用的法律法规  ■认证合同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6" w:type="dxa"/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2019年12月19日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2019年12月19日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6" w:type="dxa"/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6" w:type="dxa"/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2016-N1QMS-2022240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17.11.03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6" w:type="dxa"/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6" w:type="dxa"/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6" w:type="dxa"/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6" w:type="dxa"/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spacing w:after="156" w:afterLines="50" w:line="380" w:lineRule="exact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spacing w:after="156" w:afterLines="50" w:line="380" w:lineRule="exact"/>
        <w:jc w:val="center"/>
      </w:pPr>
      <w:r>
        <w:rPr>
          <w:rFonts w:hint="eastAsia" w:ascii="宋体" w:hAnsi="宋体"/>
          <w:b/>
          <w:sz w:val="28"/>
          <w:szCs w:val="28"/>
        </w:rPr>
        <w:t>审核计划日程安排</w:t>
      </w:r>
    </w:p>
    <w:tbl>
      <w:tblPr>
        <w:tblStyle w:val="5"/>
        <w:tblpPr w:leftFromText="181" w:rightFromText="181" w:vertAnchor="text" w:horzAnchor="page" w:tblpX="681" w:tblpY="712"/>
        <w:tblW w:w="107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906"/>
        <w:gridCol w:w="1620"/>
        <w:gridCol w:w="62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980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906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审核员代码</w:t>
            </w:r>
          </w:p>
        </w:tc>
        <w:tc>
          <w:tcPr>
            <w:tcW w:w="1620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222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3" w:hRule="atLeast"/>
        </w:trPr>
        <w:tc>
          <w:tcPr>
            <w:tcW w:w="1980" w:type="dxa"/>
            <w:tcBorders>
              <w:top w:val="single" w:color="auto" w:sz="8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  <w:bookmarkStart w:id="19" w:name="_GoBack"/>
            <w:bookmarkEnd w:id="19"/>
            <w:r>
              <w:rPr>
                <w:rFonts w:hint="eastAsia"/>
                <w:sz w:val="21"/>
                <w:szCs w:val="21"/>
              </w:rPr>
              <w:t>日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:00-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:30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:30-1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10:30-12:30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13:00-16:00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16:00-16:30</w:t>
            </w:r>
          </w:p>
        </w:tc>
        <w:tc>
          <w:tcPr>
            <w:tcW w:w="906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管理层及中层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供销</w:t>
            </w:r>
            <w:r>
              <w:rPr>
                <w:rFonts w:hint="eastAsia"/>
                <w:sz w:val="21"/>
                <w:szCs w:val="21"/>
              </w:rPr>
              <w:t>部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/>
                <w:sz w:val="21"/>
                <w:szCs w:val="21"/>
              </w:rPr>
              <w:t>部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（车间）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管理层及中层</w:t>
            </w:r>
          </w:p>
        </w:tc>
        <w:tc>
          <w:tcPr>
            <w:tcW w:w="6222" w:type="dxa"/>
            <w:tcBorders>
              <w:top w:val="single" w:color="auto" w:sz="8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首次会议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*企业相关资质情况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顾客的投诉、质量监督抽查情况、获证后认证证书标志使用情况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、相关变化情况、任何变更情况、上次</w:t>
            </w:r>
            <w:r>
              <w:rPr>
                <w:rFonts w:hint="eastAsia"/>
                <w:sz w:val="21"/>
                <w:szCs w:val="21"/>
              </w:rPr>
              <w:t>不符合的验证等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4.1组织及其环境、4.2相关方的需求和希望、4.3质量管理体系的范围、4.4质量管理体系及其过程、5.1.1管理承诺总则、5.1.2以顾客为关注焦点、5.2质量方针、5.3组织的岗位、职责权限、6.1应对风险和机会的策划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6.2质量目标和实现计划、6.3 变更的策划、9.2内部审核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9.3管理评审、10.1总则、10.3持续改进 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5.3组织的岗位、职责权限、6.2质量目标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8.2产品和服务要求、8.4外部提供的过程、产品和服务的控制</w:t>
            </w:r>
            <w:r>
              <w:rPr>
                <w:rFonts w:hint="eastAsia"/>
                <w:sz w:val="21"/>
                <w:szCs w:val="21"/>
                <w:lang w:eastAsia="zh-CN"/>
              </w:rPr>
              <w:t>、8.5.3顾客或外部供方财产、8.5.5交付后活动、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9.1.2顾客满意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5.3组织的岗位、职责权限、6.2质量目标、7.1.3基础设施、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7.1.4运行环境、</w:t>
            </w:r>
            <w:r>
              <w:rPr>
                <w:rFonts w:hint="eastAsia"/>
                <w:sz w:val="21"/>
                <w:szCs w:val="21"/>
              </w:rPr>
              <w:t>7.1.5监视和测量资源、8.1运行的策划和控制、8.3产品和服务的设计和开发、8.5.1生产和服务提供的控制、8.5.2标识和可追溯性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8.5.4产品防护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8.5.6变更的控制、8.6产品和服务的放行、8.7 不合格输出的控制、10.2不合格品和纠正措施</w:t>
            </w:r>
          </w:p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管理层沟通，末次会议</w:t>
            </w:r>
          </w:p>
        </w:tc>
      </w:tr>
    </w:tbl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6FF08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2019-12-18T01:28:18Z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