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邯郸市永年区大久五金制品有限公司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</w:rPr>
              <w:t>粱士雄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余家龙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审核时间：</w:t>
            </w:r>
            <w:bookmarkStart w:id="2" w:name="审核日期"/>
            <w:r>
              <w:rPr>
                <w:color w:val="000000"/>
              </w:rPr>
              <w:t>2022年01月06日 上午至2022年01月06日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：91130429681355965J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2038年10月21日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：五金制品、紧固件、工矿配件、铁路器材制造(法律、法规限制的项目、工序待取得批准文件后方可生产经营)、销售。(依法须经批准的项目，经相关部门批准后方可开展经营活动)；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lang w:val="en-US" w:eastAsia="zh-CN"/>
              </w:rPr>
              <w:t>E:</w:t>
            </w:r>
            <w:bookmarkStart w:id="3" w:name="审核范围"/>
            <w:r>
              <w:rPr>
                <w:sz w:val="20"/>
              </w:rPr>
              <w:t>紧固件（螺栓、螺母、预埋件、锻打异形件）的销售所涉及场所的相关环境管理活动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asciiTheme="minorEastAsia" w:hAnsiTheme="minorEastAsia" w:eastAsiaTheme="minorEastAsia"/>
                <w:sz w:val="20"/>
              </w:rPr>
              <w:t>河北省邯郸市永年区临洺关镇东名阳村铁西工业园区G-91号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rFonts w:asciiTheme="minorEastAsia" w:hAnsiTheme="minorEastAsia" w:eastAsiaTheme="minorEastAsia"/>
                <w:sz w:val="20"/>
              </w:rPr>
              <w:t>河北省邯郸市永年区河北铺新商城4-3-1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lang w:val="en-US" w:eastAsia="zh-CN"/>
              </w:rPr>
              <w:t>服务流程图：</w:t>
            </w:r>
          </w:p>
          <w:p>
            <w:pPr>
              <w:ind w:left="315" w:hanging="315" w:hangingChars="150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/>
              </w:rPr>
              <w:pict>
                <v:line id="_x0000_s1045" o:spid="_x0000_s1045" o:spt="20" style="position:absolute;left:0pt;margin-left:343.5pt;margin-top:7.3pt;height:0pt;width:26.25pt;z-index:251666432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/>
              </w:rPr>
              <w:pict>
                <v:line id="_x0000_s1046" o:spid="_x0000_s1046" o:spt="20" style="position:absolute;left:0pt;margin-left:272.25pt;margin-top:7.3pt;height:0pt;width:26.25pt;z-index:251663360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/>
              </w:rPr>
              <w:pict>
                <v:line id="_x0000_s1047" o:spid="_x0000_s1047" o:spt="20" style="position:absolute;left:0pt;margin-left:201.75pt;margin-top:7.3pt;height:0pt;width:26.25pt;z-index:251662336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/>
              </w:rPr>
              <w:pict>
                <v:line id="_x0000_s1048" o:spid="_x0000_s1048" o:spt="20" style="position:absolute;left:0pt;margin-left:109.55pt;margin-top:7.3pt;height:0pt;width:26.25pt;z-index:251661312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/>
              </w:rPr>
              <w:pict>
                <v:line id="_x0000_s1049" o:spid="_x0000_s1049" o:spt="20" style="position:absolute;left:0pt;margin-left:68.2pt;margin-top:7.3pt;height:0pt;width:26.25pt;z-index:251660288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</w:rPr>
              <w:t xml:space="preserve">确定顾客需求    洽谈    服务要求评审      签订合同     组织货源    </w:t>
            </w:r>
          </w:p>
          <w:p>
            <w:pPr>
              <w:ind w:left="315" w:hanging="315" w:hangingChars="150"/>
              <w:rPr>
                <w:rFonts w:hint="eastAsia" w:ascii="宋体" w:hAnsi="宋体" w:cs="宋体"/>
                <w:bCs/>
                <w:kern w:val="0"/>
              </w:rPr>
            </w:pPr>
          </w:p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</w:rPr>
              <w:pict>
                <v:line id="_x0000_s1050" o:spid="_x0000_s1050" o:spt="20" style="position:absolute;left:0pt;margin-left:40.55pt;margin-top:9.7pt;height:0pt;width:26.25pt;z-index:251665408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/>
              </w:rPr>
              <w:pict>
                <v:line id="_x0000_s1051" o:spid="_x0000_s1051" o:spt="20" style="position:absolute;left:0pt;margin-left:83.3pt;margin-top:9.7pt;height:0pt;width:26.25pt;z-index:251664384;mso-width-relative:page;mso-height-relative:page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宋体" w:hAnsi="宋体" w:cs="宋体"/>
                <w:bCs/>
                <w:kern w:val="0"/>
              </w:rPr>
              <w:t>产品交付    结算      顾客满意度调查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产品运输</w:t>
            </w:r>
            <w:bookmarkStart w:id="6" w:name="_GoBack"/>
            <w:bookmarkEnd w:id="6"/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组织文件化的管理方针已制定，内容为：安全第一、保障健康       质量为本、规范销售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减少污染、节能降耗       遵纪守法、持续改进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numPr>
                      <w:ilvl w:val="0"/>
                      <w:numId w:val="0"/>
                    </w:numPr>
                    <w:spacing w:line="340" w:lineRule="exac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 w:val="24"/>
                    </w:rPr>
                    <w:t>产品一次性交验合格率≥95%；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产品交验</w:t>
                  </w:r>
                  <w:r>
                    <w:rPr>
                      <w:rFonts w:hint="eastAsia" w:ascii="宋体" w:hAnsi="宋体"/>
                      <w:szCs w:val="21"/>
                      <w:lang w:val="zh-CN"/>
                    </w:rPr>
                    <w:t>合格数/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产品交验</w:t>
                  </w:r>
                  <w:r>
                    <w:rPr>
                      <w:rFonts w:hint="eastAsia" w:ascii="宋体" w:hAnsi="宋体"/>
                      <w:szCs w:val="21"/>
                      <w:lang w:val="zh-CN"/>
                    </w:rPr>
                    <w:t>总次数*100%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sz w:val="24"/>
                    </w:rPr>
                    <w:t>顾客满意程度≥90%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被调查的顾客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评分</w:t>
                  </w:r>
                  <w:r>
                    <w:rPr>
                      <w:rFonts w:hint="eastAsia" w:ascii="宋体" w:hAnsi="宋体"/>
                      <w:szCs w:val="21"/>
                    </w:rPr>
                    <w:t>总和/被调查的顾客家数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95%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color w:val="auto"/>
                    </w:rPr>
                    <w:t>火灾事故发生率为零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cs="Arial"/>
                      <w:color w:val="auto"/>
                    </w:rPr>
                    <w:t>固体废物100%分类处置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实际情况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4"/>
                    </w:rPr>
                    <w:t>每年轻伤事故频率控制在3起以内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 w:val="24"/>
                    </w:rPr>
                    <w:t>职业病的发生率0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4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uto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6B4FFA"/>
    <w:rsid w:val="2E3915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37</TotalTime>
  <ScaleCrop>false</ScaleCrop>
  <LinksUpToDate>false</LinksUpToDate>
  <CharactersWithSpaces>13072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2022-01-15T07:20:25Z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2052-11.1.0.11194</vt:lpwstr>
  </property>
</Properties>
</file>