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四川航宇纵横科技有限公司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eastAsia="zh-CN"/>
        </w:rPr>
        <w:t>包装箱、家具、金属制品（钣金、标件）、电子产品、办公耗材的销售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  <w:lang w:eastAsia="zh-CN"/>
        </w:rPr>
        <w:t>四川航宇纵横科技有限公司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2022年1月2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5AD6C2E"/>
    <w:rsid w:val="072963A1"/>
    <w:rsid w:val="0A7F2DD7"/>
    <w:rsid w:val="10173B6C"/>
    <w:rsid w:val="248C52DB"/>
    <w:rsid w:val="306B31D8"/>
    <w:rsid w:val="311B7D55"/>
    <w:rsid w:val="3D204C9A"/>
    <w:rsid w:val="47F62F01"/>
    <w:rsid w:val="57923DDA"/>
    <w:rsid w:val="5A754802"/>
    <w:rsid w:val="62265C72"/>
    <w:rsid w:val="6DAE599D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6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2021-12-31T04:16:40Z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3C855C86FF4D46D1AAE1A602B170C064</vt:lpwstr>
  </property>
</Properties>
</file>