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3"/>
        <w:gridCol w:w="1149"/>
        <w:gridCol w:w="10642"/>
        <w:gridCol w:w="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2023"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149"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642" w:type="dxa"/>
            <w:vAlign w:val="center"/>
          </w:tcPr>
          <w:p>
            <w:pPr>
              <w:rPr>
                <w:rFonts w:hint="default" w:eastAsia="宋体"/>
                <w:sz w:val="24"/>
                <w:szCs w:val="24"/>
                <w:lang w:val="en-US" w:eastAsia="zh-CN"/>
              </w:rPr>
            </w:pPr>
            <w:r>
              <w:rPr>
                <w:rFonts w:hint="eastAsia"/>
                <w:sz w:val="24"/>
                <w:szCs w:val="24"/>
              </w:rPr>
              <w:t xml:space="preserve">受审核部门：高管层（含员工代表） </w:t>
            </w:r>
            <w:r>
              <w:rPr>
                <w:sz w:val="24"/>
                <w:szCs w:val="24"/>
              </w:rPr>
              <w:t xml:space="preserve">   </w:t>
            </w:r>
            <w:r>
              <w:rPr>
                <w:rFonts w:hint="eastAsia"/>
                <w:sz w:val="24"/>
                <w:szCs w:val="24"/>
              </w:rPr>
              <w:t>总经理</w:t>
            </w:r>
            <w:r>
              <w:rPr>
                <w:rFonts w:hint="eastAsia"/>
                <w:sz w:val="24"/>
                <w:szCs w:val="24"/>
                <w:lang w:eastAsia="zh-CN"/>
              </w:rPr>
              <w:t>：</w:t>
            </w:r>
            <w:r>
              <w:rPr>
                <w:rFonts w:hint="eastAsia"/>
                <w:sz w:val="24"/>
                <w:szCs w:val="24"/>
                <w:lang w:val="en-US" w:eastAsia="zh-CN"/>
              </w:rPr>
              <w:t>王芝生  管代</w:t>
            </w:r>
            <w:r>
              <w:rPr>
                <w:rFonts w:hint="eastAsia"/>
                <w:sz w:val="24"/>
                <w:szCs w:val="24"/>
              </w:rPr>
              <w:t>：</w:t>
            </w:r>
            <w:r>
              <w:rPr>
                <w:rFonts w:hint="eastAsia"/>
                <w:sz w:val="24"/>
                <w:szCs w:val="24"/>
                <w:lang w:val="en-US" w:eastAsia="zh-CN"/>
              </w:rPr>
              <w:t>徐莹   员工代表：刘勇</w:t>
            </w:r>
          </w:p>
        </w:tc>
        <w:tc>
          <w:tcPr>
            <w:tcW w:w="89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023" w:type="dxa"/>
            <w:vMerge w:val="continue"/>
            <w:vAlign w:val="center"/>
          </w:tcPr>
          <w:p/>
        </w:tc>
        <w:tc>
          <w:tcPr>
            <w:tcW w:w="1149" w:type="dxa"/>
            <w:vMerge w:val="continue"/>
            <w:vAlign w:val="center"/>
          </w:tcPr>
          <w:p/>
        </w:tc>
        <w:tc>
          <w:tcPr>
            <w:tcW w:w="10642" w:type="dxa"/>
            <w:vAlign w:val="center"/>
          </w:tcPr>
          <w:p>
            <w:pPr>
              <w:rPr>
                <w:rFonts w:hint="default"/>
                <w:sz w:val="24"/>
                <w:szCs w:val="24"/>
                <w:lang w:val="en-US"/>
              </w:rPr>
            </w:pPr>
            <w:r>
              <w:rPr>
                <w:rFonts w:hint="eastAsia"/>
                <w:sz w:val="24"/>
                <w:szCs w:val="24"/>
              </w:rPr>
              <w:t>审核员：</w:t>
            </w:r>
            <w:r>
              <w:rPr>
                <w:rFonts w:hint="eastAsia"/>
                <w:sz w:val="24"/>
                <w:szCs w:val="24"/>
                <w:lang w:val="en-US" w:eastAsia="zh-CN"/>
              </w:rPr>
              <w:t>温红玲</w:t>
            </w:r>
            <w:r>
              <w:rPr>
                <w:rFonts w:hint="eastAsia"/>
                <w:sz w:val="24"/>
                <w:szCs w:val="24"/>
              </w:rPr>
              <w:t xml:space="preserve">   审核时间：</w:t>
            </w:r>
            <w:r>
              <w:rPr>
                <w:rFonts w:hint="eastAsia" w:cs="Times New Roman"/>
                <w:b/>
                <w:kern w:val="2"/>
                <w:sz w:val="21"/>
                <w:szCs w:val="21"/>
                <w:lang w:val="en-US" w:eastAsia="zh-CN" w:bidi="ar-SA"/>
              </w:rPr>
              <w:t>2022-1-5</w:t>
            </w:r>
          </w:p>
        </w:tc>
        <w:tc>
          <w:tcPr>
            <w:tcW w:w="89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023" w:type="dxa"/>
            <w:vMerge w:val="continue"/>
            <w:vAlign w:val="center"/>
          </w:tcPr>
          <w:p/>
        </w:tc>
        <w:tc>
          <w:tcPr>
            <w:tcW w:w="1149" w:type="dxa"/>
            <w:vMerge w:val="continue"/>
            <w:vAlign w:val="center"/>
          </w:tcPr>
          <w:p/>
        </w:tc>
        <w:tc>
          <w:tcPr>
            <w:tcW w:w="10642" w:type="dxa"/>
            <w:vAlign w:val="center"/>
          </w:tcPr>
          <w:p>
            <w:pPr>
              <w:spacing w:line="240" w:lineRule="auto"/>
              <w:rPr>
                <w:rFonts w:hint="eastAsia"/>
              </w:rPr>
            </w:pPr>
            <w:r>
              <w:rPr>
                <w:rFonts w:hint="eastAsia"/>
              </w:rPr>
              <w:t>审核条款：</w:t>
            </w:r>
          </w:p>
          <w:p>
            <w:pPr>
              <w:pStyle w:val="2"/>
              <w:spacing w:line="240" w:lineRule="auto"/>
              <w:rPr>
                <w:rFonts w:hint="eastAsia"/>
              </w:rPr>
            </w:pPr>
            <w:r>
              <w:rPr>
                <w:rFonts w:hint="eastAsia"/>
              </w:rPr>
              <w:t>Q:4.1/4.2/4.3/4.4/5.1/5.2/5.3/6.1/6.2/6.3/7.1.1/7.5.1/9.1.1/9.3/10.1/10.3;</w:t>
            </w:r>
          </w:p>
          <w:p>
            <w:pPr>
              <w:pStyle w:val="2"/>
              <w:spacing w:line="240" w:lineRule="auto"/>
              <w:rPr>
                <w:rFonts w:hint="eastAsia"/>
              </w:rPr>
            </w:pPr>
            <w:r>
              <w:rPr>
                <w:rFonts w:hint="eastAsia"/>
              </w:rPr>
              <w:t>E:4.1/4.2/4.3/4.4/5.1/5.2/5.3/6.1.1/6.1.4/6.2/7.1/7.5.1/9.3/10.1/10.3</w:t>
            </w:r>
          </w:p>
          <w:p>
            <w:pPr>
              <w:pStyle w:val="2"/>
              <w:spacing w:line="240" w:lineRule="auto"/>
              <w:rPr>
                <w:rFonts w:hint="eastAsia"/>
              </w:rPr>
            </w:pPr>
            <w:r>
              <w:rPr>
                <w:rFonts w:hint="eastAsia"/>
                <w:lang w:val="en-US" w:eastAsia="zh-CN"/>
              </w:rPr>
              <w:t>O</w:t>
            </w:r>
            <w:r>
              <w:rPr>
                <w:rFonts w:hint="eastAsia"/>
              </w:rPr>
              <w:t>:4.1/4.2/4.3/4.4/5.1/5.2/5.3/5.4/6.1.1/6.1.4/6.2/7.1/7.5.1/8.1.1/8.2/9.1.1/9.3/10.1/10.3</w:t>
            </w:r>
          </w:p>
          <w:p>
            <w:pPr>
              <w:pStyle w:val="2"/>
              <w:spacing w:line="240" w:lineRule="auto"/>
              <w:rPr>
                <w:rFonts w:hint="eastAsia"/>
              </w:rPr>
            </w:pPr>
            <w:r>
              <w:rPr>
                <w:rFonts w:hint="eastAsia"/>
              </w:rPr>
              <w:t>资质验证/范围再确认/一阶段问题验证/投诉或事故/政府主管部门监督抽查情况</w:t>
            </w:r>
          </w:p>
          <w:p>
            <w:pPr>
              <w:pStyle w:val="2"/>
              <w:spacing w:line="240" w:lineRule="auto"/>
              <w:rPr>
                <w:rFonts w:hint="eastAsia"/>
              </w:rPr>
            </w:pPr>
            <w:r>
              <w:rPr>
                <w:rFonts w:hint="eastAsia"/>
              </w:rPr>
              <w:t>Q8.3不适合条款的确认</w:t>
            </w:r>
          </w:p>
        </w:tc>
        <w:tc>
          <w:tcPr>
            <w:tcW w:w="89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023" w:type="dxa"/>
          </w:tcPr>
          <w:p>
            <w:pPr>
              <w:spacing w:line="280" w:lineRule="exact"/>
              <w:rPr>
                <w:rFonts w:ascii="宋体" w:hAnsi="宋体" w:cs="宋体"/>
                <w:szCs w:val="21"/>
              </w:rPr>
            </w:pPr>
            <w:r>
              <w:rPr>
                <w:rFonts w:hint="eastAsia" w:ascii="宋体" w:hAnsi="宋体" w:cs="宋体"/>
                <w:szCs w:val="21"/>
              </w:rPr>
              <w:t>理解组织及其环境</w:t>
            </w:r>
          </w:p>
          <w:p>
            <w:pPr>
              <w:spacing w:line="280" w:lineRule="exact"/>
              <w:rPr>
                <w:rFonts w:ascii="宋体" w:hAnsi="宋体" w:cs="宋体"/>
                <w:szCs w:val="21"/>
              </w:rPr>
            </w:pPr>
            <w:r>
              <w:rPr>
                <w:rFonts w:hint="eastAsia" w:ascii="宋体" w:hAnsi="宋体" w:cs="宋体"/>
                <w:szCs w:val="21"/>
              </w:rPr>
              <w:t>总要求</w:t>
            </w:r>
          </w:p>
          <w:p>
            <w:pPr>
              <w:spacing w:line="280" w:lineRule="exact"/>
            </w:pPr>
          </w:p>
        </w:tc>
        <w:tc>
          <w:tcPr>
            <w:tcW w:w="1149" w:type="dxa"/>
          </w:tcPr>
          <w:p>
            <w:pPr>
              <w:spacing w:line="280" w:lineRule="exact"/>
              <w:rPr>
                <w:rFonts w:ascii="宋体" w:hAnsi="宋体" w:cs="宋体"/>
                <w:szCs w:val="21"/>
              </w:rPr>
            </w:pPr>
            <w:r>
              <w:rPr>
                <w:rFonts w:hint="eastAsia" w:ascii="宋体" w:hAnsi="宋体" w:cs="宋体"/>
                <w:szCs w:val="21"/>
              </w:rPr>
              <w:t>QEO</w:t>
            </w:r>
          </w:p>
          <w:p>
            <w:pPr>
              <w:spacing w:line="280" w:lineRule="exact"/>
              <w:rPr>
                <w:rFonts w:ascii="宋体" w:hAnsi="宋体" w:cs="宋体"/>
                <w:szCs w:val="21"/>
              </w:rPr>
            </w:pPr>
            <w:r>
              <w:rPr>
                <w:rFonts w:hint="eastAsia" w:ascii="宋体" w:hAnsi="宋体" w:cs="宋体"/>
                <w:szCs w:val="21"/>
              </w:rPr>
              <w:t>4.1</w:t>
            </w:r>
          </w:p>
          <w:p>
            <w:pPr>
              <w:spacing w:line="280" w:lineRule="exact"/>
            </w:pPr>
          </w:p>
        </w:tc>
        <w:tc>
          <w:tcPr>
            <w:tcW w:w="10642" w:type="dxa"/>
            <w:vAlign w:val="center"/>
          </w:tcPr>
          <w:p>
            <w:pPr>
              <w:spacing w:line="240" w:lineRule="auto"/>
              <w:rPr>
                <w:rFonts w:ascii="Arial" w:hAnsi="Arial" w:cs="Arial"/>
              </w:rPr>
            </w:pPr>
            <w:r>
              <w:rPr>
                <w:rFonts w:hint="eastAsia" w:ascii="Arial" w:hAnsi="Arial" w:cs="Arial"/>
                <w:bCs/>
              </w:rPr>
              <w:t>恩施石力建材有限公司</w:t>
            </w:r>
            <w:r>
              <w:rPr>
                <w:rFonts w:hint="eastAsia" w:ascii="Arial" w:hAnsi="Arial" w:cs="Arial"/>
              </w:rPr>
              <w:t>，注册地址：</w:t>
            </w:r>
            <w:r>
              <w:rPr>
                <w:rFonts w:hint="eastAsia" w:ascii="Arial" w:hAnsi="Arial" w:cs="Arial"/>
                <w:bCs/>
              </w:rPr>
              <w:t>湖北省恩施市龙凤镇建设路115号</w:t>
            </w:r>
            <w:r>
              <w:rPr>
                <w:rFonts w:hint="eastAsia" w:ascii="Arial" w:hAnsi="Arial" w:cs="Arial"/>
                <w:bCs/>
                <w:lang w:eastAsia="zh-CN"/>
              </w:rPr>
              <w:t>，</w:t>
            </w:r>
            <w:r>
              <w:rPr>
                <w:rFonts w:hint="eastAsia" w:ascii="Arial" w:hAnsi="Arial" w:cs="Arial"/>
              </w:rPr>
              <w:t>是专业从事建筑材料（商砼）生产、运输、销售、泵送的民营企业。公司以“技术立足、质量至上、以人为本、安全第一”为宗旨，高标准规划，高起点建设，规范管理，严格要求，着力打造质量和信誉品牌，树立行业标杆，引领行业方向，经过多年建设、磨砺和沉淀，已经形成占地面积达64亩的湖北省内面积最大、绿树成荫、花草成景的花园式生产厂区。目前，公司拥有国内一流的混凝土生产线3条，泵车12台，搅拌车30台，场地清扫车1台，生产和运输能力达到每年60万方，单月生产量最高达到6万方，为州内第一；商砼质量多年保持100%合格率和优质率，从未发生大的质量安全事故，质量保障率行业第一；在没有销售人员的情况下，连续多年生产量全州第一，品牌信誉度在客户中不断延续，许多老客户在价格较高的情况下，依然选择使用“石力商砼”；公司连续多年的销售收入保持行业第一，纳税额行业第一，成为恩施市的纳税大户，连续多年受到政府表彰和奖励。</w:t>
            </w:r>
          </w:p>
          <w:p>
            <w:pPr>
              <w:spacing w:line="240" w:lineRule="auto"/>
              <w:rPr>
                <w:rFonts w:ascii="Arial" w:hAnsi="Arial" w:cs="Arial"/>
              </w:rPr>
            </w:pPr>
            <w:r>
              <w:rPr>
                <w:rFonts w:hint="eastAsia" w:ascii="Arial" w:hAnsi="Arial" w:cs="Arial"/>
              </w:rPr>
              <w:t>管理手册，实施、发布日期：202</w:t>
            </w:r>
            <w:r>
              <w:rPr>
                <w:rFonts w:hint="eastAsia" w:ascii="Arial" w:hAnsi="Arial" w:cs="Arial"/>
                <w:lang w:val="en-US" w:eastAsia="zh-CN"/>
              </w:rPr>
              <w:t>1</w:t>
            </w:r>
            <w:r>
              <w:rPr>
                <w:rFonts w:hint="eastAsia" w:ascii="Arial" w:hAnsi="Arial" w:cs="Arial"/>
              </w:rPr>
              <w:t>年</w:t>
            </w:r>
            <w:r>
              <w:rPr>
                <w:rFonts w:hint="eastAsia" w:ascii="Arial" w:hAnsi="Arial" w:cs="Arial"/>
                <w:lang w:val="en-US" w:eastAsia="zh-CN"/>
              </w:rPr>
              <w:t>1</w:t>
            </w:r>
            <w:r>
              <w:rPr>
                <w:rFonts w:hint="eastAsia" w:ascii="Arial" w:hAnsi="Arial" w:cs="Arial"/>
              </w:rPr>
              <w:t>月</w:t>
            </w:r>
            <w:r>
              <w:rPr>
                <w:rFonts w:hint="eastAsia" w:ascii="Arial" w:hAnsi="Arial" w:cs="Arial"/>
                <w:lang w:val="en-US" w:eastAsia="zh-CN"/>
              </w:rPr>
              <w:t>8</w:t>
            </w:r>
            <w:r>
              <w:rPr>
                <w:rFonts w:hint="eastAsia" w:ascii="Arial" w:hAnsi="Arial" w:cs="Arial"/>
              </w:rPr>
              <w:t>日。</w:t>
            </w:r>
          </w:p>
          <w:p>
            <w:pPr>
              <w:autoSpaceDE w:val="0"/>
              <w:autoSpaceDN w:val="0"/>
              <w:adjustRightInd w:val="0"/>
              <w:spacing w:line="240" w:lineRule="auto"/>
              <w:rPr>
                <w:rFonts w:hint="eastAsia" w:ascii="Arial" w:hAnsi="Arial" w:cs="Arial"/>
              </w:rPr>
            </w:pPr>
            <w:r>
              <w:rPr>
                <w:rFonts w:hint="eastAsia" w:ascii="Arial" w:hAnsi="Arial" w:cs="Arial"/>
              </w:rPr>
              <w:t>认证范围：</w:t>
            </w:r>
          </w:p>
          <w:p>
            <w:pPr>
              <w:autoSpaceDE w:val="0"/>
              <w:autoSpaceDN w:val="0"/>
              <w:adjustRightInd w:val="0"/>
              <w:spacing w:line="240" w:lineRule="auto"/>
              <w:ind w:firstLine="480"/>
              <w:rPr>
                <w:rFonts w:hint="eastAsia" w:ascii="Arial" w:hAnsi="Arial" w:cs="Arial"/>
              </w:rPr>
            </w:pPr>
            <w:r>
              <w:rPr>
                <w:rFonts w:hint="eastAsia" w:ascii="Arial" w:hAnsi="Arial" w:cs="Arial"/>
              </w:rPr>
              <w:t>Q：预拌混凝土的生产及销售</w:t>
            </w:r>
          </w:p>
          <w:p>
            <w:pPr>
              <w:autoSpaceDE w:val="0"/>
              <w:autoSpaceDN w:val="0"/>
              <w:adjustRightInd w:val="0"/>
              <w:spacing w:line="240" w:lineRule="auto"/>
              <w:ind w:firstLine="480"/>
              <w:rPr>
                <w:rFonts w:hint="eastAsia" w:ascii="Arial" w:hAnsi="Arial" w:cs="Arial"/>
              </w:rPr>
            </w:pPr>
            <w:r>
              <w:rPr>
                <w:rFonts w:hint="eastAsia" w:ascii="Arial" w:hAnsi="Arial" w:cs="Arial"/>
              </w:rPr>
              <w:t>E：预拌混凝土的生产及销售所涉及场所的相关环境管理活动</w:t>
            </w:r>
          </w:p>
          <w:p>
            <w:pPr>
              <w:autoSpaceDE w:val="0"/>
              <w:autoSpaceDN w:val="0"/>
              <w:adjustRightInd w:val="0"/>
              <w:spacing w:line="240" w:lineRule="auto"/>
              <w:ind w:firstLine="480"/>
              <w:rPr>
                <w:rFonts w:hint="eastAsia" w:ascii="Arial" w:hAnsi="Arial" w:cs="Arial"/>
              </w:rPr>
            </w:pPr>
            <w:r>
              <w:rPr>
                <w:rFonts w:hint="eastAsia" w:ascii="Arial" w:hAnsi="Arial" w:cs="Arial"/>
              </w:rPr>
              <w:t>O：预拌混凝土的生产及销售所涉及场所的相关职业健康安全管理活动</w:t>
            </w:r>
          </w:p>
          <w:p>
            <w:pPr>
              <w:autoSpaceDE w:val="0"/>
              <w:autoSpaceDN w:val="0"/>
              <w:adjustRightInd w:val="0"/>
              <w:spacing w:line="240" w:lineRule="auto"/>
              <w:rPr>
                <w:rFonts w:ascii="宋体" w:hAnsi="宋体" w:cs="宋体"/>
                <w:szCs w:val="21"/>
              </w:rPr>
            </w:pPr>
            <w:r>
              <w:rPr>
                <w:rFonts w:hint="eastAsia" w:ascii="宋体" w:hAnsi="宋体" w:cs="宋体"/>
                <w:szCs w:val="21"/>
              </w:rPr>
              <w:t>法律法规：公司地处</w:t>
            </w:r>
            <w:r>
              <w:rPr>
                <w:rFonts w:hint="eastAsia" w:ascii="Arial" w:hAnsi="Arial" w:cs="Arial"/>
                <w:bCs/>
              </w:rPr>
              <w:t>湖北省恩施市龙凤镇</w:t>
            </w:r>
            <w:r>
              <w:rPr>
                <w:rFonts w:hint="eastAsia" w:ascii="宋体" w:hAnsi="宋体" w:cs="宋体"/>
                <w:szCs w:val="21"/>
              </w:rPr>
              <w:t>，在环境和职业健康安全方面符合国家</w:t>
            </w:r>
            <w:r>
              <w:rPr>
                <w:rFonts w:hint="eastAsia" w:ascii="宋体" w:hAnsi="宋体" w:cs="宋体"/>
                <w:szCs w:val="21"/>
                <w:lang w:eastAsia="zh-CN"/>
              </w:rPr>
              <w:t>、</w:t>
            </w:r>
            <w:r>
              <w:rPr>
                <w:rFonts w:hint="eastAsia" w:ascii="宋体" w:hAnsi="宋体" w:cs="宋体"/>
                <w:szCs w:val="21"/>
              </w:rPr>
              <w:t>本省</w:t>
            </w:r>
            <w:r>
              <w:rPr>
                <w:rFonts w:hint="eastAsia" w:ascii="宋体" w:hAnsi="宋体" w:cs="宋体"/>
                <w:szCs w:val="21"/>
                <w:lang w:eastAsia="zh-CN"/>
              </w:rPr>
              <w:t>、</w:t>
            </w:r>
            <w:r>
              <w:rPr>
                <w:rFonts w:hint="eastAsia" w:ascii="宋体" w:hAnsi="宋体" w:cs="宋体"/>
                <w:szCs w:val="21"/>
                <w:lang w:val="en-US" w:eastAsia="zh-CN"/>
              </w:rPr>
              <w:t>地方</w:t>
            </w:r>
            <w:r>
              <w:rPr>
                <w:rFonts w:hint="eastAsia" w:ascii="宋体" w:hAnsi="宋体" w:cs="宋体"/>
                <w:szCs w:val="21"/>
              </w:rPr>
              <w:t>的环境和安全法律法规要求。</w:t>
            </w:r>
          </w:p>
          <w:p>
            <w:pPr>
              <w:autoSpaceDE w:val="0"/>
              <w:autoSpaceDN w:val="0"/>
              <w:adjustRightInd w:val="0"/>
              <w:spacing w:line="240" w:lineRule="auto"/>
              <w:ind w:firstLine="480"/>
              <w:rPr>
                <w:rFonts w:ascii="宋体" w:hAnsi="宋体" w:cs="宋体"/>
                <w:szCs w:val="21"/>
              </w:rPr>
            </w:pPr>
            <w:r>
              <w:rPr>
                <w:rFonts w:hint="eastAsia" w:ascii="宋体" w:hAnsi="宋体" w:cs="宋体"/>
                <w:szCs w:val="21"/>
                <w:lang w:val="en-US" w:eastAsia="zh-CN"/>
              </w:rPr>
              <w:t>与总经理沟通，</w:t>
            </w:r>
            <w:r>
              <w:rPr>
                <w:rFonts w:hint="eastAsia" w:ascii="宋体" w:hAnsi="宋体" w:cs="宋体"/>
                <w:szCs w:val="21"/>
              </w:rPr>
              <w:t>公司领导层确定外部和内部与公司的宗旨、战略方向有关、影响质量管理体系实现预期结果的能力的因素。外部因素考虑：国际、国内、地区和当地的各种法律法规、技术、竞争、文化、社会、经济和自然环境方面（不管是国际、国家、地区或本地）等因素；内部因素考虑：公司的价值观、文化、知识和绩效等因素</w:t>
            </w:r>
            <w:r>
              <w:rPr>
                <w:rFonts w:hint="eastAsia" w:ascii="宋体" w:hAnsi="宋体" w:cs="宋体"/>
                <w:szCs w:val="21"/>
                <w:lang w:eastAsia="zh-CN"/>
              </w:rPr>
              <w:t>。</w:t>
            </w:r>
            <w:r>
              <w:rPr>
                <w:rFonts w:hint="eastAsia" w:ascii="宋体" w:hAnsi="宋体" w:cs="宋体"/>
                <w:szCs w:val="21"/>
              </w:rPr>
              <w:t xml:space="preserve"> 总经理负责组织对确定的内部和外部因素的相关信息进行监视和评审，以确保质量、管理体系与公司的战略方向一致，并实现其预期的结果。</w:t>
            </w:r>
          </w:p>
        </w:tc>
        <w:tc>
          <w:tcPr>
            <w:tcW w:w="895" w:type="dxa"/>
          </w:tcPr>
          <w:p>
            <w:pPr>
              <w:rPr>
                <w:rFonts w:ascii="宋体" w:hAnsi="宋体" w:cs="宋体"/>
                <w:szCs w:val="21"/>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2023" w:type="dxa"/>
          </w:tcPr>
          <w:p>
            <w:pPr>
              <w:spacing w:line="280" w:lineRule="exact"/>
              <w:rPr>
                <w:rFonts w:ascii="宋体" w:hAnsi="宋体" w:cs="宋体"/>
                <w:szCs w:val="21"/>
              </w:rPr>
            </w:pPr>
            <w:r>
              <w:rPr>
                <w:rFonts w:hint="eastAsia" w:ascii="宋体" w:hAnsi="宋体" w:cs="宋体"/>
                <w:szCs w:val="21"/>
              </w:rPr>
              <w:t>理解相关方的需求和期望</w:t>
            </w:r>
          </w:p>
          <w:p>
            <w:pPr>
              <w:spacing w:line="280" w:lineRule="exact"/>
            </w:pPr>
          </w:p>
        </w:tc>
        <w:tc>
          <w:tcPr>
            <w:tcW w:w="1149" w:type="dxa"/>
          </w:tcPr>
          <w:p>
            <w:pPr>
              <w:spacing w:line="280" w:lineRule="exact"/>
              <w:rPr>
                <w:rFonts w:ascii="宋体" w:hAnsi="宋体" w:cs="宋体"/>
                <w:szCs w:val="21"/>
              </w:rPr>
            </w:pPr>
            <w:r>
              <w:rPr>
                <w:rFonts w:hint="eastAsia" w:ascii="宋体" w:hAnsi="宋体" w:cs="宋体"/>
                <w:szCs w:val="21"/>
              </w:rPr>
              <w:t>QEO4.2</w:t>
            </w:r>
          </w:p>
          <w:p>
            <w:pPr>
              <w:spacing w:line="280" w:lineRule="exact"/>
            </w:pPr>
          </w:p>
        </w:tc>
        <w:tc>
          <w:tcPr>
            <w:tcW w:w="10642" w:type="dxa"/>
            <w:vAlign w:val="center"/>
          </w:tcPr>
          <w:p>
            <w:pPr>
              <w:autoSpaceDE w:val="0"/>
              <w:autoSpaceDN w:val="0"/>
              <w:adjustRightInd w:val="0"/>
              <w:spacing w:line="240" w:lineRule="auto"/>
              <w:rPr>
                <w:rFonts w:ascii="宋体" w:hAnsi="宋体" w:cs="宋体"/>
                <w:szCs w:val="21"/>
              </w:rPr>
            </w:pPr>
            <w:r>
              <w:rPr>
                <w:rFonts w:hint="eastAsia" w:ascii="宋体" w:hAnsi="宋体" w:cs="宋体"/>
                <w:szCs w:val="21"/>
              </w:rPr>
              <w:t>总经理及管理层在考虑相关方对公司提供符合顾客要求和适用法律法规要求的产品和服务的能力产生影响或潜在影响时，结合公司的实际情况，确定与质量/环境/职业健康安全管理体系有关的相关方，并确定其要求。公司</w:t>
            </w:r>
            <w:r>
              <w:rPr>
                <w:rFonts w:hint="eastAsia" w:ascii="宋体" w:hAnsi="宋体" w:cs="宋体"/>
                <w:szCs w:val="21"/>
                <w:lang w:val="en-US" w:eastAsia="zh-CN"/>
              </w:rPr>
              <w:t>按照管理手册要求对相关方的需求和期望进行管理</w:t>
            </w:r>
            <w:r>
              <w:rPr>
                <w:rFonts w:hint="eastAsia" w:ascii="宋体" w:hAnsi="宋体" w:cs="宋体"/>
                <w:szCs w:val="21"/>
              </w:rPr>
              <w:t xml:space="preserve"> ，以理解相关方的需求和期望以便帮助本公司更好的建立清晰的方针和目标，做到目的明确；由于相关方对组织持续提供符合顾客要求和适用法律法规要求的产品和服务的能力产生影响或潜在影响，因此，公司确定了：</w:t>
            </w:r>
          </w:p>
          <w:p>
            <w:pPr>
              <w:autoSpaceDE w:val="0"/>
              <w:autoSpaceDN w:val="0"/>
              <w:adjustRightInd w:val="0"/>
              <w:spacing w:line="240" w:lineRule="auto"/>
              <w:rPr>
                <w:rFonts w:ascii="宋体" w:hAnsi="宋体" w:cs="宋体"/>
                <w:szCs w:val="21"/>
              </w:rPr>
            </w:pPr>
            <w:bookmarkStart w:id="0" w:name="_Toc475019994"/>
            <w:bookmarkStart w:id="1" w:name="_Toc475020125"/>
            <w:r>
              <w:rPr>
                <w:rFonts w:hint="eastAsia" w:ascii="宋体" w:hAnsi="宋体" w:cs="宋体"/>
                <w:szCs w:val="21"/>
              </w:rPr>
              <w:t>与质量/环境/职业健康安全管理体系有关的相关方</w:t>
            </w:r>
            <w:bookmarkEnd w:id="0"/>
            <w:bookmarkEnd w:id="1"/>
            <w:r>
              <w:rPr>
                <w:rFonts w:hint="eastAsia" w:ascii="宋体" w:hAnsi="宋体" w:cs="宋体"/>
                <w:szCs w:val="21"/>
              </w:rPr>
              <w:t>；</w:t>
            </w:r>
          </w:p>
          <w:p>
            <w:pPr>
              <w:autoSpaceDE w:val="0"/>
              <w:autoSpaceDN w:val="0"/>
              <w:adjustRightInd w:val="0"/>
              <w:spacing w:line="240" w:lineRule="auto"/>
              <w:rPr>
                <w:rFonts w:ascii="宋体" w:hAnsi="宋体" w:cs="宋体"/>
                <w:szCs w:val="21"/>
              </w:rPr>
            </w:pPr>
            <w:r>
              <w:rPr>
                <w:rFonts w:hint="eastAsia" w:ascii="宋体" w:hAnsi="宋体" w:cs="宋体"/>
                <w:szCs w:val="21"/>
              </w:rPr>
              <w:t>公司的相关方包括：顾客、员工、银行、外部供应商、雇员及其他为组织工作者、法律法规及监管机关、非政府组织等。</w:t>
            </w:r>
          </w:p>
          <w:p>
            <w:pPr>
              <w:autoSpaceDE w:val="0"/>
              <w:autoSpaceDN w:val="0"/>
              <w:adjustRightInd w:val="0"/>
              <w:spacing w:line="240" w:lineRule="auto"/>
            </w:pPr>
            <w:r>
              <w:rPr>
                <w:rFonts w:hint="eastAsia" w:ascii="宋体" w:hAnsi="宋体" w:cs="宋体"/>
                <w:szCs w:val="21"/>
              </w:rPr>
              <w:t>公司对这些相关方及其要求的相关信息进行监视和评审，理解和持续满足相关方的需求和期望。</w:t>
            </w:r>
          </w:p>
        </w:tc>
        <w:tc>
          <w:tcPr>
            <w:tcW w:w="89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2023" w:type="dxa"/>
          </w:tcPr>
          <w:p>
            <w:pPr>
              <w:spacing w:line="280" w:lineRule="exact"/>
              <w:rPr>
                <w:rFonts w:ascii="宋体" w:hAnsi="宋体" w:cs="宋体"/>
                <w:szCs w:val="21"/>
              </w:rPr>
            </w:pPr>
            <w:r>
              <w:rPr>
                <w:rFonts w:hint="eastAsia" w:ascii="宋体" w:hAnsi="宋体" w:cs="宋体"/>
                <w:szCs w:val="21"/>
              </w:rPr>
              <w:t>确定管理体系的范围</w:t>
            </w:r>
          </w:p>
          <w:p>
            <w:pPr>
              <w:spacing w:line="280" w:lineRule="exact"/>
            </w:pPr>
          </w:p>
        </w:tc>
        <w:tc>
          <w:tcPr>
            <w:tcW w:w="1149" w:type="dxa"/>
          </w:tcPr>
          <w:p>
            <w:pPr>
              <w:spacing w:line="280" w:lineRule="exact"/>
              <w:rPr>
                <w:rFonts w:ascii="宋体" w:hAnsi="宋体" w:cs="宋体"/>
                <w:szCs w:val="21"/>
              </w:rPr>
            </w:pPr>
            <w:r>
              <w:rPr>
                <w:rFonts w:hint="eastAsia" w:ascii="宋体" w:hAnsi="宋体" w:cs="宋体"/>
                <w:szCs w:val="21"/>
              </w:rPr>
              <w:t>QEO4.3</w:t>
            </w:r>
          </w:p>
          <w:p>
            <w:pPr>
              <w:spacing w:line="280" w:lineRule="exact"/>
            </w:pPr>
          </w:p>
        </w:tc>
        <w:tc>
          <w:tcPr>
            <w:tcW w:w="10642" w:type="dxa"/>
            <w:vAlign w:val="center"/>
          </w:tcPr>
          <w:p>
            <w:pPr>
              <w:spacing w:line="240" w:lineRule="auto"/>
              <w:jc w:val="left"/>
              <w:rPr>
                <w:rFonts w:hint="eastAsia" w:ascii="宋体" w:hAnsi="宋体" w:cs="宋体"/>
                <w:szCs w:val="21"/>
              </w:rPr>
            </w:pPr>
            <w:r>
              <w:rPr>
                <w:rFonts w:hint="eastAsia" w:ascii="宋体" w:hAnsi="宋体" w:cs="宋体"/>
                <w:szCs w:val="21"/>
              </w:rPr>
              <w:t>公司管理体系范围为：</w:t>
            </w:r>
          </w:p>
          <w:p>
            <w:pPr>
              <w:spacing w:line="240" w:lineRule="auto"/>
              <w:jc w:val="left"/>
              <w:rPr>
                <w:rFonts w:hint="eastAsia" w:ascii="宋体" w:hAnsi="宋体" w:cs="宋体"/>
                <w:szCs w:val="21"/>
              </w:rPr>
            </w:pPr>
            <w:r>
              <w:rPr>
                <w:rFonts w:hint="eastAsia" w:ascii="宋体" w:hAnsi="宋体" w:cs="宋体"/>
                <w:szCs w:val="21"/>
              </w:rPr>
              <w:t>Q：预拌混凝土的生产及销售</w:t>
            </w:r>
          </w:p>
          <w:p>
            <w:pPr>
              <w:spacing w:line="240" w:lineRule="auto"/>
              <w:jc w:val="left"/>
              <w:rPr>
                <w:rFonts w:hint="eastAsia" w:ascii="宋体" w:hAnsi="宋体" w:cs="宋体"/>
                <w:szCs w:val="21"/>
              </w:rPr>
            </w:pPr>
            <w:r>
              <w:rPr>
                <w:rFonts w:hint="eastAsia" w:ascii="宋体" w:hAnsi="宋体" w:cs="宋体"/>
                <w:szCs w:val="21"/>
              </w:rPr>
              <w:t>E：预拌混凝土的生产及销售所涉及场所的相关环境管理活动</w:t>
            </w:r>
          </w:p>
          <w:p>
            <w:pPr>
              <w:spacing w:line="240" w:lineRule="auto"/>
              <w:jc w:val="left"/>
              <w:rPr>
                <w:rFonts w:hint="eastAsia" w:ascii="宋体" w:hAnsi="宋体" w:cs="宋体"/>
                <w:szCs w:val="21"/>
              </w:rPr>
            </w:pPr>
            <w:r>
              <w:rPr>
                <w:rFonts w:hint="eastAsia" w:ascii="宋体" w:hAnsi="宋体" w:cs="宋体"/>
                <w:szCs w:val="21"/>
              </w:rPr>
              <w:t>O：预拌混凝土的生产及销售所涉及场所的相关职业健康安全管理活动</w:t>
            </w:r>
          </w:p>
          <w:p>
            <w:pPr>
              <w:spacing w:line="240" w:lineRule="auto"/>
              <w:jc w:val="left"/>
              <w:rPr>
                <w:rFonts w:hint="eastAsia" w:ascii="宋体" w:hAnsi="宋体" w:cs="宋体"/>
                <w:szCs w:val="21"/>
              </w:rPr>
            </w:pPr>
            <w:r>
              <w:rPr>
                <w:rFonts w:hint="eastAsia" w:ascii="宋体" w:hAnsi="宋体" w:cs="宋体"/>
                <w:szCs w:val="21"/>
              </w:rPr>
              <w:t>删减</w:t>
            </w:r>
            <w:r>
              <w:rPr>
                <w:rFonts w:hint="eastAsia" w:ascii="宋体" w:hAnsi="宋体" w:cs="宋体"/>
                <w:szCs w:val="21"/>
                <w:lang w:val="en-US" w:eastAsia="zh-CN"/>
              </w:rPr>
              <w:t>了</w:t>
            </w:r>
            <w:r>
              <w:rPr>
                <w:rFonts w:hint="eastAsia" w:ascii="宋体" w:hAnsi="宋体" w:cs="宋体"/>
                <w:szCs w:val="21"/>
              </w:rPr>
              <w:t>ISO9001：2015</w:t>
            </w:r>
            <w:r>
              <w:rPr>
                <w:rFonts w:hint="eastAsia" w:ascii="宋体" w:hAnsi="宋体" w:cs="宋体"/>
                <w:szCs w:val="21"/>
                <w:lang w:val="en-US" w:eastAsia="zh-CN"/>
              </w:rPr>
              <w:t>标准</w:t>
            </w:r>
            <w:r>
              <w:rPr>
                <w:rFonts w:hint="eastAsia" w:ascii="宋体" w:hAnsi="宋体" w:cs="宋体"/>
                <w:szCs w:val="21"/>
              </w:rPr>
              <w:t>8.3条款</w:t>
            </w:r>
            <w:r>
              <w:rPr>
                <w:rFonts w:hint="eastAsia" w:ascii="宋体" w:hAnsi="宋体" w:cs="宋体"/>
                <w:szCs w:val="21"/>
                <w:lang w:eastAsia="zh-CN"/>
              </w:rPr>
              <w:t>，</w:t>
            </w:r>
            <w:r>
              <w:rPr>
                <w:rFonts w:hint="eastAsia" w:ascii="宋体" w:hAnsi="宋体" w:cs="宋体"/>
                <w:szCs w:val="21"/>
              </w:rPr>
              <w:t>公司生产依据国家有关的产品标准的法规文件，行业指定的使用规范标准的文件及客户对产品的具体要求进行生产。</w:t>
            </w:r>
          </w:p>
        </w:tc>
        <w:tc>
          <w:tcPr>
            <w:tcW w:w="89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2023" w:type="dxa"/>
          </w:tcPr>
          <w:p>
            <w:pPr>
              <w:spacing w:line="280" w:lineRule="exact"/>
              <w:rPr>
                <w:rFonts w:ascii="宋体" w:hAnsi="宋体" w:cs="宋体"/>
                <w:szCs w:val="21"/>
              </w:rPr>
            </w:pPr>
            <w:r>
              <w:rPr>
                <w:rFonts w:hint="eastAsia" w:ascii="宋体" w:hAnsi="宋体" w:cs="宋体"/>
                <w:szCs w:val="21"/>
              </w:rPr>
              <w:t>管理体系及其过程</w:t>
            </w:r>
          </w:p>
          <w:p>
            <w:pPr>
              <w:spacing w:line="280" w:lineRule="exact"/>
            </w:pPr>
          </w:p>
        </w:tc>
        <w:tc>
          <w:tcPr>
            <w:tcW w:w="1149" w:type="dxa"/>
          </w:tcPr>
          <w:p>
            <w:pPr>
              <w:spacing w:line="280" w:lineRule="exact"/>
              <w:rPr>
                <w:rFonts w:ascii="宋体" w:hAnsi="宋体" w:cs="宋体"/>
                <w:szCs w:val="21"/>
              </w:rPr>
            </w:pPr>
            <w:r>
              <w:rPr>
                <w:rFonts w:hint="eastAsia" w:ascii="宋体" w:hAnsi="宋体" w:cs="宋体"/>
                <w:szCs w:val="21"/>
              </w:rPr>
              <w:t>QEO4.4</w:t>
            </w:r>
          </w:p>
          <w:p>
            <w:pPr>
              <w:spacing w:line="280" w:lineRule="exact"/>
            </w:pPr>
          </w:p>
        </w:tc>
        <w:tc>
          <w:tcPr>
            <w:tcW w:w="10642" w:type="dxa"/>
            <w:vAlign w:val="center"/>
          </w:tcPr>
          <w:p>
            <w:pPr>
              <w:spacing w:line="240" w:lineRule="auto"/>
              <w:jc w:val="left"/>
              <w:rPr>
                <w:rFonts w:hint="eastAsia" w:ascii="宋体" w:hAnsi="宋体" w:cs="宋体"/>
                <w:szCs w:val="21"/>
              </w:rPr>
            </w:pPr>
            <w:r>
              <w:rPr>
                <w:rFonts w:hint="eastAsia" w:ascii="宋体" w:hAnsi="宋体" w:cs="宋体"/>
                <w:szCs w:val="21"/>
              </w:rPr>
              <w:t>该公司据自身的实际情况和标准的要求组织人员编制了管理手册、作业文件和记录表格，制定了管理方针和管理目标。实施了管理体系，通过对过程检测结果进行分析管理体系得以不断改进。负责人说管理体系运行以来效果不错管理有了一定的提高。对管理目标完成情况进行统计分析，出示202</w:t>
            </w:r>
            <w:r>
              <w:rPr>
                <w:rFonts w:hint="eastAsia" w:ascii="宋体" w:hAnsi="宋体" w:cs="宋体"/>
                <w:szCs w:val="21"/>
                <w:lang w:val="en-US" w:eastAsia="zh-CN"/>
              </w:rPr>
              <w:t>1</w:t>
            </w:r>
            <w:r>
              <w:rPr>
                <w:rFonts w:hint="eastAsia" w:ascii="宋体" w:hAnsi="宋体" w:cs="宋体"/>
                <w:szCs w:val="21"/>
              </w:rPr>
              <w:t>年</w:t>
            </w:r>
            <w:r>
              <w:rPr>
                <w:rFonts w:hint="eastAsia" w:ascii="宋体" w:hAnsi="宋体" w:cs="宋体"/>
                <w:szCs w:val="21"/>
                <w:lang w:val="en-US" w:eastAsia="zh-CN"/>
              </w:rPr>
              <w:t>1</w:t>
            </w:r>
            <w:r>
              <w:rPr>
                <w:rFonts w:hint="eastAsia" w:ascii="宋体" w:hAnsi="宋体" w:cs="宋体"/>
                <w:szCs w:val="21"/>
              </w:rPr>
              <w:t>月</w:t>
            </w:r>
            <w:r>
              <w:rPr>
                <w:rFonts w:hint="eastAsia" w:ascii="宋体" w:hAnsi="宋体" w:cs="宋体"/>
                <w:szCs w:val="21"/>
                <w:lang w:eastAsia="zh-CN"/>
              </w:rPr>
              <w:t>～</w:t>
            </w:r>
            <w:r>
              <w:rPr>
                <w:rFonts w:hint="eastAsia" w:ascii="宋体" w:hAnsi="宋体" w:cs="宋体"/>
                <w:szCs w:val="21"/>
              </w:rPr>
              <w:t>202</w:t>
            </w:r>
            <w:r>
              <w:rPr>
                <w:rFonts w:hint="eastAsia" w:ascii="宋体" w:hAnsi="宋体" w:cs="宋体"/>
                <w:szCs w:val="21"/>
                <w:lang w:val="en-US" w:eastAsia="zh-CN"/>
              </w:rPr>
              <w:t>1</w:t>
            </w:r>
            <w:r>
              <w:rPr>
                <w:rFonts w:hint="eastAsia" w:ascii="宋体" w:hAnsi="宋体" w:cs="宋体"/>
                <w:szCs w:val="21"/>
              </w:rPr>
              <w:t>年</w:t>
            </w:r>
            <w:r>
              <w:rPr>
                <w:rFonts w:hint="eastAsia" w:ascii="宋体" w:hAnsi="宋体" w:cs="宋体"/>
                <w:szCs w:val="21"/>
                <w:lang w:val="en-US" w:eastAsia="zh-CN"/>
              </w:rPr>
              <w:t>11</w:t>
            </w:r>
            <w:r>
              <w:rPr>
                <w:rFonts w:hint="eastAsia" w:ascii="宋体" w:hAnsi="宋体" w:cs="宋体"/>
                <w:szCs w:val="21"/>
              </w:rPr>
              <w:t>月管理目标分解及完成情况记录。</w:t>
            </w:r>
          </w:p>
          <w:p>
            <w:pPr>
              <w:spacing w:line="240" w:lineRule="auto"/>
              <w:jc w:val="left"/>
              <w:rPr>
                <w:rFonts w:hint="eastAsia" w:ascii="宋体" w:hAnsi="宋体" w:cs="宋体"/>
                <w:szCs w:val="21"/>
              </w:rPr>
            </w:pPr>
            <w:r>
              <w:rPr>
                <w:rFonts w:hint="eastAsia" w:ascii="宋体" w:hAnsi="宋体" w:cs="宋体"/>
                <w:szCs w:val="21"/>
              </w:rPr>
              <w:t>与负责人交流：部门确定了满足与管理体系有关的客户及相关方的要求。</w:t>
            </w:r>
          </w:p>
          <w:p>
            <w:pPr>
              <w:spacing w:line="240" w:lineRule="auto"/>
              <w:jc w:val="left"/>
              <w:rPr>
                <w:rFonts w:hint="eastAsia" w:ascii="宋体" w:hAnsi="宋体" w:cs="宋体"/>
                <w:szCs w:val="21"/>
              </w:rPr>
            </w:pPr>
            <w:r>
              <w:rPr>
                <w:rFonts w:hint="eastAsia" w:ascii="宋体" w:hAnsi="宋体" w:cs="宋体"/>
                <w:szCs w:val="21"/>
              </w:rPr>
              <w:t>为能在公司范围内更好的应用质量/环境/职业健康安全管理体系及其过程方法，编制</w:t>
            </w:r>
            <w:r>
              <w:rPr>
                <w:rFonts w:hint="eastAsia" w:ascii="宋体" w:hAnsi="宋体" w:cs="宋体"/>
                <w:szCs w:val="21"/>
                <w:lang w:val="en-US" w:eastAsia="zh-CN"/>
              </w:rPr>
              <w:t>有</w:t>
            </w:r>
            <w:r>
              <w:rPr>
                <w:rFonts w:hint="eastAsia" w:ascii="宋体" w:hAnsi="宋体" w:cs="宋体"/>
                <w:szCs w:val="21"/>
              </w:rPr>
              <w:t>《管理手册》，作为公司质量管理的纲领性文件；编制</w:t>
            </w:r>
            <w:r>
              <w:rPr>
                <w:rFonts w:hint="eastAsia" w:ascii="宋体" w:hAnsi="宋体" w:cs="宋体"/>
                <w:szCs w:val="21"/>
                <w:lang w:val="en-US" w:eastAsia="zh-CN"/>
              </w:rPr>
              <w:t>有</w:t>
            </w:r>
            <w:r>
              <w:rPr>
                <w:rFonts w:hint="eastAsia" w:ascii="宋体" w:hAnsi="宋体" w:cs="宋体"/>
                <w:szCs w:val="21"/>
              </w:rPr>
              <w:t>《程序文件》，说明本公司内部质量/环境/职业健康安全体系运行的各过程及其之间的顺序和相互作用；编制各类支持性文件及记录表格等作为证明过程运行的证据。</w:t>
            </w:r>
          </w:p>
        </w:tc>
        <w:tc>
          <w:tcPr>
            <w:tcW w:w="89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2023" w:type="dxa"/>
          </w:tcPr>
          <w:p>
            <w:pPr>
              <w:spacing w:line="280" w:lineRule="exact"/>
              <w:rPr>
                <w:rFonts w:ascii="宋体" w:hAnsi="宋体" w:cs="宋体"/>
                <w:szCs w:val="21"/>
              </w:rPr>
            </w:pPr>
            <w:r>
              <w:rPr>
                <w:rFonts w:hint="eastAsia" w:ascii="宋体" w:hAnsi="宋体" w:cs="宋体"/>
                <w:szCs w:val="21"/>
              </w:rPr>
              <w:t>领导作用与承诺</w:t>
            </w:r>
          </w:p>
          <w:p>
            <w:pPr>
              <w:spacing w:line="280" w:lineRule="exact"/>
            </w:pPr>
          </w:p>
        </w:tc>
        <w:tc>
          <w:tcPr>
            <w:tcW w:w="1149" w:type="dxa"/>
          </w:tcPr>
          <w:p>
            <w:pPr>
              <w:spacing w:line="280" w:lineRule="exact"/>
              <w:rPr>
                <w:rFonts w:ascii="宋体" w:hAnsi="宋体" w:cs="宋体"/>
                <w:szCs w:val="21"/>
              </w:rPr>
            </w:pPr>
            <w:r>
              <w:rPr>
                <w:rFonts w:hint="eastAsia" w:ascii="宋体" w:hAnsi="宋体" w:cs="宋体"/>
                <w:szCs w:val="21"/>
              </w:rPr>
              <w:t>QEO</w:t>
            </w:r>
          </w:p>
          <w:p>
            <w:pPr>
              <w:spacing w:line="280" w:lineRule="exact"/>
              <w:rPr>
                <w:rFonts w:ascii="宋体" w:hAnsi="宋体" w:cs="宋体"/>
                <w:szCs w:val="21"/>
              </w:rPr>
            </w:pPr>
            <w:r>
              <w:rPr>
                <w:rFonts w:hint="eastAsia" w:ascii="宋体" w:hAnsi="宋体" w:cs="宋体"/>
                <w:szCs w:val="21"/>
              </w:rPr>
              <w:t>5.1</w:t>
            </w:r>
          </w:p>
          <w:p>
            <w:pPr>
              <w:spacing w:line="280" w:lineRule="exact"/>
            </w:pPr>
          </w:p>
        </w:tc>
        <w:tc>
          <w:tcPr>
            <w:tcW w:w="10642" w:type="dxa"/>
            <w:vAlign w:val="center"/>
          </w:tcPr>
          <w:p>
            <w:pPr>
              <w:spacing w:line="240" w:lineRule="auto"/>
              <w:ind w:firstLine="420" w:firstLineChars="200"/>
              <w:rPr>
                <w:rFonts w:hint="eastAsia" w:ascii="宋体" w:hAnsi="宋体" w:eastAsia="宋体" w:cs="宋体"/>
                <w:szCs w:val="21"/>
              </w:rPr>
            </w:pPr>
            <w:r>
              <w:rPr>
                <w:rFonts w:hint="eastAsia" w:ascii="宋体" w:hAnsi="宋体" w:eastAsia="宋体" w:cs="宋体"/>
                <w:szCs w:val="21"/>
              </w:rPr>
              <w:t>公司</w:t>
            </w:r>
            <w:r>
              <w:rPr>
                <w:rFonts w:hint="eastAsia" w:ascii="宋体" w:hAnsi="宋体" w:eastAsia="宋体" w:cs="宋体"/>
                <w:szCs w:val="21"/>
                <w:lang w:val="en-US" w:eastAsia="zh-CN"/>
              </w:rPr>
              <w:t>最高管理者</w:t>
            </w:r>
            <w:r>
              <w:rPr>
                <w:rFonts w:hint="eastAsia" w:ascii="宋体" w:hAnsi="宋体" w:eastAsia="宋体" w:cs="宋体"/>
                <w:szCs w:val="21"/>
              </w:rPr>
              <w:t>介绍主要承诺有：</w:t>
            </w:r>
          </w:p>
          <w:p>
            <w:pPr>
              <w:spacing w:line="240" w:lineRule="auto"/>
              <w:ind w:firstLine="420" w:firstLineChars="200"/>
              <w:rPr>
                <w:rFonts w:hint="eastAsia" w:ascii="宋体" w:hAnsi="宋体" w:eastAsia="宋体" w:cs="宋体"/>
                <w:szCs w:val="21"/>
              </w:rPr>
            </w:pPr>
            <w:r>
              <w:rPr>
                <w:rFonts w:hint="eastAsia" w:ascii="宋体" w:hAnsi="宋体" w:eastAsia="宋体" w:cs="宋体"/>
                <w:szCs w:val="21"/>
              </w:rPr>
              <w:t>a）在职责方面，对管理体系的有效性承担责任；</w:t>
            </w:r>
          </w:p>
          <w:p>
            <w:pPr>
              <w:spacing w:line="240" w:lineRule="auto"/>
              <w:ind w:firstLine="420" w:firstLineChars="200"/>
              <w:rPr>
                <w:rFonts w:hint="eastAsia" w:ascii="宋体" w:hAnsi="宋体" w:eastAsia="宋体" w:cs="宋体"/>
                <w:szCs w:val="21"/>
              </w:rPr>
            </w:pPr>
            <w:r>
              <w:rPr>
                <w:rFonts w:hint="eastAsia" w:ascii="宋体" w:hAnsi="宋体" w:eastAsia="宋体" w:cs="宋体"/>
                <w:szCs w:val="21"/>
              </w:rPr>
              <w:t>b）制定管理体系的方针和目标,并与组织环境和战略方向相一致；</w:t>
            </w:r>
          </w:p>
          <w:p>
            <w:pPr>
              <w:spacing w:line="240" w:lineRule="auto"/>
              <w:ind w:firstLine="420" w:firstLineChars="200"/>
              <w:rPr>
                <w:rFonts w:hint="eastAsia" w:ascii="宋体" w:hAnsi="宋体" w:eastAsia="宋体" w:cs="宋体"/>
                <w:szCs w:val="21"/>
              </w:rPr>
            </w:pPr>
            <w:r>
              <w:rPr>
                <w:rFonts w:hint="eastAsia" w:ascii="宋体" w:hAnsi="宋体" w:eastAsia="宋体" w:cs="宋体"/>
                <w:szCs w:val="21"/>
              </w:rPr>
              <w:t>c）将管理体系要求融入公司的业务过程；</w:t>
            </w:r>
          </w:p>
          <w:p>
            <w:pPr>
              <w:spacing w:line="240" w:lineRule="auto"/>
              <w:ind w:firstLine="420" w:firstLineChars="200"/>
              <w:rPr>
                <w:rFonts w:hint="eastAsia" w:ascii="宋体" w:hAnsi="宋体" w:eastAsia="宋体" w:cs="宋体"/>
                <w:szCs w:val="21"/>
              </w:rPr>
            </w:pPr>
            <w:r>
              <w:rPr>
                <w:rFonts w:hint="eastAsia" w:ascii="宋体" w:hAnsi="宋体" w:eastAsia="宋体" w:cs="宋体"/>
                <w:szCs w:val="21"/>
              </w:rPr>
              <w:t>d）促进管理者在体系策划、运行中使用过程方法和基于风险的思维；</w:t>
            </w:r>
          </w:p>
          <w:p>
            <w:pPr>
              <w:spacing w:line="240" w:lineRule="auto"/>
              <w:ind w:firstLine="420" w:firstLineChars="200"/>
              <w:rPr>
                <w:rFonts w:hint="eastAsia" w:ascii="宋体" w:hAnsi="宋体" w:eastAsia="宋体" w:cs="宋体"/>
                <w:szCs w:val="21"/>
              </w:rPr>
            </w:pPr>
            <w:r>
              <w:rPr>
                <w:rFonts w:hint="eastAsia" w:ascii="宋体" w:hAnsi="宋体" w:eastAsia="宋体" w:cs="宋体"/>
                <w:szCs w:val="21"/>
              </w:rPr>
              <w:t>e）识别公司管理体系所需的资源及其更新需要并配备这些资源；</w:t>
            </w:r>
          </w:p>
          <w:p>
            <w:pPr>
              <w:spacing w:line="240" w:lineRule="auto"/>
              <w:ind w:firstLine="420" w:firstLineChars="200"/>
              <w:rPr>
                <w:rFonts w:hint="eastAsia" w:ascii="宋体" w:hAnsi="宋体" w:eastAsia="宋体" w:cs="宋体"/>
                <w:szCs w:val="21"/>
              </w:rPr>
            </w:pPr>
            <w:r>
              <w:rPr>
                <w:rFonts w:hint="eastAsia" w:ascii="宋体" w:hAnsi="宋体" w:eastAsia="宋体" w:cs="宋体"/>
                <w:szCs w:val="21"/>
              </w:rPr>
              <w:t>f）在公司内进行沟通，确保全员理解有效的管理和符合管理体系要求的重要性，积极主动参与和配合，通过考核、培训、分享知识、奖励制度，促使、指导和支持员工努力提高其素质，提高管理体系的有效性和管理绩效；</w:t>
            </w:r>
          </w:p>
          <w:p>
            <w:pPr>
              <w:spacing w:line="240" w:lineRule="auto"/>
              <w:ind w:firstLine="420" w:firstLineChars="200"/>
              <w:rPr>
                <w:rFonts w:hint="eastAsia" w:ascii="宋体" w:hAnsi="宋体" w:eastAsia="宋体" w:cs="宋体"/>
                <w:szCs w:val="21"/>
              </w:rPr>
            </w:pPr>
            <w:r>
              <w:rPr>
                <w:rFonts w:hint="eastAsia" w:ascii="宋体" w:hAnsi="宋体" w:eastAsia="宋体" w:cs="宋体"/>
                <w:szCs w:val="21"/>
              </w:rPr>
              <w:t>g）实施各项业务过程，实现公司目标和质量管理体系的预期结果；</w:t>
            </w:r>
          </w:p>
          <w:p>
            <w:pPr>
              <w:spacing w:line="240" w:lineRule="auto"/>
              <w:ind w:firstLine="420" w:firstLineChars="200"/>
              <w:rPr>
                <w:rFonts w:hint="eastAsia" w:ascii="宋体" w:hAnsi="宋体" w:eastAsia="宋体" w:cs="宋体"/>
                <w:szCs w:val="21"/>
              </w:rPr>
            </w:pPr>
            <w:r>
              <w:rPr>
                <w:rFonts w:hint="eastAsia" w:ascii="宋体" w:hAnsi="宋体" w:eastAsia="宋体" w:cs="宋体"/>
                <w:szCs w:val="21"/>
              </w:rPr>
              <w:t>h）推动改进；</w:t>
            </w:r>
          </w:p>
          <w:p>
            <w:pPr>
              <w:spacing w:line="240" w:lineRule="auto"/>
              <w:ind w:firstLine="420" w:firstLineChars="200"/>
              <w:rPr>
                <w:rFonts w:hint="eastAsia" w:ascii="宋体" w:hAnsi="宋体" w:eastAsia="宋体" w:cs="宋体"/>
                <w:szCs w:val="21"/>
              </w:rPr>
            </w:pPr>
            <w:r>
              <w:rPr>
                <w:rFonts w:hint="eastAsia" w:ascii="宋体" w:hAnsi="宋体" w:eastAsia="宋体" w:cs="宋体"/>
                <w:szCs w:val="21"/>
              </w:rPr>
              <w:t>i）明确公司内部职责分工，支持其他管理者履行其相关领域的职责。</w:t>
            </w:r>
          </w:p>
          <w:p>
            <w:pPr>
              <w:spacing w:line="240" w:lineRule="auto"/>
              <w:ind w:firstLine="420" w:firstLineChars="200"/>
              <w:rPr>
                <w:rFonts w:hint="eastAsia" w:ascii="宋体" w:hAnsi="宋体" w:eastAsia="宋体" w:cs="宋体"/>
                <w:szCs w:val="21"/>
              </w:rPr>
            </w:pPr>
            <w:r>
              <w:rPr>
                <w:rFonts w:hint="eastAsia" w:ascii="宋体" w:hAnsi="宋体" w:eastAsia="宋体" w:cs="宋体"/>
                <w:szCs w:val="21"/>
              </w:rPr>
              <w:t>对全体员工进行了顾客关注焦点的宣传和培训，制定了管理文件和管理目标，并按规定进行了管理评审，目前该公司的管理体系基本得到了落实。管理层通过制定方针和目标并通过会议、培训等形式要求员工理解企业的方针目标以及传达守法经营及达到顾客满意的质量意识的重要性并形成制度化，强调企业实施管理体系管理的重要性。资源提供充分并通过定期进行管理评审发现过程中存在的问题并加以改进，承诺基本有效。企业通过会议、培训等形式要求员工理解公司的方针和目标，以及遵守法律法规的重要性及顾客满意的重要性，并形成制度化，规定了定期检查落实的情况，并有具体要求。</w:t>
            </w:r>
          </w:p>
          <w:p>
            <w:pPr>
              <w:spacing w:line="240" w:lineRule="auto"/>
            </w:pPr>
            <w:r>
              <w:rPr>
                <w:rFonts w:hint="eastAsia" w:ascii="宋体" w:hAnsi="宋体" w:eastAsia="宋体" w:cs="宋体"/>
                <w:szCs w:val="21"/>
              </w:rPr>
              <w:t>承诺基本实现，没有违反的情况发生。</w:t>
            </w:r>
          </w:p>
        </w:tc>
        <w:tc>
          <w:tcPr>
            <w:tcW w:w="89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2023" w:type="dxa"/>
          </w:tcPr>
          <w:p>
            <w:pPr>
              <w:spacing w:line="280" w:lineRule="exact"/>
              <w:rPr>
                <w:rFonts w:ascii="宋体" w:hAnsi="宋体" w:cs="宋体"/>
                <w:szCs w:val="21"/>
              </w:rPr>
            </w:pPr>
            <w:r>
              <w:rPr>
                <w:rFonts w:hint="eastAsia" w:ascii="宋体" w:hAnsi="宋体" w:cs="宋体"/>
                <w:szCs w:val="21"/>
              </w:rPr>
              <w:t>方针</w:t>
            </w:r>
          </w:p>
          <w:p>
            <w:pPr>
              <w:spacing w:line="280" w:lineRule="exact"/>
              <w:rPr>
                <w:rFonts w:ascii="宋体" w:hAnsi="宋体" w:cs="宋体"/>
                <w:szCs w:val="21"/>
              </w:rPr>
            </w:pPr>
            <w:r>
              <w:rPr>
                <w:rFonts w:hint="eastAsia" w:ascii="宋体" w:hAnsi="宋体" w:cs="宋体"/>
                <w:szCs w:val="21"/>
              </w:rPr>
              <w:t>制定方针</w:t>
            </w:r>
          </w:p>
          <w:p>
            <w:pPr>
              <w:spacing w:line="280" w:lineRule="exact"/>
            </w:pPr>
            <w:r>
              <w:rPr>
                <w:rFonts w:hint="eastAsia" w:ascii="宋体" w:hAnsi="宋体" w:cs="宋体"/>
                <w:szCs w:val="21"/>
              </w:rPr>
              <w:t>沟通方针</w:t>
            </w:r>
          </w:p>
        </w:tc>
        <w:tc>
          <w:tcPr>
            <w:tcW w:w="1149" w:type="dxa"/>
          </w:tcPr>
          <w:p>
            <w:pPr>
              <w:spacing w:line="280" w:lineRule="exact"/>
              <w:rPr>
                <w:rFonts w:ascii="宋体" w:hAnsi="宋体" w:cs="宋体"/>
                <w:szCs w:val="21"/>
              </w:rPr>
            </w:pPr>
            <w:r>
              <w:rPr>
                <w:rFonts w:hint="eastAsia" w:ascii="宋体" w:hAnsi="宋体" w:cs="宋体"/>
                <w:szCs w:val="21"/>
              </w:rPr>
              <w:t>QEO5.2</w:t>
            </w:r>
          </w:p>
          <w:p>
            <w:pPr>
              <w:snapToGrid w:val="0"/>
              <w:spacing w:line="280" w:lineRule="exact"/>
              <w:rPr>
                <w:szCs w:val="21"/>
              </w:rPr>
            </w:pPr>
          </w:p>
          <w:p>
            <w:pPr>
              <w:spacing w:line="280" w:lineRule="exact"/>
              <w:rPr>
                <w:rFonts w:ascii="宋体" w:hAnsi="宋体" w:cs="宋体"/>
                <w:szCs w:val="21"/>
              </w:rPr>
            </w:pPr>
          </w:p>
          <w:p>
            <w:pPr>
              <w:spacing w:line="280" w:lineRule="exact"/>
            </w:pPr>
          </w:p>
        </w:tc>
        <w:tc>
          <w:tcPr>
            <w:tcW w:w="10642" w:type="dxa"/>
            <w:vAlign w:val="center"/>
          </w:tcPr>
          <w:p>
            <w:pPr>
              <w:spacing w:line="240" w:lineRule="auto"/>
              <w:ind w:firstLine="420" w:firstLineChars="200"/>
              <w:rPr>
                <w:rFonts w:hint="eastAsia" w:ascii="宋体" w:hAnsi="宋体" w:eastAsia="宋体" w:cs="宋体"/>
                <w:szCs w:val="21"/>
              </w:rPr>
            </w:pPr>
            <w:r>
              <w:rPr>
                <w:rFonts w:hint="eastAsia" w:ascii="宋体" w:hAnsi="宋体" w:eastAsia="宋体" w:cs="宋体"/>
                <w:szCs w:val="21"/>
              </w:rPr>
              <w:t>该公司质量、环境、职业健康安全方针：</w:t>
            </w:r>
          </w:p>
          <w:p>
            <w:pPr>
              <w:spacing w:line="240" w:lineRule="auto"/>
              <w:ind w:firstLine="420" w:firstLineChars="200"/>
              <w:rPr>
                <w:rFonts w:hint="eastAsia" w:ascii="宋体" w:hAnsi="宋体" w:eastAsia="宋体" w:cs="宋体"/>
                <w:szCs w:val="21"/>
              </w:rPr>
            </w:pPr>
            <w:r>
              <w:rPr>
                <w:rFonts w:hint="eastAsia" w:ascii="宋体" w:hAnsi="宋体" w:eastAsia="宋体" w:cs="宋体"/>
                <w:szCs w:val="21"/>
              </w:rPr>
              <w:t>技术领航，顾客满意；节能降耗，保护环境；</w:t>
            </w:r>
          </w:p>
          <w:p>
            <w:pPr>
              <w:spacing w:line="240" w:lineRule="auto"/>
              <w:ind w:firstLine="420" w:firstLineChars="200"/>
              <w:rPr>
                <w:rFonts w:hint="eastAsia" w:ascii="宋体" w:hAnsi="宋体" w:eastAsia="宋体" w:cs="宋体"/>
                <w:szCs w:val="21"/>
              </w:rPr>
            </w:pPr>
            <w:r>
              <w:rPr>
                <w:rFonts w:hint="eastAsia" w:ascii="宋体" w:hAnsi="宋体" w:eastAsia="宋体" w:cs="宋体"/>
                <w:szCs w:val="21"/>
              </w:rPr>
              <w:t>健康安全，诚信守法；规范管理，持续改进。</w:t>
            </w:r>
          </w:p>
          <w:p>
            <w:pPr>
              <w:spacing w:line="240" w:lineRule="auto"/>
              <w:ind w:firstLine="420" w:firstLineChars="200"/>
              <w:rPr>
                <w:rFonts w:hint="eastAsia" w:ascii="宋体" w:hAnsi="宋体" w:eastAsia="宋体" w:cs="宋体"/>
                <w:szCs w:val="21"/>
              </w:rPr>
            </w:pPr>
            <w:r>
              <w:rPr>
                <w:rFonts w:hint="eastAsia" w:ascii="宋体" w:hAnsi="宋体" w:eastAsia="宋体" w:cs="宋体"/>
                <w:szCs w:val="21"/>
              </w:rPr>
              <w:t>公司以质量、环境、职业健康安全标准为基础，结合公司实际特制定管理方针。与总经理进行交谈，总经理</w:t>
            </w:r>
            <w:r>
              <w:rPr>
                <w:rFonts w:hint="eastAsia" w:ascii="宋体" w:hAnsi="宋体" w:cs="宋体"/>
                <w:szCs w:val="21"/>
                <w:lang w:eastAsia="zh-CN"/>
              </w:rPr>
              <w:t>徐莹</w:t>
            </w:r>
            <w:r>
              <w:rPr>
                <w:rFonts w:hint="eastAsia" w:ascii="宋体" w:hAnsi="宋体" w:eastAsia="宋体" w:cs="宋体"/>
                <w:szCs w:val="21"/>
              </w:rPr>
              <w:t>对方针内涵的理解较深刻。方针能为制定目标提供框架，方针基本符合标准的要求。</w:t>
            </w:r>
          </w:p>
          <w:p>
            <w:pPr>
              <w:spacing w:line="240" w:lineRule="auto"/>
              <w:ind w:firstLine="420" w:firstLineChars="200"/>
              <w:rPr>
                <w:rFonts w:hint="eastAsia" w:ascii="宋体" w:hAnsi="宋体" w:eastAsia="宋体" w:cs="宋体"/>
                <w:szCs w:val="21"/>
              </w:rPr>
            </w:pPr>
            <w:r>
              <w:rPr>
                <w:rFonts w:hint="eastAsia" w:ascii="宋体" w:hAnsi="宋体" w:eastAsia="宋体" w:cs="宋体"/>
                <w:szCs w:val="21"/>
              </w:rPr>
              <w:t>总经理用会议、文件等手段保证管理方针为全体员工理解并落实到工作中。总经理说管理评审时对方针的持续适宜性进行了评审，有评审记录。</w:t>
            </w:r>
          </w:p>
          <w:p>
            <w:pPr>
              <w:spacing w:line="240" w:lineRule="auto"/>
              <w:ind w:firstLine="420" w:firstLineChars="200"/>
              <w:rPr>
                <w:rFonts w:ascii="宋体" w:hAnsi="宋体" w:cs="宋体"/>
                <w:szCs w:val="21"/>
              </w:rPr>
            </w:pPr>
            <w:r>
              <w:rPr>
                <w:rFonts w:hint="eastAsia" w:ascii="宋体" w:hAnsi="宋体" w:eastAsia="宋体" w:cs="宋体"/>
                <w:szCs w:val="21"/>
              </w:rPr>
              <w:t>以上管理方针通过文件、培训等形式将公司管理方针传达给所有为公司工作或代表公司的人员，相关方也可通过</w:t>
            </w:r>
            <w:r>
              <w:rPr>
                <w:rFonts w:hint="eastAsia" w:ascii="宋体" w:hAnsi="宋体" w:cs="宋体"/>
                <w:szCs w:val="21"/>
                <w:lang w:eastAsia="zh-CN"/>
              </w:rPr>
              <w:t>办公室</w:t>
            </w:r>
            <w:r>
              <w:rPr>
                <w:rFonts w:hint="eastAsia" w:ascii="宋体" w:hAnsi="宋体" w:eastAsia="宋体" w:cs="宋体"/>
                <w:szCs w:val="21"/>
              </w:rPr>
              <w:t>获取公司管理方针。</w:t>
            </w:r>
          </w:p>
        </w:tc>
        <w:tc>
          <w:tcPr>
            <w:tcW w:w="89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023" w:type="dxa"/>
          </w:tcPr>
          <w:p>
            <w:pPr>
              <w:spacing w:line="280" w:lineRule="exact"/>
              <w:rPr>
                <w:rFonts w:ascii="宋体" w:hAnsi="宋体" w:cs="宋体"/>
                <w:szCs w:val="21"/>
              </w:rPr>
            </w:pPr>
            <w:r>
              <w:rPr>
                <w:rFonts w:hint="eastAsia" w:ascii="宋体" w:hAnsi="宋体" w:cs="宋体"/>
                <w:szCs w:val="21"/>
              </w:rPr>
              <w:t>组织的岗位、职责和权限</w:t>
            </w:r>
          </w:p>
          <w:p>
            <w:pPr>
              <w:spacing w:line="280" w:lineRule="exact"/>
              <w:rPr>
                <w:rFonts w:ascii="宋体" w:hAnsi="宋体" w:cs="宋体"/>
                <w:szCs w:val="21"/>
              </w:rPr>
            </w:pPr>
          </w:p>
        </w:tc>
        <w:tc>
          <w:tcPr>
            <w:tcW w:w="1149" w:type="dxa"/>
          </w:tcPr>
          <w:p>
            <w:pPr>
              <w:spacing w:line="280" w:lineRule="exact"/>
              <w:rPr>
                <w:rFonts w:ascii="宋体" w:cs="宋体"/>
                <w:szCs w:val="21"/>
              </w:rPr>
            </w:pPr>
            <w:r>
              <w:rPr>
                <w:rFonts w:ascii="宋体" w:cs="宋体"/>
                <w:szCs w:val="21"/>
              </w:rPr>
              <w:t>QE</w:t>
            </w:r>
            <w:r>
              <w:rPr>
                <w:rFonts w:hint="eastAsia" w:ascii="宋体" w:cs="宋体"/>
                <w:szCs w:val="21"/>
              </w:rPr>
              <w:t>O</w:t>
            </w:r>
            <w:r>
              <w:rPr>
                <w:rFonts w:ascii="宋体" w:cs="宋体"/>
                <w:szCs w:val="21"/>
              </w:rPr>
              <w:t>5.3</w:t>
            </w:r>
          </w:p>
          <w:p>
            <w:pPr>
              <w:spacing w:line="280" w:lineRule="exact"/>
            </w:pPr>
          </w:p>
        </w:tc>
        <w:tc>
          <w:tcPr>
            <w:tcW w:w="10642" w:type="dxa"/>
            <w:vAlign w:val="center"/>
          </w:tcPr>
          <w:p>
            <w:pPr>
              <w:spacing w:line="240" w:lineRule="auto"/>
              <w:ind w:firstLine="420" w:firstLineChars="200"/>
            </w:pPr>
            <w:r>
              <w:rPr>
                <w:rFonts w:hint="eastAsia"/>
              </w:rPr>
              <w:t>确定了部门、各岗位人员职责、权限和相互关系，并在公司内对各级员工进行了必要的传达。对从事与服务有关的管理、执行和验证人员规定其职责、权限及其相互关系，以实现公司管理方针和管理目标。建立、实施和保持公司管理体系所需的过程，公司任命</w:t>
            </w:r>
            <w:r>
              <w:rPr>
                <w:rFonts w:hint="eastAsia"/>
                <w:lang w:val="en-US" w:eastAsia="zh-CN"/>
              </w:rPr>
              <w:t>徐莹</w:t>
            </w:r>
            <w:r>
              <w:rPr>
                <w:rFonts w:hint="eastAsia"/>
              </w:rPr>
              <w:t>为管理体系的管理者代表。其职责和权限规定如下：</w:t>
            </w:r>
          </w:p>
          <w:p>
            <w:pPr>
              <w:spacing w:line="240" w:lineRule="auto"/>
              <w:ind w:firstLine="420" w:firstLineChars="200"/>
              <w:rPr>
                <w:rFonts w:hint="eastAsia"/>
              </w:rPr>
            </w:pPr>
            <w:r>
              <w:rPr>
                <w:rFonts w:hint="eastAsia"/>
              </w:rPr>
              <w:t>确保质量/环境和职业健康安全管理体系的建立、实施和保持；向总经理报告质量/环境和职业健康安全管理体系的业绩和任何改进的需求；采取适当措施，在整个组织内提高顾客要求的意识得到有效落实；负责质量/环境和职业健康安全管理体系的有关事宜与外部联络，协调内部体系的一切问题；确保管理体系相互协调、完整。</w:t>
            </w:r>
          </w:p>
          <w:p>
            <w:pPr>
              <w:spacing w:line="240" w:lineRule="auto"/>
              <w:ind w:firstLine="420" w:firstLineChars="200"/>
              <w:rPr>
                <w:bCs w:val="0"/>
                <w:spacing w:val="0"/>
              </w:rPr>
            </w:pPr>
            <w:r>
              <w:rPr>
                <w:rFonts w:hint="eastAsia"/>
              </w:rPr>
              <w:t>询问管代</w:t>
            </w:r>
            <w:r>
              <w:rPr>
                <w:rFonts w:hint="eastAsia"/>
                <w:lang w:val="en-US" w:eastAsia="zh-CN"/>
              </w:rPr>
              <w:t>徐莹</w:t>
            </w:r>
            <w:r>
              <w:rPr>
                <w:rFonts w:hint="eastAsia"/>
              </w:rPr>
              <w:t>职责回答正确。</w:t>
            </w:r>
          </w:p>
        </w:tc>
        <w:tc>
          <w:tcPr>
            <w:tcW w:w="89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0" w:hRule="atLeast"/>
        </w:trPr>
        <w:tc>
          <w:tcPr>
            <w:tcW w:w="2023" w:type="dxa"/>
            <w:vAlign w:val="center"/>
          </w:tcPr>
          <w:p>
            <w:pPr>
              <w:rPr>
                <w:rFonts w:hint="default" w:ascii="Times New Roman" w:hAnsi="Times New Roman" w:eastAsia="宋体" w:cs="Times New Roman"/>
                <w:kern w:val="2"/>
                <w:sz w:val="21"/>
                <w:szCs w:val="21"/>
                <w:lang w:val="en-US" w:eastAsia="zh-CN" w:bidi="ar-SA"/>
              </w:rPr>
            </w:pPr>
            <w:r>
              <w:rPr>
                <w:rFonts w:hint="eastAsia"/>
                <w:szCs w:val="21"/>
                <w:lang w:val="en-US" w:eastAsia="zh-CN"/>
              </w:rPr>
              <w:t>工作人员参与和协商</w:t>
            </w:r>
          </w:p>
        </w:tc>
        <w:tc>
          <w:tcPr>
            <w:tcW w:w="1149" w:type="dxa"/>
            <w:vAlign w:val="center"/>
          </w:tcPr>
          <w:p>
            <w:pPr>
              <w:rPr>
                <w:rFonts w:ascii="Times New Roman" w:hAnsi="Times New Roman" w:eastAsia="宋体" w:cs="Times New Roman"/>
                <w:kern w:val="2"/>
                <w:sz w:val="21"/>
                <w:szCs w:val="21"/>
                <w:lang w:val="en-US" w:eastAsia="zh-CN" w:bidi="ar-SA"/>
              </w:rPr>
            </w:pPr>
            <w:r>
              <w:rPr>
                <w:rFonts w:hint="eastAsia"/>
                <w:szCs w:val="21"/>
              </w:rPr>
              <w:t>O</w:t>
            </w:r>
            <w:r>
              <w:rPr>
                <w:szCs w:val="21"/>
              </w:rPr>
              <w:t>5.4</w:t>
            </w:r>
          </w:p>
        </w:tc>
        <w:tc>
          <w:tcPr>
            <w:tcW w:w="10642" w:type="dxa"/>
            <w:vAlign w:val="center"/>
          </w:tcPr>
          <w:p>
            <w:pPr>
              <w:spacing w:line="240" w:lineRule="auto"/>
              <w:ind w:firstLine="420" w:firstLineChars="200"/>
            </w:pPr>
            <w:r>
              <w:rPr>
                <w:rFonts w:hint="eastAsia"/>
              </w:rPr>
              <w:t>为协调、沟通公司的职业健康安全事务，保证公司职业健康安全管理体系的有效运行，公司任命</w:t>
            </w:r>
            <w:r>
              <w:rPr>
                <w:rFonts w:hint="eastAsia"/>
                <w:lang w:val="en-US" w:eastAsia="zh-CN"/>
              </w:rPr>
              <w:t>刘勇</w:t>
            </w:r>
            <w:r>
              <w:rPr>
                <w:rFonts w:hint="eastAsia"/>
              </w:rPr>
              <w:t>为公司员工代表，具体职责如下：</w:t>
            </w:r>
          </w:p>
          <w:p>
            <w:pPr>
              <w:spacing w:line="240" w:lineRule="auto"/>
              <w:ind w:firstLine="420" w:firstLineChars="200"/>
              <w:rPr>
                <w:rFonts w:hint="eastAsia"/>
              </w:rPr>
            </w:pPr>
            <w:r>
              <w:rPr>
                <w:rFonts w:hint="eastAsia"/>
              </w:rPr>
              <w:t xml:space="preserve">1)参与公司管理方针的制定、实施和评审; </w:t>
            </w:r>
          </w:p>
          <w:p>
            <w:pPr>
              <w:spacing w:line="240" w:lineRule="auto"/>
              <w:ind w:firstLine="420" w:firstLineChars="200"/>
              <w:rPr>
                <w:rFonts w:hint="eastAsia"/>
              </w:rPr>
            </w:pPr>
            <w:r>
              <w:rPr>
                <w:rFonts w:hint="eastAsia"/>
              </w:rPr>
              <w:t xml:space="preserve">2)参与审议有关职业健康和安全的重大事宜; </w:t>
            </w:r>
          </w:p>
          <w:p>
            <w:pPr>
              <w:spacing w:line="240" w:lineRule="auto"/>
              <w:ind w:firstLine="420" w:firstLineChars="200"/>
              <w:rPr>
                <w:rFonts w:hint="eastAsia"/>
              </w:rPr>
            </w:pPr>
            <w:r>
              <w:rPr>
                <w:rFonts w:hint="eastAsia"/>
              </w:rPr>
              <w:t xml:space="preserve">3)参与公司职业健康安全事故的统计,报告和调查处理情况的监督; </w:t>
            </w:r>
          </w:p>
          <w:p>
            <w:pPr>
              <w:spacing w:line="240" w:lineRule="auto"/>
              <w:ind w:firstLine="420" w:firstLineChars="200"/>
              <w:rPr>
                <w:rFonts w:hint="eastAsia"/>
              </w:rPr>
            </w:pPr>
            <w:r>
              <w:rPr>
                <w:rFonts w:hint="eastAsia"/>
              </w:rPr>
              <w:t xml:space="preserve">4)对本公司劳动保护执行情况进行监督,维护员工的合法权益; </w:t>
            </w:r>
          </w:p>
          <w:p>
            <w:pPr>
              <w:spacing w:line="240" w:lineRule="auto"/>
              <w:ind w:firstLine="420" w:firstLineChars="200"/>
              <w:rPr>
                <w:rFonts w:hint="eastAsia"/>
              </w:rPr>
            </w:pPr>
            <w:r>
              <w:rPr>
                <w:rFonts w:hint="eastAsia"/>
              </w:rPr>
              <w:t xml:space="preserve">5)对改善员工的工作条件提出建议; </w:t>
            </w:r>
          </w:p>
          <w:p>
            <w:pPr>
              <w:spacing w:line="240" w:lineRule="auto"/>
              <w:ind w:firstLine="420" w:firstLineChars="200"/>
              <w:rPr>
                <w:rFonts w:hint="eastAsia"/>
              </w:rPr>
            </w:pPr>
            <w:r>
              <w:rPr>
                <w:rFonts w:hint="eastAsia"/>
              </w:rPr>
              <w:t>6)履行群众监督检查职责，向领导反映公司管理体系运行状况；</w:t>
            </w:r>
          </w:p>
          <w:p>
            <w:pPr>
              <w:spacing w:line="240" w:lineRule="auto"/>
              <w:ind w:firstLine="420" w:firstLineChars="200"/>
              <w:rPr>
                <w:rFonts w:hint="eastAsia"/>
              </w:rPr>
            </w:pPr>
            <w:r>
              <w:rPr>
                <w:rFonts w:hint="eastAsia"/>
              </w:rPr>
              <w:t>7)协助管理者代表推进管理体系的有效运行。</w:t>
            </w:r>
          </w:p>
          <w:p>
            <w:pPr>
              <w:pStyle w:val="7"/>
              <w:rPr>
                <w:lang w:val="en-US" w:eastAsia="zh-CN"/>
              </w:rPr>
            </w:pPr>
            <w:r>
              <w:rPr>
                <w:rFonts w:hint="eastAsia"/>
              </w:rPr>
              <w:t>询问</w:t>
            </w:r>
            <w:r>
              <w:rPr>
                <w:rFonts w:hint="eastAsia"/>
                <w:lang w:val="en-US" w:eastAsia="zh-CN"/>
              </w:rPr>
              <w:t>员工代表刘勇</w:t>
            </w:r>
            <w:r>
              <w:rPr>
                <w:rFonts w:hint="eastAsia"/>
              </w:rPr>
              <w:t>职责回答正确。</w:t>
            </w:r>
          </w:p>
        </w:tc>
        <w:tc>
          <w:tcPr>
            <w:tcW w:w="89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023" w:type="dxa"/>
          </w:tcPr>
          <w:p>
            <w:pPr>
              <w:spacing w:line="280" w:lineRule="exact"/>
              <w:rPr>
                <w:rFonts w:ascii="宋体" w:hAnsi="宋体" w:cs="宋体"/>
                <w:szCs w:val="21"/>
              </w:rPr>
            </w:pPr>
            <w:r>
              <w:rPr>
                <w:rFonts w:hint="eastAsia" w:ascii="宋体" w:hAnsi="宋体" w:cs="宋体"/>
                <w:szCs w:val="21"/>
              </w:rPr>
              <w:t>应对风险和机遇的措施</w:t>
            </w:r>
          </w:p>
          <w:p>
            <w:pPr>
              <w:spacing w:line="280" w:lineRule="exact"/>
              <w:rPr>
                <w:rFonts w:ascii="宋体" w:hAnsi="宋体" w:cs="宋体"/>
                <w:szCs w:val="21"/>
              </w:rPr>
            </w:pPr>
          </w:p>
        </w:tc>
        <w:tc>
          <w:tcPr>
            <w:tcW w:w="1149" w:type="dxa"/>
          </w:tcPr>
          <w:p>
            <w:pPr>
              <w:spacing w:line="280" w:lineRule="exact"/>
              <w:rPr>
                <w:rFonts w:ascii="宋体" w:hAnsi="宋体" w:cs="宋体"/>
                <w:szCs w:val="21"/>
              </w:rPr>
            </w:pPr>
            <w:r>
              <w:rPr>
                <w:rFonts w:hint="eastAsia" w:ascii="宋体" w:hAnsi="宋体" w:cs="宋体"/>
                <w:szCs w:val="21"/>
              </w:rPr>
              <w:t>Q6.1</w:t>
            </w:r>
          </w:p>
          <w:p>
            <w:pPr>
              <w:spacing w:line="280" w:lineRule="exact"/>
              <w:rPr>
                <w:rFonts w:ascii="宋体"/>
                <w:szCs w:val="21"/>
              </w:rPr>
            </w:pPr>
            <w:r>
              <w:rPr>
                <w:rFonts w:ascii="宋体" w:cs="宋体"/>
                <w:szCs w:val="21"/>
              </w:rPr>
              <w:t>E</w:t>
            </w:r>
            <w:r>
              <w:rPr>
                <w:rFonts w:hint="eastAsia" w:ascii="宋体" w:cs="宋体"/>
                <w:szCs w:val="21"/>
              </w:rPr>
              <w:t>O</w:t>
            </w:r>
            <w:r>
              <w:rPr>
                <w:rFonts w:ascii="宋体" w:cs="宋体"/>
                <w:szCs w:val="21"/>
              </w:rPr>
              <w:t>6.1.1</w:t>
            </w:r>
          </w:p>
          <w:p>
            <w:pPr>
              <w:spacing w:line="280" w:lineRule="exact"/>
              <w:rPr>
                <w:rFonts w:ascii="宋体" w:hAnsi="宋体" w:cs="宋体"/>
                <w:szCs w:val="21"/>
              </w:rPr>
            </w:pPr>
          </w:p>
          <w:p>
            <w:pPr>
              <w:spacing w:line="280" w:lineRule="exact"/>
            </w:pPr>
          </w:p>
        </w:tc>
        <w:tc>
          <w:tcPr>
            <w:tcW w:w="10642" w:type="dxa"/>
            <w:vAlign w:val="center"/>
          </w:tcPr>
          <w:p>
            <w:pPr>
              <w:spacing w:line="240" w:lineRule="auto"/>
            </w:pPr>
            <w:r>
              <w:rPr>
                <w:rFonts w:hint="eastAsia"/>
              </w:rPr>
              <w:t>企业识别了如下分析：</w:t>
            </w:r>
          </w:p>
          <w:p>
            <w:pPr>
              <w:numPr>
                <w:ilvl w:val="0"/>
                <w:numId w:val="1"/>
              </w:numPr>
              <w:spacing w:line="240" w:lineRule="auto"/>
              <w:ind w:left="0" w:leftChars="0" w:firstLine="420" w:firstLineChars="200"/>
              <w:rPr>
                <w:rFonts w:hint="eastAsia" w:eastAsia="宋体"/>
              </w:rPr>
            </w:pPr>
            <w:r>
              <w:rPr>
                <w:rFonts w:hint="eastAsia" w:eastAsia="宋体"/>
              </w:rPr>
              <w:t>法律、法规内容的变化：风险：公司是是否充分及时收集评估，并转化为公司制度执行，符合新法规要求。 机遇：公司产品机构调整，给公司带来潜在的客户 </w:t>
            </w:r>
            <w:r>
              <w:rPr>
                <w:rFonts w:hint="eastAsia"/>
                <w:lang w:eastAsia="zh-CN"/>
              </w:rPr>
              <w:t>。</w:t>
            </w:r>
          </w:p>
          <w:p>
            <w:pPr>
              <w:numPr>
                <w:ilvl w:val="0"/>
                <w:numId w:val="1"/>
              </w:numPr>
              <w:spacing w:line="240" w:lineRule="auto"/>
              <w:ind w:left="0" w:leftChars="0" w:firstLine="420" w:firstLineChars="200"/>
              <w:rPr>
                <w:rFonts w:hint="eastAsia" w:eastAsia="宋体"/>
              </w:rPr>
            </w:pPr>
            <w:r>
              <w:rPr>
                <w:rFonts w:hint="eastAsia" w:eastAsia="宋体"/>
              </w:rPr>
              <w:t>技术风险</w:t>
            </w:r>
            <w:r>
              <w:rPr>
                <w:rFonts w:hint="eastAsia"/>
                <w:lang w:val="en-US" w:eastAsia="zh-CN"/>
              </w:rPr>
              <w:t>---</w:t>
            </w:r>
            <w:r>
              <w:rPr>
                <w:rFonts w:hint="eastAsia" w:eastAsia="宋体"/>
              </w:rPr>
              <w:t>新领域、新设备、新工艺风险：公司现有的工艺、设备如果比较落后，造成产品的成本较高，不符合环保要求材料无法取代，缺少市场竞争力。机遇：通过引进新的设备、工艺，提高公司的工艺水平，降低产品成本，提高公司的市场竞争力。</w:t>
            </w:r>
          </w:p>
          <w:p>
            <w:pPr>
              <w:numPr>
                <w:ilvl w:val="0"/>
                <w:numId w:val="1"/>
              </w:numPr>
              <w:spacing w:line="240" w:lineRule="auto"/>
              <w:ind w:left="0" w:leftChars="0" w:firstLine="420" w:firstLineChars="200"/>
              <w:rPr>
                <w:rFonts w:hint="eastAsia" w:eastAsia="宋体"/>
              </w:rPr>
            </w:pPr>
            <w:r>
              <w:rPr>
                <w:rFonts w:hint="eastAsia" w:eastAsia="宋体"/>
              </w:rPr>
              <w:t>管理风险：管理一个企业主要是建立一个团队，要有健全的规章制度，让每一个员工都在可控的状态下工作，给每个员工创造发展的空间，让每个职责部门的领导对自己所领导的部门承担全部权利和义务，公司</w:t>
            </w:r>
            <w:r>
              <w:rPr>
                <w:rFonts w:hint="eastAsia"/>
                <w:lang w:eastAsia="zh-CN"/>
              </w:rPr>
              <w:t>办公室</w:t>
            </w:r>
            <w:r>
              <w:rPr>
                <w:rFonts w:hint="eastAsia" w:eastAsia="宋体"/>
              </w:rPr>
              <w:t>负责管理人员的登记造册、技能培训、人员招聘等，并加大培训力度多方储备人才，防止因人员的流失而造成工作的停滞，造成损失。</w:t>
            </w:r>
          </w:p>
          <w:p>
            <w:pPr>
              <w:numPr>
                <w:ilvl w:val="0"/>
                <w:numId w:val="1"/>
              </w:numPr>
              <w:spacing w:line="240" w:lineRule="auto"/>
              <w:ind w:left="0" w:leftChars="0" w:firstLine="420" w:firstLineChars="200"/>
              <w:rPr>
                <w:rFonts w:hint="eastAsia" w:eastAsia="宋体"/>
                <w:lang w:eastAsia="zh-CN"/>
              </w:rPr>
            </w:pPr>
            <w:r>
              <w:rPr>
                <w:rFonts w:hint="eastAsia" w:eastAsia="宋体"/>
              </w:rPr>
              <w:t>来自市场的风险</w:t>
            </w:r>
            <w:r>
              <w:rPr>
                <w:rFonts w:hint="eastAsia" w:eastAsia="宋体"/>
                <w:lang w:eastAsia="zh-CN"/>
              </w:rPr>
              <w:t>：</w:t>
            </w:r>
            <w:r>
              <w:rPr>
                <w:rFonts w:hint="eastAsia" w:eastAsia="宋体"/>
              </w:rPr>
              <w:t>市场容量竞争力 价格风险</w:t>
            </w:r>
            <w:r>
              <w:rPr>
                <w:rFonts w:hint="eastAsia"/>
                <w:lang w:eastAsia="zh-CN"/>
              </w:rPr>
              <w:t>：风险：公司目前主要产品为通信设备类，但是产品市场容量毕竟有限，同时加上竞争对手的营销策略，对公司产品的竞争力和价格都产生比较大的压力，市场风险比较大。机遇：通过梳理公司产品，需找好的新的项目，同时促进公司内部的管理水平，保持质量领先，提高公司的竞争优势</w:t>
            </w:r>
            <w:r>
              <w:rPr>
                <w:rFonts w:hint="eastAsia" w:eastAsia="宋体"/>
                <w:lang w:eastAsia="zh-CN"/>
              </w:rPr>
              <w:t>。</w:t>
            </w:r>
          </w:p>
          <w:p>
            <w:pPr>
              <w:spacing w:line="240" w:lineRule="auto"/>
              <w:rPr>
                <w:rFonts w:hint="eastAsia"/>
              </w:rPr>
            </w:pPr>
            <w:r>
              <w:rPr>
                <w:rFonts w:hint="eastAsia"/>
              </w:rPr>
              <w:t>风险评估结论：对于以上涉及到的主要风险，一旦发生，均可能对公司的发展造成巨大损失，所以我们应时刻监视并评价相关环境因素，尽可能的规避风险或降低发生概率。</w:t>
            </w:r>
          </w:p>
          <w:p>
            <w:pPr>
              <w:spacing w:line="240" w:lineRule="auto"/>
            </w:pPr>
          </w:p>
        </w:tc>
        <w:tc>
          <w:tcPr>
            <w:tcW w:w="89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trPr>
        <w:tc>
          <w:tcPr>
            <w:tcW w:w="2023" w:type="dxa"/>
          </w:tcPr>
          <w:p>
            <w:pPr>
              <w:spacing w:line="280" w:lineRule="exact"/>
              <w:rPr>
                <w:szCs w:val="21"/>
              </w:rPr>
            </w:pPr>
            <w:r>
              <w:rPr>
                <w:rFonts w:hint="eastAsia" w:cs="宋体"/>
                <w:szCs w:val="21"/>
              </w:rPr>
              <w:t>措施的策划</w:t>
            </w:r>
          </w:p>
          <w:p>
            <w:pPr>
              <w:spacing w:line="280" w:lineRule="exact"/>
              <w:rPr>
                <w:rFonts w:ascii="宋体" w:hAnsi="宋体" w:cs="宋体"/>
                <w:szCs w:val="21"/>
              </w:rPr>
            </w:pPr>
          </w:p>
        </w:tc>
        <w:tc>
          <w:tcPr>
            <w:tcW w:w="1149" w:type="dxa"/>
          </w:tcPr>
          <w:p>
            <w:pPr>
              <w:spacing w:line="280" w:lineRule="exact"/>
              <w:rPr>
                <w:szCs w:val="21"/>
              </w:rPr>
            </w:pPr>
            <w:r>
              <w:rPr>
                <w:rFonts w:hint="eastAsia"/>
                <w:szCs w:val="21"/>
              </w:rPr>
              <w:t>E6.1.4</w:t>
            </w:r>
          </w:p>
          <w:p>
            <w:pPr>
              <w:spacing w:line="280" w:lineRule="exact"/>
            </w:pPr>
          </w:p>
        </w:tc>
        <w:tc>
          <w:tcPr>
            <w:tcW w:w="10642" w:type="dxa"/>
            <w:vAlign w:val="center"/>
          </w:tcPr>
          <w:p>
            <w:pPr>
              <w:pStyle w:val="2"/>
              <w:spacing w:line="240" w:lineRule="auto"/>
            </w:pPr>
            <w:r>
              <w:rPr>
                <w:rFonts w:hint="eastAsia"/>
              </w:rPr>
              <w:t>企业制定了如下措施：</w:t>
            </w:r>
          </w:p>
          <w:p>
            <w:pPr>
              <w:numPr>
                <w:ilvl w:val="0"/>
                <w:numId w:val="2"/>
              </w:numPr>
              <w:spacing w:line="240" w:lineRule="auto"/>
              <w:ind w:left="0" w:leftChars="0" w:firstLine="420" w:firstLineChars="200"/>
              <w:rPr>
                <w:rFonts w:hint="eastAsia"/>
              </w:rPr>
            </w:pPr>
            <w:r>
              <w:rPr>
                <w:rFonts w:hint="eastAsia"/>
              </w:rPr>
              <w:t>针</w:t>
            </w:r>
            <w:r>
              <w:rPr>
                <w:rFonts w:hint="eastAsia"/>
                <w:lang w:val="en-US" w:eastAsia="zh-CN"/>
              </w:rPr>
              <w:t>对</w:t>
            </w:r>
            <w:r>
              <w:rPr>
                <w:rFonts w:hint="eastAsia"/>
              </w:rPr>
              <w:t>法律、法规内容的变化风险，主要职能部门按照要求定期收集评法律法规 。</w:t>
            </w:r>
          </w:p>
          <w:p>
            <w:pPr>
              <w:numPr>
                <w:ilvl w:val="0"/>
                <w:numId w:val="2"/>
              </w:numPr>
              <w:spacing w:line="240" w:lineRule="auto"/>
              <w:ind w:left="0" w:leftChars="0" w:firstLine="420" w:firstLineChars="200"/>
              <w:rPr>
                <w:rFonts w:hint="eastAsia"/>
              </w:rPr>
            </w:pPr>
            <w:r>
              <w:rPr>
                <w:rFonts w:hint="eastAsia"/>
              </w:rPr>
              <w:t>技术风险的应对，公司根据目前的技术水平，制定的技术攻关和设备改造计划，有关职能部门予以有效落实。</w:t>
            </w:r>
          </w:p>
          <w:p>
            <w:pPr>
              <w:numPr>
                <w:ilvl w:val="0"/>
                <w:numId w:val="2"/>
              </w:numPr>
              <w:spacing w:line="240" w:lineRule="auto"/>
              <w:ind w:left="0" w:leftChars="0" w:firstLine="420" w:firstLineChars="200"/>
            </w:pPr>
            <w:r>
              <w:rPr>
                <w:rFonts w:hint="eastAsia"/>
              </w:rPr>
              <w:t>管理风险的应对，加强公司团队的建设，争取公司的竞争力度，积极开拓市场业务，必要时增加公司的资质，例如进行管理体系的认证。</w:t>
            </w:r>
          </w:p>
          <w:p>
            <w:pPr>
              <w:numPr>
                <w:ilvl w:val="0"/>
                <w:numId w:val="2"/>
              </w:numPr>
              <w:spacing w:line="240" w:lineRule="auto"/>
              <w:ind w:left="0" w:leftChars="0" w:firstLine="420" w:firstLineChars="200"/>
              <w:rPr>
                <w:rFonts w:hint="default" w:eastAsia="宋体"/>
                <w:lang w:val="en-US" w:eastAsia="zh-CN"/>
              </w:rPr>
            </w:pPr>
            <w:r>
              <w:rPr>
                <w:rFonts w:hint="eastAsia"/>
              </w:rPr>
              <w:t>市场风险的应对</w:t>
            </w:r>
            <w:r>
              <w:rPr>
                <w:rFonts w:hint="eastAsia"/>
                <w:lang w:eastAsia="zh-CN"/>
              </w:rPr>
              <w:t>，</w:t>
            </w:r>
            <w:r>
              <w:rPr>
                <w:rFonts w:hint="eastAsia"/>
                <w:lang w:val="en-US" w:eastAsia="zh-CN"/>
              </w:rPr>
              <w:t>1）完善公司内部管理制度，加强部门的考核，提高公司管理水平，提高公司产品质量，保持竞争的优势； 2）积极开拓新产品市场，储备新的产品，提高市场容量。</w:t>
            </w:r>
          </w:p>
        </w:tc>
        <w:tc>
          <w:tcPr>
            <w:tcW w:w="89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2023" w:type="dxa"/>
          </w:tcPr>
          <w:p>
            <w:pPr>
              <w:spacing w:line="280" w:lineRule="exact"/>
              <w:rPr>
                <w:rFonts w:ascii="宋体" w:hAnsi="宋体" w:cs="宋体"/>
                <w:szCs w:val="21"/>
              </w:rPr>
            </w:pPr>
            <w:r>
              <w:rPr>
                <w:rFonts w:hint="eastAsia" w:ascii="宋体" w:hAnsi="宋体" w:cs="宋体"/>
                <w:szCs w:val="21"/>
              </w:rPr>
              <w:t>管理目标及其实现的策划</w:t>
            </w:r>
          </w:p>
          <w:p>
            <w:pPr>
              <w:spacing w:line="280" w:lineRule="exact"/>
              <w:rPr>
                <w:rFonts w:ascii="宋体" w:hAnsi="宋体" w:cs="宋体"/>
                <w:szCs w:val="21"/>
              </w:rPr>
            </w:pPr>
          </w:p>
        </w:tc>
        <w:tc>
          <w:tcPr>
            <w:tcW w:w="1149" w:type="dxa"/>
          </w:tcPr>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QEO6.2</w:t>
            </w:r>
          </w:p>
          <w:p>
            <w:pPr>
              <w:spacing w:line="280" w:lineRule="exact"/>
              <w:rPr>
                <w:rFonts w:asciiTheme="minorEastAsia" w:hAnsiTheme="minorEastAsia" w:eastAsiaTheme="minorEastAsia" w:cstheme="minorEastAsia"/>
                <w:szCs w:val="21"/>
              </w:rPr>
            </w:pPr>
          </w:p>
        </w:tc>
        <w:tc>
          <w:tcPr>
            <w:tcW w:w="10642" w:type="dxa"/>
            <w:vAlign w:val="center"/>
          </w:tcPr>
          <w:p>
            <w:pPr>
              <w:spacing w:line="240" w:lineRule="auto"/>
              <w:ind w:firstLine="420" w:firstLineChars="200"/>
            </w:pPr>
            <w:r>
              <w:rPr>
                <w:rFonts w:hint="eastAsia"/>
              </w:rPr>
              <w:t>公司对管理体系所需的相关职能、层次和过程设定管理目标。</w:t>
            </w:r>
          </w:p>
          <w:p>
            <w:pPr>
              <w:spacing w:line="240" w:lineRule="auto"/>
              <w:ind w:firstLine="420" w:firstLineChars="200"/>
            </w:pPr>
            <w:r>
              <w:rPr>
                <w:rFonts w:hint="eastAsia"/>
              </w:rPr>
              <w:t>公司管理目标是：</w:t>
            </w:r>
          </w:p>
          <w:tbl>
            <w:tblPr>
              <w:tblStyle w:val="8"/>
              <w:tblW w:w="90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9"/>
              <w:gridCol w:w="1335"/>
              <w:gridCol w:w="1857"/>
              <w:gridCol w:w="1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4809" w:type="dxa"/>
                  <w:vMerge w:val="restart"/>
                  <w:noWrap w:val="0"/>
                  <w:vAlign w:val="center"/>
                </w:tcPr>
                <w:p>
                  <w:pPr>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质量、环境、职业健康安全目标</w:t>
                  </w:r>
                </w:p>
              </w:tc>
              <w:tc>
                <w:tcPr>
                  <w:tcW w:w="4254" w:type="dxa"/>
                  <w:gridSpan w:val="3"/>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考核（20</w:t>
                  </w:r>
                  <w:r>
                    <w:rPr>
                      <w:rFonts w:hint="eastAsia" w:ascii="宋体" w:hAnsi="宋体" w:eastAsia="宋体" w:cs="宋体"/>
                      <w:sz w:val="21"/>
                      <w:szCs w:val="21"/>
                      <w:lang w:val="en-US" w:eastAsia="zh-CN"/>
                    </w:rPr>
                    <w:t>21</w:t>
                  </w:r>
                  <w:r>
                    <w:rPr>
                      <w:rFonts w:hint="eastAsia" w:ascii="宋体" w:hAnsi="宋体" w:eastAsia="宋体" w:cs="宋体"/>
                      <w:sz w:val="21"/>
                      <w:szCs w:val="21"/>
                    </w:rPr>
                    <w:t>年</w:t>
                  </w:r>
                  <w:r>
                    <w:rPr>
                      <w:rFonts w:hint="eastAsia" w:ascii="宋体" w:hAnsi="宋体" w:eastAsia="宋体" w:cs="宋体"/>
                      <w:sz w:val="21"/>
                      <w:szCs w:val="21"/>
                      <w:lang w:val="en-US" w:eastAsia="zh-CN"/>
                    </w:rPr>
                    <w:t>1</w:t>
                  </w:r>
                  <w:r>
                    <w:rPr>
                      <w:rFonts w:hint="eastAsia" w:ascii="宋体" w:hAnsi="宋体" w:eastAsia="宋体" w:cs="宋体"/>
                      <w:sz w:val="21"/>
                      <w:szCs w:val="21"/>
                    </w:rPr>
                    <w:t>月-20</w:t>
                  </w:r>
                  <w:r>
                    <w:rPr>
                      <w:rFonts w:hint="eastAsia" w:ascii="宋体" w:hAnsi="宋体" w:eastAsia="宋体" w:cs="宋体"/>
                      <w:sz w:val="21"/>
                      <w:szCs w:val="21"/>
                      <w:lang w:val="en-US" w:eastAsia="zh-CN"/>
                    </w:rPr>
                    <w:t>21</w:t>
                  </w:r>
                  <w:r>
                    <w:rPr>
                      <w:rFonts w:hint="eastAsia" w:ascii="宋体" w:hAnsi="宋体" w:eastAsia="宋体" w:cs="宋体"/>
                      <w:sz w:val="21"/>
                      <w:szCs w:val="21"/>
                    </w:rPr>
                    <w:t>年</w:t>
                  </w:r>
                  <w:r>
                    <w:rPr>
                      <w:rFonts w:hint="eastAsia" w:ascii="宋体" w:hAnsi="宋体" w:cs="宋体"/>
                      <w:sz w:val="21"/>
                      <w:szCs w:val="21"/>
                      <w:lang w:val="en-US" w:eastAsia="zh-CN"/>
                    </w:rPr>
                    <w:t>9</w:t>
                  </w:r>
                  <w:r>
                    <w:rPr>
                      <w:rFonts w:hint="eastAsia" w:ascii="宋体" w:hAnsi="宋体" w:eastAsia="宋体" w:cs="宋体"/>
                      <w:sz w:val="21"/>
                      <w:szCs w:val="21"/>
                    </w:rPr>
                    <w:t>月份）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4809" w:type="dxa"/>
                  <w:vMerge w:val="continue"/>
                  <w:noWrap w:val="0"/>
                  <w:vAlign w:val="center"/>
                </w:tcPr>
                <w:p>
                  <w:pPr>
                    <w:ind w:firstLine="480"/>
                    <w:jc w:val="center"/>
                    <w:rPr>
                      <w:rFonts w:hint="eastAsia" w:ascii="宋体" w:hAnsi="宋体" w:eastAsia="宋体" w:cs="宋体"/>
                      <w:b/>
                      <w:color w:val="000000"/>
                      <w:sz w:val="21"/>
                      <w:szCs w:val="21"/>
                    </w:rPr>
                  </w:pPr>
                </w:p>
              </w:tc>
              <w:tc>
                <w:tcPr>
                  <w:tcW w:w="1335"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考核情况</w:t>
                  </w:r>
                </w:p>
              </w:tc>
              <w:tc>
                <w:tcPr>
                  <w:tcW w:w="1857" w:type="dxa"/>
                  <w:noWrap w:val="0"/>
                  <w:vAlign w:val="center"/>
                </w:tcPr>
                <w:p>
                  <w:pPr>
                    <w:jc w:val="center"/>
                    <w:rPr>
                      <w:rFonts w:hint="eastAsia" w:ascii="宋体" w:hAnsi="宋体" w:eastAsia="宋体" w:cs="宋体"/>
                      <w:color w:val="000000"/>
                      <w:sz w:val="21"/>
                      <w:szCs w:val="21"/>
                    </w:rPr>
                  </w:pPr>
                  <w:r>
                    <w:rPr>
                      <w:rFonts w:hint="eastAsia" w:ascii="宋体" w:hAnsi="宋体" w:eastAsia="宋体" w:cs="宋体"/>
                      <w:sz w:val="21"/>
                      <w:szCs w:val="21"/>
                    </w:rPr>
                    <w:t>考核时间</w:t>
                  </w:r>
                </w:p>
              </w:tc>
              <w:tc>
                <w:tcPr>
                  <w:tcW w:w="1062" w:type="dxa"/>
                  <w:noWrap w:val="0"/>
                  <w:vAlign w:val="center"/>
                </w:tcPr>
                <w:p>
                  <w:pPr>
                    <w:jc w:val="center"/>
                    <w:rPr>
                      <w:rFonts w:hint="eastAsia" w:ascii="宋体" w:hAnsi="宋体" w:eastAsia="宋体" w:cs="宋体"/>
                      <w:color w:val="000000"/>
                      <w:sz w:val="21"/>
                      <w:szCs w:val="21"/>
                    </w:rPr>
                  </w:pPr>
                  <w:r>
                    <w:rPr>
                      <w:rFonts w:hint="eastAsia" w:ascii="宋体" w:hAnsi="宋体" w:eastAsia="宋体" w:cs="宋体"/>
                      <w:sz w:val="21"/>
                      <w:szCs w:val="21"/>
                    </w:rPr>
                    <w:t>考核人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4809" w:type="dxa"/>
                  <w:noWrap w:val="0"/>
                  <w:vAlign w:val="top"/>
                </w:tcPr>
                <w:p>
                  <w:pPr>
                    <w:rPr>
                      <w:rFonts w:hint="eastAsia" w:ascii="宋体" w:hAnsi="宋体" w:eastAsia="宋体" w:cs="宋体"/>
                      <w:color w:val="000000"/>
                      <w:sz w:val="21"/>
                      <w:szCs w:val="21"/>
                    </w:rPr>
                  </w:pPr>
                  <w:r>
                    <w:rPr>
                      <w:rFonts w:hint="eastAsia" w:ascii="宋体" w:hAnsi="宋体" w:eastAsia="宋体" w:cs="宋体"/>
                      <w:color w:val="000000"/>
                      <w:sz w:val="21"/>
                      <w:szCs w:val="21"/>
                    </w:rPr>
                    <w:t>1、顾客满意度≥95%以上</w:t>
                  </w:r>
                </w:p>
              </w:tc>
              <w:tc>
                <w:tcPr>
                  <w:tcW w:w="1335"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100%</w:t>
                  </w:r>
                </w:p>
              </w:tc>
              <w:tc>
                <w:tcPr>
                  <w:tcW w:w="1857" w:type="dxa"/>
                  <w:noWrap w:val="0"/>
                  <w:vAlign w:val="center"/>
                </w:tcPr>
                <w:p>
                  <w:pPr>
                    <w:jc w:val="center"/>
                    <w:rPr>
                      <w:rFonts w:hint="eastAsia" w:ascii="宋体" w:hAnsi="宋体" w:eastAsia="宋体" w:cs="宋体"/>
                      <w:color w:val="000000"/>
                      <w:sz w:val="21"/>
                      <w:szCs w:val="21"/>
                      <w:lang w:eastAsia="zh-CN"/>
                    </w:rPr>
                  </w:pPr>
                  <w:r>
                    <w:rPr>
                      <w:rFonts w:hint="eastAsia" w:ascii="宋体" w:hAnsi="宋体" w:cs="宋体"/>
                      <w:color w:val="000000"/>
                      <w:sz w:val="21"/>
                      <w:szCs w:val="21"/>
                      <w:lang w:eastAsia="zh-CN"/>
                    </w:rPr>
                    <w:t>2021.9.30</w:t>
                  </w:r>
                </w:p>
              </w:tc>
              <w:tc>
                <w:tcPr>
                  <w:tcW w:w="1062" w:type="dxa"/>
                  <w:noWrap w:val="0"/>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徐莹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4809" w:type="dxa"/>
                  <w:noWrap w:val="0"/>
                  <w:vAlign w:val="top"/>
                </w:tcPr>
                <w:p>
                  <w:pPr>
                    <w:rPr>
                      <w:rFonts w:hint="eastAsia" w:ascii="宋体" w:hAnsi="宋体" w:eastAsia="宋体" w:cs="宋体"/>
                      <w:color w:val="000000"/>
                      <w:sz w:val="21"/>
                      <w:szCs w:val="21"/>
                    </w:rPr>
                  </w:pPr>
                  <w:r>
                    <w:rPr>
                      <w:rFonts w:hint="eastAsia" w:ascii="宋体" w:hAnsi="宋体" w:eastAsia="宋体" w:cs="宋体"/>
                      <w:color w:val="000000"/>
                      <w:sz w:val="21"/>
                      <w:szCs w:val="21"/>
                    </w:rPr>
                    <w:t>2、产品一次交验合格率 ≥100%</w:t>
                  </w:r>
                </w:p>
              </w:tc>
              <w:tc>
                <w:tcPr>
                  <w:tcW w:w="1335" w:type="dxa"/>
                  <w:noWrap w:val="0"/>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100%</w:t>
                  </w:r>
                </w:p>
              </w:tc>
              <w:tc>
                <w:tcPr>
                  <w:tcW w:w="1857" w:type="dxa"/>
                  <w:noWrap w:val="0"/>
                  <w:vAlign w:val="center"/>
                </w:tcPr>
                <w:p>
                  <w:pPr>
                    <w:jc w:val="center"/>
                    <w:rPr>
                      <w:rFonts w:hint="eastAsia" w:ascii="宋体" w:hAnsi="宋体" w:eastAsia="宋体" w:cs="宋体"/>
                      <w:color w:val="000000"/>
                      <w:sz w:val="21"/>
                      <w:szCs w:val="21"/>
                      <w:lang w:eastAsia="zh-CN"/>
                    </w:rPr>
                  </w:pPr>
                  <w:r>
                    <w:rPr>
                      <w:rFonts w:hint="eastAsia" w:ascii="宋体" w:hAnsi="宋体" w:cs="宋体"/>
                      <w:color w:val="000000"/>
                      <w:sz w:val="21"/>
                      <w:szCs w:val="21"/>
                      <w:lang w:eastAsia="zh-CN"/>
                    </w:rPr>
                    <w:t>2021.9.30</w:t>
                  </w:r>
                </w:p>
              </w:tc>
              <w:tc>
                <w:tcPr>
                  <w:tcW w:w="1062" w:type="dxa"/>
                  <w:noWrap w:val="0"/>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徐莹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4809" w:type="dxa"/>
                  <w:noWrap w:val="0"/>
                  <w:vAlign w:val="top"/>
                </w:tcPr>
                <w:p>
                  <w:pPr>
                    <w:rPr>
                      <w:rFonts w:hint="eastAsia" w:ascii="宋体" w:hAnsi="宋体" w:eastAsia="宋体" w:cs="宋体"/>
                      <w:color w:val="000000"/>
                      <w:sz w:val="21"/>
                      <w:szCs w:val="21"/>
                    </w:rPr>
                  </w:pPr>
                  <w:r>
                    <w:rPr>
                      <w:rFonts w:hint="eastAsia" w:ascii="宋体" w:hAnsi="宋体" w:eastAsia="宋体" w:cs="宋体"/>
                      <w:color w:val="000000"/>
                      <w:sz w:val="21"/>
                      <w:szCs w:val="21"/>
                    </w:rPr>
                    <w:t>3、产品质量合格率≥100%</w:t>
                  </w:r>
                </w:p>
              </w:tc>
              <w:tc>
                <w:tcPr>
                  <w:tcW w:w="1335" w:type="dxa"/>
                  <w:noWrap w:val="0"/>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100%</w:t>
                  </w:r>
                </w:p>
              </w:tc>
              <w:tc>
                <w:tcPr>
                  <w:tcW w:w="1857" w:type="dxa"/>
                  <w:noWrap w:val="0"/>
                  <w:vAlign w:val="center"/>
                </w:tcPr>
                <w:p>
                  <w:pPr>
                    <w:jc w:val="center"/>
                    <w:rPr>
                      <w:rFonts w:hint="eastAsia" w:ascii="宋体" w:hAnsi="宋体" w:eastAsia="宋体" w:cs="宋体"/>
                      <w:color w:val="000000"/>
                      <w:sz w:val="21"/>
                      <w:szCs w:val="21"/>
                      <w:lang w:eastAsia="zh-CN"/>
                    </w:rPr>
                  </w:pPr>
                  <w:r>
                    <w:rPr>
                      <w:rFonts w:hint="eastAsia" w:ascii="宋体" w:hAnsi="宋体" w:cs="宋体"/>
                      <w:color w:val="000000"/>
                      <w:sz w:val="21"/>
                      <w:szCs w:val="21"/>
                      <w:lang w:eastAsia="zh-CN"/>
                    </w:rPr>
                    <w:t>2021.9.30</w:t>
                  </w:r>
                </w:p>
              </w:tc>
              <w:tc>
                <w:tcPr>
                  <w:tcW w:w="1062" w:type="dxa"/>
                  <w:noWrap w:val="0"/>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徐莹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4809" w:type="dxa"/>
                  <w:noWrap w:val="0"/>
                  <w:vAlign w:val="top"/>
                </w:tcPr>
                <w:p>
                  <w:pPr>
                    <w:rPr>
                      <w:rFonts w:hint="eastAsia" w:ascii="宋体" w:hAnsi="宋体" w:eastAsia="宋体" w:cs="宋体"/>
                      <w:color w:val="000000"/>
                      <w:sz w:val="21"/>
                      <w:szCs w:val="21"/>
                    </w:rPr>
                  </w:pPr>
                  <w:r>
                    <w:rPr>
                      <w:rFonts w:hint="eastAsia" w:ascii="宋体" w:hAnsi="宋体" w:eastAsia="宋体" w:cs="宋体"/>
                      <w:color w:val="000000"/>
                      <w:sz w:val="21"/>
                      <w:szCs w:val="21"/>
                    </w:rPr>
                    <w:t>4、合同履约率≥100%</w:t>
                  </w:r>
                </w:p>
              </w:tc>
              <w:tc>
                <w:tcPr>
                  <w:tcW w:w="1335" w:type="dxa"/>
                  <w:noWrap w:val="0"/>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100%</w:t>
                  </w:r>
                </w:p>
              </w:tc>
              <w:tc>
                <w:tcPr>
                  <w:tcW w:w="1857" w:type="dxa"/>
                  <w:noWrap w:val="0"/>
                  <w:vAlign w:val="center"/>
                </w:tcPr>
                <w:p>
                  <w:pPr>
                    <w:jc w:val="center"/>
                    <w:rPr>
                      <w:rFonts w:hint="eastAsia" w:ascii="宋体" w:hAnsi="宋体" w:eastAsia="宋体" w:cs="宋体"/>
                      <w:color w:val="000000"/>
                      <w:sz w:val="21"/>
                      <w:szCs w:val="21"/>
                      <w:lang w:eastAsia="zh-CN"/>
                    </w:rPr>
                  </w:pPr>
                  <w:r>
                    <w:rPr>
                      <w:rFonts w:hint="eastAsia" w:ascii="宋体" w:hAnsi="宋体" w:cs="宋体"/>
                      <w:color w:val="000000"/>
                      <w:sz w:val="21"/>
                      <w:szCs w:val="21"/>
                      <w:lang w:eastAsia="zh-CN"/>
                    </w:rPr>
                    <w:t>2021.9.30</w:t>
                  </w:r>
                </w:p>
              </w:tc>
              <w:tc>
                <w:tcPr>
                  <w:tcW w:w="1062" w:type="dxa"/>
                  <w:noWrap w:val="0"/>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徐莹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4809" w:type="dxa"/>
                  <w:noWrap w:val="0"/>
                  <w:vAlign w:val="top"/>
                </w:tcPr>
                <w:p>
                  <w:pPr>
                    <w:rPr>
                      <w:rFonts w:hint="eastAsia" w:ascii="宋体" w:hAnsi="宋体" w:eastAsia="宋体" w:cs="宋体"/>
                      <w:color w:val="000000"/>
                      <w:sz w:val="21"/>
                      <w:szCs w:val="21"/>
                    </w:rPr>
                  </w:pPr>
                  <w:r>
                    <w:rPr>
                      <w:rFonts w:hint="eastAsia" w:ascii="宋体" w:hAnsi="宋体" w:eastAsia="宋体" w:cs="宋体"/>
                      <w:color w:val="000000"/>
                      <w:sz w:val="21"/>
                      <w:szCs w:val="21"/>
                    </w:rPr>
                    <w:t>5、设备完好率95%</w:t>
                  </w:r>
                </w:p>
              </w:tc>
              <w:tc>
                <w:tcPr>
                  <w:tcW w:w="1335" w:type="dxa"/>
                  <w:noWrap w:val="0"/>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96</w:t>
                  </w:r>
                  <w:r>
                    <w:rPr>
                      <w:rFonts w:hint="eastAsia" w:ascii="宋体" w:hAnsi="宋体" w:eastAsia="宋体" w:cs="宋体"/>
                      <w:color w:val="000000"/>
                      <w:sz w:val="21"/>
                      <w:szCs w:val="21"/>
                    </w:rPr>
                    <w:t>%</w:t>
                  </w:r>
                </w:p>
              </w:tc>
              <w:tc>
                <w:tcPr>
                  <w:tcW w:w="1857" w:type="dxa"/>
                  <w:noWrap w:val="0"/>
                  <w:vAlign w:val="center"/>
                </w:tcPr>
                <w:p>
                  <w:pPr>
                    <w:jc w:val="center"/>
                    <w:rPr>
                      <w:rFonts w:hint="eastAsia" w:ascii="宋体" w:hAnsi="宋体" w:eastAsia="宋体" w:cs="宋体"/>
                      <w:color w:val="000000"/>
                      <w:sz w:val="21"/>
                      <w:szCs w:val="21"/>
                      <w:lang w:eastAsia="zh-CN"/>
                    </w:rPr>
                  </w:pPr>
                  <w:r>
                    <w:rPr>
                      <w:rFonts w:hint="eastAsia" w:ascii="宋体" w:hAnsi="宋体" w:cs="宋体"/>
                      <w:color w:val="000000"/>
                      <w:sz w:val="21"/>
                      <w:szCs w:val="21"/>
                      <w:lang w:eastAsia="zh-CN"/>
                    </w:rPr>
                    <w:t>2021.9.30</w:t>
                  </w:r>
                </w:p>
              </w:tc>
              <w:tc>
                <w:tcPr>
                  <w:tcW w:w="1062" w:type="dxa"/>
                  <w:noWrap w:val="0"/>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徐莹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4809" w:type="dxa"/>
                  <w:noWrap w:val="0"/>
                  <w:vAlign w:val="top"/>
                </w:tcPr>
                <w:p>
                  <w:pPr>
                    <w:rPr>
                      <w:rFonts w:hint="eastAsia" w:ascii="宋体" w:hAnsi="宋体" w:eastAsia="宋体" w:cs="宋体"/>
                      <w:color w:val="000000"/>
                      <w:sz w:val="21"/>
                      <w:szCs w:val="21"/>
                    </w:rPr>
                  </w:pPr>
                  <w:r>
                    <w:rPr>
                      <w:rFonts w:hint="eastAsia" w:ascii="宋体" w:hAnsi="宋体" w:eastAsia="宋体" w:cs="宋体"/>
                      <w:color w:val="000000"/>
                      <w:sz w:val="21"/>
                      <w:szCs w:val="21"/>
                    </w:rPr>
                    <w:t>5、噪声、粉尘</w:t>
                  </w:r>
                  <w:r>
                    <w:rPr>
                      <w:rFonts w:hint="eastAsia" w:ascii="宋体" w:hAnsi="宋体" w:eastAsia="宋体" w:cs="宋体"/>
                      <w:color w:val="000000"/>
                      <w:sz w:val="21"/>
                      <w:szCs w:val="21"/>
                      <w:lang w:eastAsia="zh-CN"/>
                    </w:rPr>
                    <w:t>达标</w:t>
                  </w:r>
                  <w:r>
                    <w:rPr>
                      <w:rFonts w:hint="eastAsia" w:ascii="宋体" w:hAnsi="宋体" w:eastAsia="宋体" w:cs="宋体"/>
                      <w:color w:val="000000"/>
                      <w:sz w:val="21"/>
                      <w:szCs w:val="21"/>
                    </w:rPr>
                    <w:t>排放</w:t>
                  </w:r>
                </w:p>
              </w:tc>
              <w:tc>
                <w:tcPr>
                  <w:tcW w:w="1335" w:type="dxa"/>
                  <w:noWrap w:val="0"/>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达标</w:t>
                  </w:r>
                  <w:r>
                    <w:rPr>
                      <w:rFonts w:hint="eastAsia" w:ascii="宋体" w:hAnsi="宋体" w:eastAsia="宋体" w:cs="宋体"/>
                      <w:color w:val="000000"/>
                      <w:sz w:val="21"/>
                      <w:szCs w:val="21"/>
                    </w:rPr>
                    <w:t>排放</w:t>
                  </w:r>
                </w:p>
              </w:tc>
              <w:tc>
                <w:tcPr>
                  <w:tcW w:w="1857" w:type="dxa"/>
                  <w:noWrap w:val="0"/>
                  <w:vAlign w:val="center"/>
                </w:tcPr>
                <w:p>
                  <w:pPr>
                    <w:jc w:val="center"/>
                    <w:rPr>
                      <w:rFonts w:hint="eastAsia" w:ascii="宋体" w:hAnsi="宋体" w:eastAsia="宋体" w:cs="宋体"/>
                      <w:color w:val="000000"/>
                      <w:sz w:val="21"/>
                      <w:szCs w:val="21"/>
                      <w:lang w:eastAsia="zh-CN"/>
                    </w:rPr>
                  </w:pPr>
                  <w:r>
                    <w:rPr>
                      <w:rFonts w:hint="eastAsia" w:ascii="宋体" w:hAnsi="宋体" w:cs="宋体"/>
                      <w:color w:val="000000"/>
                      <w:sz w:val="21"/>
                      <w:szCs w:val="21"/>
                      <w:lang w:eastAsia="zh-CN"/>
                    </w:rPr>
                    <w:t>2021.9.30</w:t>
                  </w:r>
                </w:p>
              </w:tc>
              <w:tc>
                <w:tcPr>
                  <w:tcW w:w="1062" w:type="dxa"/>
                  <w:noWrap w:val="0"/>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徐莹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4809" w:type="dxa"/>
                  <w:noWrap w:val="0"/>
                  <w:vAlign w:val="top"/>
                </w:tcPr>
                <w:p>
                  <w:pPr>
                    <w:rPr>
                      <w:rFonts w:hint="eastAsia" w:ascii="宋体" w:hAnsi="宋体" w:eastAsia="宋体" w:cs="宋体"/>
                      <w:color w:val="000000"/>
                      <w:sz w:val="21"/>
                      <w:szCs w:val="21"/>
                    </w:rPr>
                  </w:pPr>
                  <w:r>
                    <w:rPr>
                      <w:rFonts w:hint="eastAsia" w:ascii="宋体" w:hAnsi="宋体" w:eastAsia="宋体" w:cs="宋体"/>
                      <w:color w:val="000000"/>
                      <w:sz w:val="21"/>
                      <w:szCs w:val="21"/>
                    </w:rPr>
                    <w:t>6、劳保防护用品发放率100%</w:t>
                  </w:r>
                </w:p>
              </w:tc>
              <w:tc>
                <w:tcPr>
                  <w:tcW w:w="1335" w:type="dxa"/>
                  <w:noWrap w:val="0"/>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100% </w:t>
                  </w:r>
                </w:p>
              </w:tc>
              <w:tc>
                <w:tcPr>
                  <w:tcW w:w="1857" w:type="dxa"/>
                  <w:noWrap w:val="0"/>
                  <w:vAlign w:val="center"/>
                </w:tcPr>
                <w:p>
                  <w:pPr>
                    <w:jc w:val="center"/>
                    <w:rPr>
                      <w:rFonts w:hint="eastAsia" w:ascii="宋体" w:hAnsi="宋体" w:eastAsia="宋体" w:cs="宋体"/>
                      <w:color w:val="000000"/>
                      <w:sz w:val="21"/>
                      <w:szCs w:val="21"/>
                      <w:lang w:eastAsia="zh-CN"/>
                    </w:rPr>
                  </w:pPr>
                  <w:r>
                    <w:rPr>
                      <w:rFonts w:hint="eastAsia" w:ascii="宋体" w:hAnsi="宋体" w:cs="宋体"/>
                      <w:color w:val="000000"/>
                      <w:sz w:val="21"/>
                      <w:szCs w:val="21"/>
                      <w:lang w:eastAsia="zh-CN"/>
                    </w:rPr>
                    <w:t>2021.9.30</w:t>
                  </w:r>
                </w:p>
              </w:tc>
              <w:tc>
                <w:tcPr>
                  <w:tcW w:w="1062" w:type="dxa"/>
                  <w:noWrap w:val="0"/>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徐莹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4809" w:type="dxa"/>
                  <w:noWrap w:val="0"/>
                  <w:vAlign w:val="top"/>
                </w:tcPr>
                <w:p>
                  <w:pPr>
                    <w:rPr>
                      <w:rFonts w:hint="eastAsia" w:ascii="宋体" w:hAnsi="宋体" w:eastAsia="宋体" w:cs="宋体"/>
                      <w:color w:val="000000"/>
                      <w:sz w:val="21"/>
                      <w:szCs w:val="21"/>
                    </w:rPr>
                  </w:pPr>
                  <w:r>
                    <w:rPr>
                      <w:rFonts w:hint="eastAsia" w:ascii="宋体" w:hAnsi="宋体" w:eastAsia="宋体" w:cs="宋体"/>
                      <w:color w:val="000000"/>
                      <w:sz w:val="21"/>
                      <w:szCs w:val="21"/>
                    </w:rPr>
                    <w:t>7、职业病发生率控制在零</w:t>
                  </w:r>
                </w:p>
              </w:tc>
              <w:tc>
                <w:tcPr>
                  <w:tcW w:w="1335" w:type="dxa"/>
                  <w:noWrap w:val="0"/>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0</w:t>
                  </w:r>
                </w:p>
              </w:tc>
              <w:tc>
                <w:tcPr>
                  <w:tcW w:w="1857" w:type="dxa"/>
                  <w:noWrap w:val="0"/>
                  <w:vAlign w:val="center"/>
                </w:tcPr>
                <w:p>
                  <w:pPr>
                    <w:jc w:val="center"/>
                    <w:rPr>
                      <w:rFonts w:hint="eastAsia" w:ascii="宋体" w:hAnsi="宋体" w:eastAsia="宋体" w:cs="宋体"/>
                      <w:color w:val="000000"/>
                      <w:sz w:val="21"/>
                      <w:szCs w:val="21"/>
                      <w:lang w:eastAsia="zh-CN"/>
                    </w:rPr>
                  </w:pPr>
                  <w:r>
                    <w:rPr>
                      <w:rFonts w:hint="eastAsia" w:ascii="宋体" w:hAnsi="宋体" w:cs="宋体"/>
                      <w:color w:val="000000"/>
                      <w:sz w:val="21"/>
                      <w:szCs w:val="21"/>
                      <w:lang w:eastAsia="zh-CN"/>
                    </w:rPr>
                    <w:t>2021.9.30</w:t>
                  </w:r>
                </w:p>
              </w:tc>
              <w:tc>
                <w:tcPr>
                  <w:tcW w:w="1062" w:type="dxa"/>
                  <w:noWrap w:val="0"/>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徐莹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4809" w:type="dxa"/>
                  <w:noWrap w:val="0"/>
                  <w:vAlign w:val="top"/>
                </w:tcPr>
                <w:p>
                  <w:pPr>
                    <w:rPr>
                      <w:rFonts w:hint="eastAsia" w:ascii="宋体" w:hAnsi="宋体" w:eastAsia="宋体" w:cs="宋体"/>
                      <w:color w:val="000000"/>
                      <w:sz w:val="21"/>
                      <w:szCs w:val="21"/>
                    </w:rPr>
                  </w:pPr>
                  <w:r>
                    <w:rPr>
                      <w:rFonts w:hint="eastAsia" w:ascii="宋体" w:hAnsi="宋体" w:eastAsia="宋体" w:cs="宋体"/>
                      <w:color w:val="000000"/>
                      <w:sz w:val="21"/>
                      <w:szCs w:val="21"/>
                    </w:rPr>
                    <w:t>8、重大质量事故和安全事故为零</w:t>
                  </w:r>
                </w:p>
              </w:tc>
              <w:tc>
                <w:tcPr>
                  <w:tcW w:w="1335" w:type="dxa"/>
                  <w:noWrap w:val="0"/>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0</w:t>
                  </w:r>
                </w:p>
              </w:tc>
              <w:tc>
                <w:tcPr>
                  <w:tcW w:w="1857" w:type="dxa"/>
                  <w:noWrap w:val="0"/>
                  <w:vAlign w:val="center"/>
                </w:tcPr>
                <w:p>
                  <w:pPr>
                    <w:jc w:val="center"/>
                    <w:rPr>
                      <w:rFonts w:hint="eastAsia" w:ascii="宋体" w:hAnsi="宋体" w:eastAsia="宋体" w:cs="宋体"/>
                      <w:color w:val="000000"/>
                      <w:sz w:val="21"/>
                      <w:szCs w:val="21"/>
                      <w:lang w:eastAsia="zh-CN"/>
                    </w:rPr>
                  </w:pPr>
                  <w:r>
                    <w:rPr>
                      <w:rFonts w:hint="eastAsia" w:ascii="宋体" w:hAnsi="宋体" w:cs="宋体"/>
                      <w:color w:val="000000"/>
                      <w:sz w:val="21"/>
                      <w:szCs w:val="21"/>
                      <w:lang w:eastAsia="zh-CN"/>
                    </w:rPr>
                    <w:t>2021.9.30</w:t>
                  </w:r>
                </w:p>
              </w:tc>
              <w:tc>
                <w:tcPr>
                  <w:tcW w:w="1062" w:type="dxa"/>
                  <w:noWrap w:val="0"/>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徐莹</w:t>
                  </w:r>
                </w:p>
              </w:tc>
            </w:tr>
          </w:tbl>
          <w:p>
            <w:pPr>
              <w:spacing w:line="240" w:lineRule="auto"/>
              <w:ind w:firstLine="420" w:firstLineChars="200"/>
            </w:pPr>
            <w:r>
              <w:rPr>
                <w:rFonts w:hint="eastAsia"/>
              </w:rPr>
              <w:t>目标可测量，与公司管理方针一致。</w:t>
            </w:r>
          </w:p>
          <w:p>
            <w:pPr>
              <w:spacing w:line="240" w:lineRule="auto"/>
              <w:ind w:firstLine="420" w:firstLineChars="200"/>
            </w:pPr>
            <w:r>
              <w:rPr>
                <w:rFonts w:hint="eastAsia"/>
              </w:rPr>
              <w:t>每年由</w:t>
            </w:r>
            <w:r>
              <w:rPr>
                <w:rFonts w:hint="eastAsia"/>
                <w:lang w:eastAsia="zh-CN"/>
              </w:rPr>
              <w:t>办公室</w:t>
            </w:r>
            <w:r>
              <w:rPr>
                <w:rFonts w:hint="eastAsia"/>
              </w:rPr>
              <w:t>按公司管理目标考核要求统计考核公司管理目标完成情况，提交管理评审会议。</w:t>
            </w:r>
          </w:p>
          <w:p>
            <w:pPr>
              <w:spacing w:line="240" w:lineRule="auto"/>
              <w:ind w:firstLine="420" w:firstLineChars="200"/>
            </w:pPr>
            <w:r>
              <w:rPr>
                <w:rFonts w:hint="eastAsia"/>
              </w:rPr>
              <w:t>针对重要环境因素、不可接受风险制订了管理方案并予以实施，基本有效，详见</w:t>
            </w:r>
            <w:r>
              <w:rPr>
                <w:rFonts w:hint="eastAsia"/>
                <w:lang w:eastAsia="zh-CN"/>
              </w:rPr>
              <w:t>办公室</w:t>
            </w:r>
            <w:r>
              <w:rPr>
                <w:rFonts w:hint="eastAsia"/>
              </w:rPr>
              <w:t>该条款审核记录。</w:t>
            </w:r>
          </w:p>
        </w:tc>
        <w:tc>
          <w:tcPr>
            <w:tcW w:w="89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023" w:type="dxa"/>
          </w:tcPr>
          <w:p>
            <w:pPr>
              <w:spacing w:line="280" w:lineRule="exact"/>
              <w:rPr>
                <w:rFonts w:ascii="宋体" w:hAnsi="宋体" w:cs="宋体"/>
                <w:szCs w:val="21"/>
              </w:rPr>
            </w:pPr>
            <w:r>
              <w:rPr>
                <w:rFonts w:hint="eastAsia" w:ascii="宋体" w:hAnsi="宋体" w:cs="宋体"/>
                <w:szCs w:val="21"/>
              </w:rPr>
              <w:t>变更的策划</w:t>
            </w:r>
          </w:p>
          <w:p>
            <w:pPr>
              <w:spacing w:line="280" w:lineRule="exact"/>
              <w:rPr>
                <w:rFonts w:ascii="宋体" w:hAnsi="宋体" w:cs="宋体"/>
                <w:szCs w:val="21"/>
              </w:rPr>
            </w:pPr>
          </w:p>
        </w:tc>
        <w:tc>
          <w:tcPr>
            <w:tcW w:w="1149" w:type="dxa"/>
          </w:tcPr>
          <w:p>
            <w:pPr>
              <w:spacing w:line="280" w:lineRule="exact"/>
              <w:rPr>
                <w:szCs w:val="21"/>
              </w:rPr>
            </w:pPr>
            <w:r>
              <w:rPr>
                <w:rFonts w:hint="eastAsia"/>
                <w:szCs w:val="21"/>
              </w:rPr>
              <w:t>Q6.3</w:t>
            </w:r>
          </w:p>
          <w:p>
            <w:pPr>
              <w:pStyle w:val="2"/>
            </w:pPr>
          </w:p>
        </w:tc>
        <w:tc>
          <w:tcPr>
            <w:tcW w:w="10642" w:type="dxa"/>
            <w:vAlign w:val="center"/>
          </w:tcPr>
          <w:p>
            <w:pPr>
              <w:autoSpaceDE w:val="0"/>
              <w:autoSpaceDN w:val="0"/>
              <w:adjustRightInd w:val="0"/>
              <w:spacing w:line="240" w:lineRule="auto"/>
              <w:ind w:firstLine="480"/>
              <w:rPr>
                <w:rFonts w:ascii="宋体" w:hAnsi="宋体" w:cs="宋体"/>
                <w:szCs w:val="21"/>
              </w:rPr>
            </w:pPr>
            <w:r>
              <w:rPr>
                <w:rFonts w:hint="eastAsia" w:ascii="宋体" w:hAnsi="宋体" w:cs="宋体"/>
                <w:szCs w:val="21"/>
              </w:rPr>
              <w:t>公司确定需要对管理体系进行变更时，应经策划并系统的实施。需要管理层考虑体系变更的目的、变更后的潜在后果及变更后体系的完整性，考虑变更后资源获得及责任权限的再分配等问题。明确以上因素后，按照过程方法要求系统地实施变更，重新确定变更后过程的输入输出、监测标准、资源支持及改进可能等。</w:t>
            </w:r>
          </w:p>
          <w:p>
            <w:pPr>
              <w:spacing w:line="240" w:lineRule="auto"/>
              <w:rPr>
                <w:rFonts w:ascii="宋体" w:hAnsi="宋体" w:cs="宋体"/>
                <w:szCs w:val="21"/>
              </w:rPr>
            </w:pPr>
          </w:p>
          <w:p>
            <w:pPr>
              <w:spacing w:line="240" w:lineRule="auto"/>
              <w:ind w:firstLine="420" w:firstLineChars="200"/>
              <w:rPr>
                <w:rFonts w:ascii="宋体" w:hAnsi="宋体" w:cs="宋体"/>
                <w:szCs w:val="21"/>
              </w:rPr>
            </w:pPr>
            <w:r>
              <w:rPr>
                <w:rFonts w:hint="eastAsia" w:ascii="宋体" w:hAnsi="宋体" w:cs="宋体"/>
                <w:szCs w:val="21"/>
              </w:rPr>
              <w:t>公司目前对管理体系暂无变更。</w:t>
            </w:r>
          </w:p>
        </w:tc>
        <w:tc>
          <w:tcPr>
            <w:tcW w:w="89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23" w:type="dxa"/>
          </w:tcPr>
          <w:p>
            <w:pPr>
              <w:spacing w:line="280" w:lineRule="exact"/>
              <w:rPr>
                <w:rFonts w:ascii="宋体" w:hAnsi="宋体" w:cs="宋体"/>
                <w:szCs w:val="21"/>
              </w:rPr>
            </w:pPr>
            <w:r>
              <w:rPr>
                <w:rFonts w:hint="eastAsia" w:ascii="宋体" w:hAnsi="宋体" w:cs="宋体"/>
                <w:szCs w:val="21"/>
              </w:rPr>
              <w:t>资源、总则</w:t>
            </w:r>
          </w:p>
          <w:p>
            <w:pPr>
              <w:spacing w:line="280" w:lineRule="exact"/>
              <w:rPr>
                <w:rFonts w:ascii="宋体" w:hAnsi="宋体" w:cs="宋体"/>
                <w:szCs w:val="21"/>
              </w:rPr>
            </w:pPr>
          </w:p>
        </w:tc>
        <w:tc>
          <w:tcPr>
            <w:tcW w:w="1149" w:type="dxa"/>
          </w:tcPr>
          <w:p>
            <w:pPr>
              <w:spacing w:line="280" w:lineRule="exact"/>
              <w:rPr>
                <w:rFonts w:hint="eastAsia"/>
                <w:szCs w:val="21"/>
                <w:lang w:val="en-US" w:eastAsia="zh-CN"/>
              </w:rPr>
            </w:pPr>
            <w:r>
              <w:rPr>
                <w:rFonts w:hint="eastAsia"/>
                <w:szCs w:val="21"/>
              </w:rPr>
              <w:t>Q</w:t>
            </w:r>
            <w:r>
              <w:rPr>
                <w:rFonts w:hint="eastAsia"/>
                <w:szCs w:val="21"/>
                <w:lang w:val="en-US" w:eastAsia="zh-CN"/>
              </w:rPr>
              <w:t>7.1.1</w:t>
            </w:r>
          </w:p>
          <w:p>
            <w:pPr>
              <w:spacing w:line="280" w:lineRule="exact"/>
              <w:rPr>
                <w:szCs w:val="21"/>
              </w:rPr>
            </w:pPr>
            <w:r>
              <w:rPr>
                <w:rFonts w:hint="eastAsia"/>
                <w:szCs w:val="21"/>
              </w:rPr>
              <w:t>EO7.1</w:t>
            </w:r>
          </w:p>
          <w:p>
            <w:pPr>
              <w:spacing w:line="280" w:lineRule="exact"/>
            </w:pPr>
          </w:p>
        </w:tc>
        <w:tc>
          <w:tcPr>
            <w:tcW w:w="10642" w:type="dxa"/>
            <w:vAlign w:val="center"/>
          </w:tcPr>
          <w:p>
            <w:pPr>
              <w:spacing w:line="240" w:lineRule="auto"/>
            </w:pPr>
            <w:r>
              <w:rPr>
                <w:rFonts w:hint="eastAsia"/>
              </w:rPr>
              <w:t>查公司配备了必要的人力资源，基础设施，规范文件、资金等必要的资源，能够持续满足顾客需求和管理体系改进的需要。</w:t>
            </w:r>
          </w:p>
          <w:p>
            <w:pPr>
              <w:spacing w:line="240" w:lineRule="auto"/>
              <w:rPr>
                <w:rFonts w:hint="default" w:eastAsia="宋体"/>
                <w:lang w:val="en-US" w:eastAsia="zh-CN"/>
              </w:rPr>
            </w:pPr>
            <w:r>
              <w:rPr>
                <w:rFonts w:hint="eastAsia" w:ascii="宋体" w:hAnsi="宋体" w:cs="宋体"/>
                <w:szCs w:val="21"/>
              </w:rPr>
              <w:t>部门：</w:t>
            </w:r>
            <w:r>
              <w:rPr>
                <w:rFonts w:hint="eastAsia" w:ascii="宋体" w:hAnsi="宋体" w:cs="宋体"/>
                <w:szCs w:val="21"/>
                <w:lang w:eastAsia="zh-CN"/>
              </w:rPr>
              <w:t>办公室</w:t>
            </w:r>
            <w:r>
              <w:rPr>
                <w:rFonts w:hint="eastAsia" w:ascii="宋体" w:hAnsi="宋体" w:cs="宋体"/>
                <w:szCs w:val="21"/>
              </w:rPr>
              <w:t>、</w:t>
            </w:r>
            <w:r>
              <w:rPr>
                <w:rFonts w:hint="eastAsia" w:ascii="宋体" w:hAnsi="宋体" w:cs="宋体"/>
                <w:szCs w:val="21"/>
                <w:lang w:val="en-US" w:eastAsia="zh-CN"/>
              </w:rPr>
              <w:t>物资材料部、计划财务部、销售服务部、质量技术部、生产调度部</w:t>
            </w:r>
          </w:p>
          <w:p>
            <w:pPr>
              <w:pStyle w:val="2"/>
              <w:spacing w:line="240" w:lineRule="auto"/>
            </w:pPr>
            <w:r>
              <w:rPr>
                <w:rFonts w:hint="eastAsia"/>
              </w:rPr>
              <w:t>人员：办公人员、业务人员、财务人员、生产人员、质检人员</w:t>
            </w:r>
          </w:p>
          <w:p>
            <w:pPr>
              <w:spacing w:line="240" w:lineRule="auto"/>
              <w:rPr>
                <w:rStyle w:val="15"/>
                <w:rFonts w:ascii="Arial" w:hAnsi="Arial" w:cs="Arial"/>
                <w:shd w:val="clear" w:color="auto" w:fill="FFFFFF"/>
              </w:rPr>
            </w:pPr>
            <w:r>
              <w:rPr>
                <w:rStyle w:val="15"/>
                <w:rFonts w:hint="eastAsia" w:ascii="Arial" w:hAnsi="Arial" w:cs="Arial"/>
                <w:shd w:val="clear" w:color="auto" w:fill="FFFFFF"/>
              </w:rPr>
              <w:t>办公设备：电脑、电话、打印机、传真机等</w:t>
            </w:r>
          </w:p>
          <w:p>
            <w:pPr>
              <w:pStyle w:val="2"/>
              <w:spacing w:line="240" w:lineRule="auto"/>
              <w:rPr>
                <w:rFonts w:hint="eastAsia"/>
              </w:rPr>
            </w:pPr>
            <w:r>
              <w:rPr>
                <w:rFonts w:hint="eastAsia"/>
              </w:rPr>
              <w:t>生产设备：HZS-270混凝土搅拌站、HZS-180混凝土搅拌站、压滤机、砂石分离机、筛沙机、骨料皮带输送机、无塔供水器、搅拌车、喷淋降尘设备等</w:t>
            </w:r>
          </w:p>
          <w:p>
            <w:pPr>
              <w:pStyle w:val="2"/>
              <w:spacing w:line="240" w:lineRule="auto"/>
              <w:rPr>
                <w:rStyle w:val="15"/>
                <w:rFonts w:ascii="Arial" w:hAnsi="Arial" w:cs="Arial"/>
                <w:bCs w:val="0"/>
                <w:spacing w:val="0"/>
                <w:shd w:val="clear" w:color="auto" w:fill="FFFFFF"/>
              </w:rPr>
            </w:pPr>
            <w:r>
              <w:rPr>
                <w:rStyle w:val="15"/>
                <w:rFonts w:hint="eastAsia" w:ascii="Arial" w:hAnsi="Arial" w:cs="Arial"/>
                <w:bCs w:val="0"/>
                <w:spacing w:val="0"/>
                <w:shd w:val="clear" w:color="auto" w:fill="FFFFFF"/>
              </w:rPr>
              <w:t>环保设备：喷淋降尘设备、污水处理装置、垃圾桶</w:t>
            </w:r>
          </w:p>
          <w:p>
            <w:pPr>
              <w:pStyle w:val="2"/>
              <w:spacing w:line="240" w:lineRule="auto"/>
            </w:pPr>
            <w:r>
              <w:rPr>
                <w:rStyle w:val="15"/>
                <w:rFonts w:hint="eastAsia" w:ascii="Arial" w:hAnsi="Arial" w:cs="Arial"/>
                <w:bCs w:val="0"/>
                <w:spacing w:val="0"/>
                <w:shd w:val="clear" w:color="auto" w:fill="FFFFFF"/>
              </w:rPr>
              <w:t>消防设施：消防栓、灭火器等</w:t>
            </w:r>
          </w:p>
        </w:tc>
        <w:tc>
          <w:tcPr>
            <w:tcW w:w="89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23" w:type="dxa"/>
          </w:tcPr>
          <w:p>
            <w:pPr>
              <w:spacing w:line="280" w:lineRule="exact"/>
              <w:rPr>
                <w:rFonts w:hint="eastAsia" w:ascii="宋体" w:hAnsi="宋体" w:cs="宋体"/>
                <w:szCs w:val="21"/>
                <w:lang w:val="en-US" w:eastAsia="zh-CN"/>
              </w:rPr>
            </w:pPr>
            <w:r>
              <w:rPr>
                <w:rFonts w:hint="eastAsia" w:ascii="宋体" w:hAnsi="宋体" w:cs="宋体"/>
                <w:szCs w:val="21"/>
                <w:lang w:val="en-US" w:eastAsia="zh-CN"/>
              </w:rPr>
              <w:t>文件化信息</w:t>
            </w:r>
          </w:p>
          <w:p>
            <w:pPr>
              <w:spacing w:line="280" w:lineRule="exact"/>
              <w:rPr>
                <w:rFonts w:hint="default" w:ascii="宋体" w:hAnsi="宋体" w:eastAsia="宋体" w:cs="宋体"/>
                <w:szCs w:val="21"/>
                <w:lang w:val="en-US" w:eastAsia="zh-CN"/>
              </w:rPr>
            </w:pPr>
            <w:r>
              <w:rPr>
                <w:rFonts w:hint="eastAsia" w:ascii="宋体" w:hAnsi="宋体" w:cs="宋体"/>
                <w:szCs w:val="21"/>
                <w:lang w:val="en-US" w:eastAsia="zh-CN"/>
              </w:rPr>
              <w:t>总则</w:t>
            </w:r>
          </w:p>
        </w:tc>
        <w:tc>
          <w:tcPr>
            <w:tcW w:w="1149" w:type="dxa"/>
          </w:tcPr>
          <w:p>
            <w:pPr>
              <w:spacing w:line="280" w:lineRule="exact"/>
              <w:rPr>
                <w:rFonts w:hint="default" w:eastAsia="宋体"/>
                <w:lang w:val="en-US" w:eastAsia="zh-CN"/>
              </w:rPr>
            </w:pPr>
            <w:r>
              <w:rPr>
                <w:rFonts w:hint="eastAsia"/>
                <w:lang w:val="en-US" w:eastAsia="zh-CN"/>
              </w:rPr>
              <w:t>QEO7.5.1</w:t>
            </w:r>
          </w:p>
        </w:tc>
        <w:tc>
          <w:tcPr>
            <w:tcW w:w="10642" w:type="dxa"/>
            <w:vAlign w:val="center"/>
          </w:tcPr>
          <w:p>
            <w:pPr>
              <w:ind w:firstLine="420" w:firstLineChars="200"/>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与总经理沟通，公司建立了</w:t>
            </w:r>
            <w:r>
              <w:rPr>
                <w:rFonts w:hint="eastAsia"/>
                <w:color w:val="000000" w:themeColor="text1"/>
                <w14:textFill>
                  <w14:solidFill>
                    <w14:schemeClr w14:val="tx1"/>
                  </w14:solidFill>
                </w14:textFill>
              </w:rPr>
              <w:t>管理体系文件包括：</w:t>
            </w:r>
          </w:p>
          <w:p>
            <w:pPr>
              <w:pStyle w:val="2"/>
              <w:numPr>
                <w:ilvl w:val="0"/>
                <w:numId w:val="3"/>
              </w:numPr>
              <w:rPr>
                <w:rFonts w:hint="eastAsia"/>
                <w:bCs w:val="0"/>
              </w:rPr>
            </w:pPr>
            <w:r>
              <w:rPr>
                <w:rFonts w:hint="eastAsia"/>
              </w:rPr>
              <w:t>管理手册</w:t>
            </w:r>
            <w:r>
              <w:rPr>
                <w:rFonts w:hint="eastAsia"/>
                <w:b/>
                <w:bCs w:val="0"/>
              </w:rPr>
              <w:t>SC/SLJC- 2021</w:t>
            </w:r>
            <w:r>
              <w:rPr>
                <w:rFonts w:hint="eastAsia"/>
                <w:bCs w:val="0"/>
              </w:rPr>
              <w:t xml:space="preserve">  A/</w:t>
            </w:r>
            <w:r>
              <w:rPr>
                <w:bCs w:val="0"/>
              </w:rPr>
              <w:t>0</w:t>
            </w:r>
            <w:r>
              <w:rPr>
                <w:rFonts w:hint="eastAsia"/>
                <w:bCs w:val="0"/>
              </w:rPr>
              <w:t>版，发布时间：2021-01-08实施时间：2021-01-08</w:t>
            </w:r>
          </w:p>
          <w:p>
            <w:pPr>
              <w:pStyle w:val="2"/>
              <w:numPr>
                <w:ilvl w:val="0"/>
                <w:numId w:val="3"/>
              </w:numPr>
            </w:pPr>
            <w:r>
              <w:rPr>
                <w:rFonts w:hint="eastAsia"/>
                <w:bCs w:val="0"/>
              </w:rPr>
              <w:t>程序文件</w:t>
            </w:r>
            <w:r>
              <w:rPr>
                <w:rFonts w:hint="eastAsia"/>
                <w:b/>
                <w:bCs w:val="0"/>
              </w:rPr>
              <w:t>SLJC-CX-2021-01</w:t>
            </w:r>
            <w:r>
              <w:rPr>
                <w:rFonts w:hint="eastAsia"/>
                <w:b/>
                <w:bCs w:val="0"/>
                <w:lang w:val="en-US" w:eastAsia="zh-CN"/>
              </w:rPr>
              <w:t>-21</w:t>
            </w:r>
            <w:r>
              <w:rPr>
                <w:bCs w:val="0"/>
              </w:rPr>
              <w:t xml:space="preserve">  </w:t>
            </w:r>
            <w:r>
              <w:rPr>
                <w:rFonts w:hint="eastAsia"/>
                <w:bCs w:val="0"/>
              </w:rPr>
              <w:t>A</w:t>
            </w:r>
            <w:r>
              <w:rPr>
                <w:bCs w:val="0"/>
              </w:rPr>
              <w:t>/0</w:t>
            </w:r>
            <w:r>
              <w:rPr>
                <w:rFonts w:hint="eastAsia"/>
                <w:bCs w:val="0"/>
              </w:rPr>
              <w:t>版 含2</w:t>
            </w:r>
            <w:r>
              <w:rPr>
                <w:rFonts w:hint="eastAsia"/>
                <w:bCs w:val="0"/>
                <w:lang w:val="en-US" w:eastAsia="zh-CN"/>
              </w:rPr>
              <w:t>1</w:t>
            </w:r>
            <w:r>
              <w:rPr>
                <w:rFonts w:hint="eastAsia"/>
                <w:bCs w:val="0"/>
              </w:rPr>
              <w:t>个文件，包括标准要求的形成文件的信息。</w:t>
            </w:r>
          </w:p>
          <w:p>
            <w:pPr>
              <w:pStyle w:val="2"/>
              <w:numPr>
                <w:ilvl w:val="0"/>
                <w:numId w:val="3"/>
              </w:numPr>
              <w:rPr>
                <w:rFonts w:asciiTheme="minorEastAsia" w:hAnsiTheme="minorEastAsia" w:eastAsiaTheme="minorEastAsia" w:cstheme="minorEastAsia"/>
                <w:color w:val="000000" w:themeColor="text1"/>
                <w:szCs w:val="21"/>
                <w14:textFill>
                  <w14:solidFill>
                    <w14:schemeClr w14:val="tx1"/>
                  </w14:solidFill>
                </w14:textFill>
              </w:rPr>
            </w:pPr>
            <w:r>
              <w:rPr>
                <w:rFonts w:hint="eastAsia"/>
                <w:bCs w:val="0"/>
              </w:rPr>
              <w:t>管理制度汇编SLJC/ZD -2021(A/0)：生产管理制度、环境</w:t>
            </w:r>
            <w:r>
              <w:rPr>
                <w:rFonts w:hint="eastAsia"/>
              </w:rPr>
              <w:t>管理制度、安全管理制度等</w:t>
            </w:r>
            <w:r>
              <w:rPr>
                <w:rFonts w:hint="eastAsia"/>
                <w:lang w:val="en-US" w:eastAsia="zh-CN"/>
              </w:rPr>
              <w:t>33</w:t>
            </w:r>
            <w:r>
              <w:rPr>
                <w:rFonts w:hint="eastAsia"/>
              </w:rPr>
              <w:t>个</w:t>
            </w:r>
          </w:p>
          <w:p>
            <w:pPr>
              <w:pStyle w:val="2"/>
              <w:numPr>
                <w:ilvl w:val="0"/>
                <w:numId w:val="3"/>
              </w:numPr>
              <w:rPr>
                <w:rFonts w:ascii="宋体" w:hAnsi="宋体" w:cs="宋体"/>
                <w:szCs w:val="21"/>
              </w:rPr>
            </w:pPr>
            <w:r>
              <w:rPr>
                <w:rFonts w:hint="eastAsia" w:asciiTheme="minorEastAsia" w:hAnsiTheme="minorEastAsia" w:eastAsiaTheme="minorEastAsia" w:cstheme="minorEastAsia"/>
                <w:color w:val="000000" w:themeColor="text1"/>
                <w:szCs w:val="21"/>
                <w14:textFill>
                  <w14:solidFill>
                    <w14:schemeClr w14:val="tx1"/>
                  </w14:solidFill>
                </w14:textFill>
              </w:rPr>
              <w:t>体系运行所需要的文件和记录</w:t>
            </w:r>
          </w:p>
        </w:tc>
        <w:tc>
          <w:tcPr>
            <w:tcW w:w="895" w:type="dxa"/>
          </w:tcPr>
          <w:p>
            <w:pPr>
              <w:rPr>
                <w:rFonts w:hint="eastAsia"/>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23" w:type="dxa"/>
          </w:tcPr>
          <w:p>
            <w:pPr>
              <w:spacing w:line="280" w:lineRule="exact"/>
              <w:rPr>
                <w:rFonts w:hint="eastAsia"/>
                <w:lang w:val="en-US" w:eastAsia="zh-CN"/>
              </w:rPr>
            </w:pPr>
            <w:r>
              <w:rPr>
                <w:rFonts w:hint="eastAsia"/>
                <w:lang w:val="en-US" w:eastAsia="zh-CN"/>
              </w:rPr>
              <w:t>运行策划和控制</w:t>
            </w:r>
          </w:p>
          <w:p>
            <w:pPr>
              <w:pStyle w:val="2"/>
              <w:rPr>
                <w:rFonts w:hint="default"/>
                <w:lang w:val="en-US" w:eastAsia="zh-CN"/>
              </w:rPr>
            </w:pPr>
            <w:r>
              <w:rPr>
                <w:rFonts w:hint="eastAsia" w:ascii="宋体" w:hAnsi="宋体" w:cs="宋体"/>
                <w:szCs w:val="21"/>
                <w:lang w:val="en-US" w:eastAsia="zh-CN"/>
              </w:rPr>
              <w:t>总则</w:t>
            </w:r>
          </w:p>
        </w:tc>
        <w:tc>
          <w:tcPr>
            <w:tcW w:w="1149" w:type="dxa"/>
          </w:tcPr>
          <w:p>
            <w:pPr>
              <w:spacing w:line="280" w:lineRule="exact"/>
              <w:rPr>
                <w:rFonts w:hint="default" w:eastAsia="宋体"/>
                <w:lang w:val="en-US" w:eastAsia="zh-CN"/>
              </w:rPr>
            </w:pPr>
            <w:r>
              <w:rPr>
                <w:rFonts w:hint="eastAsia"/>
                <w:lang w:val="en-US" w:eastAsia="zh-CN"/>
              </w:rPr>
              <w:t>O8.1.1</w:t>
            </w:r>
          </w:p>
        </w:tc>
        <w:tc>
          <w:tcPr>
            <w:tcW w:w="10642" w:type="dxa"/>
            <w:vAlign w:val="center"/>
          </w:tcPr>
          <w:p>
            <w:pPr>
              <w:rPr>
                <w:rFonts w:hint="eastAsia"/>
                <w:lang w:val="en-US" w:eastAsia="zh-CN"/>
              </w:rPr>
            </w:pPr>
            <w:r>
              <w:rPr>
                <w:rFonts w:hint="eastAsia"/>
                <w:lang w:val="en-US" w:eastAsia="zh-CN"/>
              </w:rPr>
              <w:t>与总经理沟通，公司建立</w:t>
            </w:r>
            <w:r>
              <w:rPr>
                <w:rFonts w:hint="eastAsia"/>
              </w:rPr>
              <w:t>运行控制文件包括：环境运行控制程序，固体废弃物管理规定、对相关方施加影响管理规定、节能降耗管理规定、消防安全管理制度、</w:t>
            </w:r>
            <w:r>
              <w:rPr>
                <w:rFonts w:hint="eastAsia"/>
                <w:lang w:eastAsia="zh-CN"/>
              </w:rPr>
              <w:t>办公室</w:t>
            </w:r>
            <w:r>
              <w:rPr>
                <w:rFonts w:hint="eastAsia"/>
              </w:rPr>
              <w:t>安全管理制度、</w:t>
            </w:r>
            <w:r>
              <w:rPr>
                <w:rFonts w:hint="eastAsia"/>
                <w:lang w:val="en-GB"/>
              </w:rPr>
              <w:t>车辆管理规定、电脑使用管理办法</w:t>
            </w:r>
            <w:r>
              <w:rPr>
                <w:rFonts w:hint="eastAsia"/>
              </w:rPr>
              <w:t>等</w:t>
            </w:r>
            <w:r>
              <w:rPr>
                <w:rFonts w:hint="eastAsia"/>
                <w:lang w:eastAsia="zh-CN"/>
              </w:rPr>
              <w:t>，</w:t>
            </w:r>
            <w:r>
              <w:rPr>
                <w:rFonts w:hint="eastAsia"/>
                <w:lang w:val="en-US" w:eastAsia="zh-CN"/>
              </w:rPr>
              <w:t>并由办公室定期监督检查，检查结果输入管理评审。</w:t>
            </w:r>
          </w:p>
          <w:p>
            <w:pPr>
              <w:pStyle w:val="2"/>
              <w:rPr>
                <w:rFonts w:hint="eastAsia"/>
                <w:lang w:val="en-US" w:eastAsia="zh-CN"/>
              </w:rPr>
            </w:pPr>
            <w:r>
              <w:rPr>
                <w:rFonts w:hint="eastAsia"/>
                <w:lang w:val="en-US" w:eastAsia="zh-CN"/>
              </w:rPr>
              <w:t>查提供《员工劳保用品发放记录》工作鞋55双，领用人：王昌富，领用时间2021-1-30</w:t>
            </w:r>
          </w:p>
          <w:p>
            <w:pPr>
              <w:pStyle w:val="2"/>
              <w:rPr>
                <w:rFonts w:hint="default"/>
                <w:lang w:val="en-US" w:eastAsia="zh-CN"/>
              </w:rPr>
            </w:pPr>
            <w:r>
              <w:rPr>
                <w:rFonts w:hint="eastAsia"/>
                <w:lang w:val="en-US" w:eastAsia="zh-CN"/>
              </w:rPr>
              <w:t>查提供《生产现场环保安全检查记录》，2021年9月20日，符合要求。</w:t>
            </w:r>
          </w:p>
        </w:tc>
        <w:tc>
          <w:tcPr>
            <w:tcW w:w="895" w:type="dxa"/>
          </w:tcPr>
          <w:p>
            <w:pPr>
              <w:rPr>
                <w:rFonts w:hint="eastAsia"/>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023" w:type="dxa"/>
          </w:tcPr>
          <w:p>
            <w:pPr>
              <w:spacing w:line="280" w:lineRule="exact"/>
              <w:rPr>
                <w:rFonts w:hint="default" w:ascii="宋体" w:hAnsi="宋体" w:eastAsia="宋体" w:cs="宋体"/>
                <w:szCs w:val="21"/>
                <w:lang w:val="en-US" w:eastAsia="zh-CN"/>
              </w:rPr>
            </w:pPr>
            <w:r>
              <w:rPr>
                <w:rFonts w:hint="eastAsia" w:ascii="宋体" w:hAnsi="宋体" w:cs="宋体"/>
                <w:szCs w:val="21"/>
                <w:lang w:val="en-US" w:eastAsia="zh-CN"/>
              </w:rPr>
              <w:t>应急准备与响应</w:t>
            </w:r>
          </w:p>
        </w:tc>
        <w:tc>
          <w:tcPr>
            <w:tcW w:w="1149" w:type="dxa"/>
          </w:tcPr>
          <w:p>
            <w:pPr>
              <w:spacing w:line="280" w:lineRule="exact"/>
              <w:rPr>
                <w:rFonts w:hint="default" w:eastAsia="宋体"/>
                <w:lang w:val="en-US" w:eastAsia="zh-CN"/>
              </w:rPr>
            </w:pPr>
            <w:r>
              <w:rPr>
                <w:rFonts w:hint="eastAsia"/>
                <w:lang w:val="en-US" w:eastAsia="zh-CN"/>
              </w:rPr>
              <w:t>O8.2</w:t>
            </w:r>
          </w:p>
        </w:tc>
        <w:tc>
          <w:tcPr>
            <w:tcW w:w="10642" w:type="dxa"/>
            <w:vAlign w:val="center"/>
          </w:tcPr>
          <w:p>
            <w:pPr>
              <w:ind w:firstLine="420" w:firstLineChars="200"/>
              <w:rPr>
                <w:rFonts w:ascii="宋体" w:hAnsi="宋体" w:cs="宋体"/>
                <w:bCs/>
                <w:szCs w:val="21"/>
              </w:rPr>
            </w:pPr>
            <w:r>
              <w:rPr>
                <w:rFonts w:hint="eastAsia" w:ascii="宋体" w:hAnsi="宋体" w:cs="宋体"/>
                <w:bCs/>
                <w:szCs w:val="21"/>
                <w:lang w:val="en-US" w:eastAsia="zh-CN"/>
              </w:rPr>
              <w:t>与总经理沟通，公司建立</w:t>
            </w:r>
            <w:r>
              <w:rPr>
                <w:rFonts w:hint="eastAsia" w:ascii="宋体" w:hAnsi="宋体" w:cs="宋体"/>
                <w:bCs/>
                <w:szCs w:val="21"/>
              </w:rPr>
              <w:t>了《应急准备与响应程序》，包含有事件级别及不同级别事件的处理程序、事件处理组织机构及职责分工、通用及特殊处理程序、各岗位要求等。具有可操作性。</w:t>
            </w:r>
          </w:p>
          <w:p>
            <w:pPr>
              <w:ind w:firstLine="420" w:firstLineChars="200"/>
              <w:rPr>
                <w:rFonts w:ascii="宋体" w:hAnsi="宋体" w:cs="宋体"/>
                <w:bCs/>
                <w:szCs w:val="21"/>
              </w:rPr>
            </w:pPr>
            <w:r>
              <w:rPr>
                <w:rFonts w:hint="eastAsia" w:ascii="Arial" w:hAnsi="Arial" w:cs="Arial"/>
                <w:lang w:val="en-US" w:eastAsia="zh-CN"/>
              </w:rPr>
              <w:t>制定了</w:t>
            </w:r>
            <w:r>
              <w:rPr>
                <w:rFonts w:hint="eastAsia" w:ascii="Arial" w:hAnsi="Arial" w:cs="Arial"/>
              </w:rPr>
              <w:t>企业的应急准备和响应计划，详细规定了事故处理的流程等内容</w:t>
            </w:r>
            <w:r>
              <w:rPr>
                <w:rFonts w:hint="eastAsia" w:ascii="Arial" w:hAnsi="Arial" w:cs="Arial"/>
                <w:lang w:eastAsia="zh-CN"/>
              </w:rPr>
              <w:t>；</w:t>
            </w:r>
            <w:r>
              <w:rPr>
                <w:rFonts w:hint="eastAsia" w:ascii="Arial" w:hAnsi="Arial" w:cs="Arial"/>
                <w:lang w:val="en-US" w:eastAsia="zh-CN"/>
              </w:rPr>
              <w:t>并编制有</w:t>
            </w:r>
            <w:r>
              <w:rPr>
                <w:rFonts w:hint="eastAsia" w:ascii="Arial" w:hAnsi="Arial" w:cs="Arial"/>
              </w:rPr>
              <w:t>事故应急预案，</w:t>
            </w:r>
            <w:r>
              <w:rPr>
                <w:rFonts w:hint="eastAsia" w:ascii="Arial" w:hAnsi="Arial" w:cs="Arial"/>
                <w:lang w:val="en-US" w:eastAsia="zh-CN"/>
              </w:rPr>
              <w:t>定期组织演练并对演练有效性进行评价，分析不足，</w:t>
            </w:r>
            <w:r>
              <w:rPr>
                <w:rFonts w:hint="eastAsia" w:ascii="宋体" w:hAnsi="宋体" w:cs="宋体"/>
                <w:bCs/>
                <w:szCs w:val="21"/>
              </w:rPr>
              <w:t xml:space="preserve">对存有一定差距的在日后的工作中加以提高。 </w:t>
            </w:r>
          </w:p>
          <w:p>
            <w:pPr>
              <w:ind w:firstLine="420" w:firstLineChars="200"/>
              <w:rPr>
                <w:rFonts w:ascii="宋体" w:hAnsi="宋体" w:eastAsia="宋体" w:cs="宋体"/>
                <w:bCs/>
                <w:kern w:val="2"/>
                <w:sz w:val="21"/>
                <w:szCs w:val="21"/>
                <w:lang w:val="en-US" w:eastAsia="zh-CN" w:bidi="ar-SA"/>
              </w:rPr>
            </w:pPr>
            <w:r>
              <w:rPr>
                <w:rFonts w:hint="eastAsia" w:ascii="宋体" w:hAnsi="宋体" w:cs="宋体"/>
                <w:bCs/>
                <w:szCs w:val="21"/>
              </w:rPr>
              <w:t>自体系运行以来尚未发生紧急情况。</w:t>
            </w:r>
          </w:p>
        </w:tc>
        <w:tc>
          <w:tcPr>
            <w:tcW w:w="895" w:type="dxa"/>
          </w:tcPr>
          <w:p>
            <w:pPr>
              <w:rPr>
                <w:rFonts w:hint="eastAsia"/>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2023" w:type="dxa"/>
            <w:vAlign w:val="center"/>
          </w:tcPr>
          <w:p>
            <w:pPr>
              <w:rPr>
                <w:rFonts w:ascii="宋体" w:hAnsi="宋体" w:eastAsia="宋体" w:cs="宋体"/>
                <w:kern w:val="2"/>
                <w:sz w:val="21"/>
                <w:szCs w:val="21"/>
                <w:lang w:val="en-US" w:eastAsia="zh-CN" w:bidi="ar-SA"/>
              </w:rPr>
            </w:pPr>
            <w:r>
              <w:rPr>
                <w:rFonts w:hint="eastAsia" w:asciiTheme="minorEastAsia" w:hAnsiTheme="minorEastAsia" w:eastAsiaTheme="minorEastAsia" w:cstheme="minorEastAsia"/>
                <w:szCs w:val="21"/>
              </w:rPr>
              <w:t>绩效测量和监视</w:t>
            </w:r>
          </w:p>
        </w:tc>
        <w:tc>
          <w:tcPr>
            <w:tcW w:w="1149"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QO</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9.1.1</w:t>
            </w:r>
          </w:p>
          <w:p>
            <w:pPr>
              <w:rPr>
                <w:rFonts w:ascii="Times New Roman" w:hAnsi="Times New Roman" w:eastAsia="宋体" w:cs="Times New Roman"/>
                <w:kern w:val="2"/>
                <w:sz w:val="21"/>
                <w:lang w:val="en-US" w:eastAsia="zh-CN" w:bidi="ar-SA"/>
              </w:rPr>
            </w:pPr>
          </w:p>
        </w:tc>
        <w:tc>
          <w:tcPr>
            <w:tcW w:w="10642" w:type="dxa"/>
            <w:vAlign w:val="center"/>
          </w:tcPr>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公司编制了《顾客满意测量控制程序》，对</w:t>
            </w:r>
            <w:r>
              <w:rPr>
                <w:rFonts w:hint="eastAsia"/>
              </w:rPr>
              <w:t>产品</w:t>
            </w:r>
            <w:r>
              <w:rPr>
                <w:rFonts w:hint="eastAsia" w:asciiTheme="minorEastAsia" w:hAnsiTheme="minorEastAsia" w:eastAsiaTheme="minorEastAsia" w:cstheme="minorEastAsia"/>
                <w:szCs w:val="21"/>
              </w:rPr>
              <w:t>的质量特性进行监视和测量，以验证其符合要求的程度，确保服务符合要求。</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公司制定《内部审核控制程序》 、《管理评审控制程序》为保证公司质量管理体系的有效运行，通过对管理绩效的监视与测量，确保体系运行的有效性。</w:t>
            </w:r>
          </w:p>
          <w:p>
            <w:pPr>
              <w:pStyle w:val="2"/>
              <w:ind w:firstLine="460" w:firstLineChars="200"/>
            </w:pPr>
            <w:r>
              <w:rPr>
                <w:rFonts w:hint="eastAsia"/>
                <w:lang w:eastAsia="zh-CN"/>
              </w:rPr>
              <w:t>办公室</w:t>
            </w:r>
            <w:r>
              <w:rPr>
                <w:rFonts w:hint="eastAsia"/>
              </w:rPr>
              <w:t>提供了质量目标分解与实施表，规定了分解部门，分解值与采取的措施，考核频次为每季度。</w:t>
            </w:r>
          </w:p>
          <w:p>
            <w:pPr>
              <w:pStyle w:val="2"/>
            </w:pPr>
            <w:r>
              <w:rPr>
                <w:rFonts w:hint="eastAsia"/>
              </w:rPr>
              <w:t>目标均完成。</w:t>
            </w:r>
          </w:p>
          <w:p>
            <w:pPr>
              <w:ind w:firstLine="420" w:firstLineChars="200"/>
              <w:rPr>
                <w:rFonts w:hint="default" w:ascii="宋体" w:hAnsi="宋体" w:cs="宋体" w:eastAsiaTheme="minorEastAsia"/>
                <w:szCs w:val="21"/>
                <w:lang w:val="en-US" w:eastAsia="zh-CN"/>
              </w:rPr>
            </w:pPr>
            <w:r>
              <w:rPr>
                <w:rFonts w:hint="eastAsia" w:asciiTheme="minorEastAsia" w:hAnsiTheme="minorEastAsia" w:eastAsiaTheme="minorEastAsia" w:cstheme="minorEastAsia"/>
                <w:szCs w:val="21"/>
              </w:rPr>
              <w:t xml:space="preserve"> 抽查安全绩效</w:t>
            </w:r>
            <w:r>
              <w:rPr>
                <w:rFonts w:hint="eastAsia" w:ascii="宋体" w:hAnsi="宋体" w:cs="宋体"/>
                <w:szCs w:val="21"/>
              </w:rPr>
              <w:t>监测评价报告</w:t>
            </w:r>
            <w:r>
              <w:rPr>
                <w:rFonts w:hint="eastAsia" w:asciiTheme="minorEastAsia" w:hAnsiTheme="minorEastAsia" w:eastAsiaTheme="minorEastAsia" w:cstheme="minorEastAsia"/>
                <w:szCs w:val="21"/>
              </w:rPr>
              <w:t>，评价结论为</w:t>
            </w:r>
            <w:r>
              <w:rPr>
                <w:rFonts w:hint="eastAsia" w:ascii="宋体" w:hAnsi="宋体" w:cs="宋体"/>
                <w:szCs w:val="21"/>
              </w:rPr>
              <w:t>通过贯彻GB/T45001-2018标准，公司员工的安全意识明显加强，公司的安全管理水平有了较大的提高。公司的办公区域及所管辖的现场范围内的安全工作更加规范，在工作得到了客户的好评。</w:t>
            </w:r>
            <w:r>
              <w:rPr>
                <w:rFonts w:hint="eastAsia" w:asciiTheme="minorEastAsia" w:hAnsiTheme="minorEastAsia" w:eastAsiaTheme="minorEastAsia" w:cstheme="minorEastAsia"/>
                <w:szCs w:val="21"/>
              </w:rPr>
              <w:t>评价人为公司领导和各部门负责人，评价时间为202</w:t>
            </w:r>
            <w:r>
              <w:rPr>
                <w:rFonts w:hint="eastAsia" w:asciiTheme="minorEastAsia" w:hAnsiTheme="minorEastAsia" w:eastAsiaTheme="minorEastAsia" w:cstheme="minorEastAsia"/>
                <w:szCs w:val="21"/>
                <w:lang w:val="en-US" w:eastAsia="zh-CN"/>
              </w:rPr>
              <w:t>1.9.10</w:t>
            </w:r>
          </w:p>
          <w:p>
            <w:pP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提供有职业健康卫生危害因素检测，检测时间：2021年9月14日--16日，主要职业危害病因素是：粉尘和噪声。</w:t>
            </w:r>
          </w:p>
          <w:p>
            <w:pPr>
              <w:ind w:firstLine="420" w:firstLineChars="200"/>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定期给员工体检，提供体检报告，抽查在岗期间3位员工江登宣、张宣、李金环，均无职业禁忌症。</w:t>
            </w:r>
          </w:p>
          <w:p>
            <w:pPr>
              <w:pStyle w:val="2"/>
              <w:rPr>
                <w:rFonts w:hint="default"/>
                <w:lang w:val="en-US" w:eastAsia="zh-CN"/>
              </w:rPr>
            </w:pPr>
            <w:r>
              <w:rPr>
                <w:rFonts w:hint="eastAsia" w:asciiTheme="minorEastAsia" w:hAnsiTheme="minorEastAsia" w:eastAsiaTheme="minorEastAsia" w:cstheme="minorEastAsia"/>
                <w:szCs w:val="21"/>
                <w:lang w:eastAsia="zh-CN"/>
              </w:rPr>
              <w:drawing>
                <wp:anchor distT="0" distB="0" distL="114300" distR="114300" simplePos="0" relativeHeight="251663360" behindDoc="0" locked="0" layoutInCell="1" allowOverlap="1">
                  <wp:simplePos x="0" y="0"/>
                  <wp:positionH relativeFrom="column">
                    <wp:posOffset>2745105</wp:posOffset>
                  </wp:positionH>
                  <wp:positionV relativeFrom="paragraph">
                    <wp:posOffset>24765</wp:posOffset>
                  </wp:positionV>
                  <wp:extent cx="1162050" cy="1497330"/>
                  <wp:effectExtent l="0" t="0" r="6350" b="1270"/>
                  <wp:wrapNone/>
                  <wp:docPr id="7" name="图片 7" descr="16416599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641659939(1)"/>
                          <pic:cNvPicPr>
                            <a:picLocks noChangeAspect="1"/>
                          </pic:cNvPicPr>
                        </pic:nvPicPr>
                        <pic:blipFill>
                          <a:blip r:embed="rId6"/>
                          <a:stretch>
                            <a:fillRect/>
                          </a:stretch>
                        </pic:blipFill>
                        <pic:spPr>
                          <a:xfrm>
                            <a:off x="0" y="0"/>
                            <a:ext cx="1162050" cy="1497330"/>
                          </a:xfrm>
                          <a:prstGeom prst="rect">
                            <a:avLst/>
                          </a:prstGeom>
                        </pic:spPr>
                      </pic:pic>
                    </a:graphicData>
                  </a:graphic>
                </wp:anchor>
              </w:drawing>
            </w:r>
            <w:r>
              <w:rPr>
                <w:rFonts w:hint="default"/>
                <w:lang w:val="en-US" w:eastAsia="zh-CN"/>
              </w:rPr>
              <w:drawing>
                <wp:anchor distT="0" distB="0" distL="114300" distR="114300" simplePos="0" relativeHeight="251662336" behindDoc="0" locked="0" layoutInCell="1" allowOverlap="1">
                  <wp:simplePos x="0" y="0"/>
                  <wp:positionH relativeFrom="column">
                    <wp:posOffset>1539240</wp:posOffset>
                  </wp:positionH>
                  <wp:positionV relativeFrom="paragraph">
                    <wp:posOffset>132715</wp:posOffset>
                  </wp:positionV>
                  <wp:extent cx="1030605" cy="1334770"/>
                  <wp:effectExtent l="0" t="0" r="10795" b="11430"/>
                  <wp:wrapNone/>
                  <wp:docPr id="5" name="图片 5" descr="16416598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641659880(1)"/>
                          <pic:cNvPicPr>
                            <a:picLocks noChangeAspect="1"/>
                          </pic:cNvPicPr>
                        </pic:nvPicPr>
                        <pic:blipFill>
                          <a:blip r:embed="rId7"/>
                          <a:stretch>
                            <a:fillRect/>
                          </a:stretch>
                        </pic:blipFill>
                        <pic:spPr>
                          <a:xfrm>
                            <a:off x="0" y="0"/>
                            <a:ext cx="1030605" cy="1334770"/>
                          </a:xfrm>
                          <a:prstGeom prst="rect">
                            <a:avLst/>
                          </a:prstGeom>
                        </pic:spPr>
                      </pic:pic>
                    </a:graphicData>
                  </a:graphic>
                </wp:anchor>
              </w:drawing>
            </w:r>
            <w:r>
              <w:rPr>
                <w:rFonts w:hint="default"/>
                <w:lang w:val="en-US" w:eastAsia="zh-CN"/>
              </w:rPr>
              <w:drawing>
                <wp:anchor distT="0" distB="0" distL="114300" distR="114300" simplePos="0" relativeHeight="251661312" behindDoc="0" locked="0" layoutInCell="1" allowOverlap="1">
                  <wp:simplePos x="0" y="0"/>
                  <wp:positionH relativeFrom="column">
                    <wp:posOffset>86995</wp:posOffset>
                  </wp:positionH>
                  <wp:positionV relativeFrom="paragraph">
                    <wp:posOffset>52070</wp:posOffset>
                  </wp:positionV>
                  <wp:extent cx="1228090" cy="1574165"/>
                  <wp:effectExtent l="0" t="0" r="3810" b="635"/>
                  <wp:wrapNone/>
                  <wp:docPr id="3" name="图片 3" descr="16416598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641659805(1)"/>
                          <pic:cNvPicPr>
                            <a:picLocks noChangeAspect="1"/>
                          </pic:cNvPicPr>
                        </pic:nvPicPr>
                        <pic:blipFill>
                          <a:blip r:embed="rId8"/>
                          <a:stretch>
                            <a:fillRect/>
                          </a:stretch>
                        </pic:blipFill>
                        <pic:spPr>
                          <a:xfrm>
                            <a:off x="0" y="0"/>
                            <a:ext cx="1228090" cy="1574165"/>
                          </a:xfrm>
                          <a:prstGeom prst="rect">
                            <a:avLst/>
                          </a:prstGeom>
                        </pic:spPr>
                      </pic:pic>
                    </a:graphicData>
                  </a:graphic>
                </wp:anchor>
              </w:drawing>
            </w:r>
          </w:p>
          <w:p>
            <w:pPr>
              <w:ind w:firstLine="420" w:firstLineChars="200"/>
              <w:rPr>
                <w:rFonts w:hint="eastAsia" w:asciiTheme="minorEastAsia" w:hAnsiTheme="minorEastAsia" w:eastAsiaTheme="minorEastAsia" w:cstheme="minorEastAsia"/>
                <w:szCs w:val="21"/>
              </w:rPr>
            </w:pPr>
          </w:p>
          <w:p>
            <w:pPr>
              <w:ind w:firstLine="420" w:firstLineChars="200"/>
              <w:rPr>
                <w:rFonts w:hint="eastAsia" w:asciiTheme="minorEastAsia" w:hAnsiTheme="minorEastAsia" w:eastAsiaTheme="minorEastAsia" w:cstheme="minorEastAsia"/>
                <w:szCs w:val="21"/>
                <w:lang w:eastAsia="zh-CN"/>
              </w:rPr>
            </w:pPr>
          </w:p>
          <w:p>
            <w:pPr>
              <w:ind w:firstLine="420" w:firstLineChars="200"/>
              <w:rPr>
                <w:rFonts w:hint="eastAsia" w:asciiTheme="minorEastAsia" w:hAnsiTheme="minorEastAsia" w:eastAsiaTheme="minorEastAsia" w:cstheme="minorEastAsia"/>
                <w:szCs w:val="21"/>
              </w:rPr>
            </w:pPr>
          </w:p>
          <w:p>
            <w:pPr>
              <w:ind w:firstLine="420" w:firstLineChars="200"/>
              <w:rPr>
                <w:rFonts w:hint="eastAsia" w:asciiTheme="minorEastAsia" w:hAnsiTheme="minorEastAsia" w:eastAsiaTheme="minorEastAsia" w:cstheme="minorEastAsia"/>
                <w:szCs w:val="21"/>
              </w:rPr>
            </w:pPr>
          </w:p>
          <w:p>
            <w:pPr>
              <w:ind w:firstLine="420" w:firstLineChars="200"/>
              <w:rPr>
                <w:rFonts w:hint="eastAsia" w:asciiTheme="minorEastAsia" w:hAnsiTheme="minorEastAsia" w:eastAsiaTheme="minorEastAsia" w:cstheme="minorEastAsia"/>
                <w:szCs w:val="21"/>
              </w:rPr>
            </w:pPr>
          </w:p>
          <w:p>
            <w:pPr>
              <w:ind w:firstLine="420" w:firstLineChars="200"/>
              <w:rPr>
                <w:rFonts w:hint="eastAsia" w:asciiTheme="minorEastAsia" w:hAnsiTheme="minorEastAsia" w:eastAsiaTheme="minorEastAsia" w:cstheme="minorEastAsia"/>
                <w:szCs w:val="21"/>
              </w:rPr>
            </w:pPr>
          </w:p>
          <w:p>
            <w:pPr>
              <w:ind w:firstLine="420" w:firstLineChars="200"/>
              <w:rPr>
                <w:rFonts w:hint="eastAsia" w:asciiTheme="minorEastAsia" w:hAnsiTheme="minorEastAsia" w:eastAsiaTheme="minorEastAsia" w:cstheme="minorEastAsia"/>
                <w:szCs w:val="21"/>
              </w:rPr>
            </w:pP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目前未发现公司出现违规现象。无被动性绩效的监视和测量。</w:t>
            </w:r>
          </w:p>
          <w:p>
            <w:pPr>
              <w:ind w:firstLine="420" w:firstLineChars="200"/>
              <w:rPr>
                <w:rFonts w:ascii="宋体" w:hAnsi="宋体" w:eastAsia="宋体" w:cs="Times New Roman"/>
                <w:kern w:val="2"/>
                <w:sz w:val="21"/>
                <w:szCs w:val="21"/>
                <w:lang w:val="en-US" w:eastAsia="zh-CN" w:bidi="ar-SA"/>
              </w:rPr>
            </w:pPr>
            <w:r>
              <w:rPr>
                <w:rFonts w:hint="eastAsia" w:asciiTheme="minorEastAsia" w:hAnsiTheme="minorEastAsia" w:eastAsiaTheme="minorEastAsia" w:cstheme="minorEastAsia"/>
                <w:szCs w:val="21"/>
              </w:rPr>
              <w:t>公司不需要对职业健康安全绩效进行监测和测量的设备。</w:t>
            </w:r>
          </w:p>
        </w:tc>
        <w:tc>
          <w:tcPr>
            <w:tcW w:w="895"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023" w:type="dxa"/>
          </w:tcPr>
          <w:p>
            <w:pPr>
              <w:spacing w:line="280" w:lineRule="exact"/>
              <w:rPr>
                <w:rFonts w:ascii="宋体" w:hAnsi="宋体" w:cs="宋体"/>
                <w:szCs w:val="21"/>
              </w:rPr>
            </w:pPr>
            <w:r>
              <w:rPr>
                <w:rFonts w:hint="eastAsia" w:ascii="宋体" w:hAnsi="宋体" w:cs="宋体"/>
                <w:szCs w:val="21"/>
              </w:rPr>
              <w:t>管理评审</w:t>
            </w:r>
          </w:p>
          <w:p>
            <w:pPr>
              <w:spacing w:line="280" w:lineRule="exact"/>
              <w:rPr>
                <w:rFonts w:ascii="宋体" w:hAnsi="宋体" w:cs="宋体"/>
                <w:szCs w:val="21"/>
              </w:rPr>
            </w:pPr>
          </w:p>
        </w:tc>
        <w:tc>
          <w:tcPr>
            <w:tcW w:w="1149" w:type="dxa"/>
          </w:tcPr>
          <w:p>
            <w:pPr>
              <w:spacing w:line="280" w:lineRule="exact"/>
              <w:rPr>
                <w:szCs w:val="21"/>
              </w:rPr>
            </w:pPr>
            <w:r>
              <w:rPr>
                <w:rFonts w:hint="eastAsia"/>
                <w:szCs w:val="21"/>
              </w:rPr>
              <w:t>QEO</w:t>
            </w:r>
          </w:p>
          <w:p>
            <w:pPr>
              <w:spacing w:line="280" w:lineRule="exact"/>
              <w:rPr>
                <w:szCs w:val="21"/>
              </w:rPr>
            </w:pPr>
            <w:r>
              <w:rPr>
                <w:rFonts w:hint="eastAsia"/>
                <w:szCs w:val="21"/>
              </w:rPr>
              <w:t>9.3</w:t>
            </w:r>
          </w:p>
          <w:p>
            <w:pPr>
              <w:spacing w:line="280" w:lineRule="exact"/>
              <w:rPr>
                <w:szCs w:val="21"/>
              </w:rPr>
            </w:pPr>
          </w:p>
          <w:p>
            <w:pPr>
              <w:spacing w:line="280" w:lineRule="exact"/>
              <w:rPr>
                <w:szCs w:val="21"/>
              </w:rPr>
            </w:pPr>
          </w:p>
          <w:p>
            <w:pPr>
              <w:spacing w:line="280" w:lineRule="exact"/>
            </w:pPr>
          </w:p>
        </w:tc>
        <w:tc>
          <w:tcPr>
            <w:tcW w:w="10642" w:type="dxa"/>
            <w:vAlign w:val="center"/>
          </w:tcPr>
          <w:p>
            <w:pPr>
              <w:spacing w:line="240" w:lineRule="auto"/>
              <w:rPr>
                <w:rFonts w:ascii="宋体" w:hAnsi="宋体" w:cs="宋体"/>
                <w:szCs w:val="21"/>
              </w:rPr>
            </w:pPr>
            <w:r>
              <w:rPr>
                <w:rFonts w:hint="eastAsia" w:ascii="宋体" w:hAnsi="宋体" w:cs="宋体"/>
                <w:szCs w:val="21"/>
              </w:rPr>
              <w:t>提供：</w:t>
            </w:r>
          </w:p>
          <w:p>
            <w:pPr>
              <w:spacing w:line="240" w:lineRule="auto"/>
              <w:rPr>
                <w:rFonts w:ascii="宋体" w:hAnsi="宋体" w:cs="宋体"/>
                <w:szCs w:val="21"/>
              </w:rPr>
            </w:pPr>
            <w:r>
              <w:rPr>
                <w:rFonts w:hint="eastAsia" w:ascii="宋体" w:hAnsi="宋体" w:cs="宋体"/>
                <w:szCs w:val="21"/>
              </w:rPr>
              <w:t>1.管理评审计划，</w:t>
            </w:r>
          </w:p>
          <w:p>
            <w:pPr>
              <w:spacing w:line="240" w:lineRule="auto"/>
              <w:rPr>
                <w:rFonts w:ascii="宋体" w:hAnsi="宋体" w:cs="宋体"/>
                <w:szCs w:val="21"/>
              </w:rPr>
            </w:pPr>
            <w:r>
              <w:rPr>
                <w:rFonts w:hint="eastAsia" w:ascii="宋体" w:hAnsi="宋体" w:cs="宋体"/>
                <w:szCs w:val="21"/>
              </w:rPr>
              <w:t>评审时间：计划2021年8月28日进行，评审方式：会议评审，</w:t>
            </w:r>
          </w:p>
          <w:p>
            <w:pPr>
              <w:spacing w:line="240" w:lineRule="auto"/>
              <w:rPr>
                <w:rFonts w:ascii="宋体" w:hAnsi="宋体" w:cs="宋体"/>
                <w:szCs w:val="21"/>
              </w:rPr>
            </w:pPr>
            <w:r>
              <w:rPr>
                <w:rFonts w:hint="eastAsia" w:ascii="宋体" w:hAnsi="宋体" w:eastAsia="宋体" w:cs="宋体"/>
                <w:szCs w:val="21"/>
                <w:lang w:eastAsia="zh-CN"/>
              </w:rPr>
              <w:drawing>
                <wp:anchor distT="0" distB="0" distL="114300" distR="114300" simplePos="0" relativeHeight="251659264" behindDoc="0" locked="0" layoutInCell="1" allowOverlap="1">
                  <wp:simplePos x="0" y="0"/>
                  <wp:positionH relativeFrom="column">
                    <wp:posOffset>3663315</wp:posOffset>
                  </wp:positionH>
                  <wp:positionV relativeFrom="paragraph">
                    <wp:posOffset>12065</wp:posOffset>
                  </wp:positionV>
                  <wp:extent cx="2650490" cy="4105910"/>
                  <wp:effectExtent l="0" t="0" r="3810" b="8890"/>
                  <wp:wrapNone/>
                  <wp:docPr id="4" name="图片 4" descr="d20de99f7f2a83f7129e2cff71690a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d20de99f7f2a83f7129e2cff71690ae"/>
                          <pic:cNvPicPr>
                            <a:picLocks noChangeAspect="1"/>
                          </pic:cNvPicPr>
                        </pic:nvPicPr>
                        <pic:blipFill>
                          <a:blip r:embed="rId9"/>
                          <a:stretch>
                            <a:fillRect/>
                          </a:stretch>
                        </pic:blipFill>
                        <pic:spPr>
                          <a:xfrm>
                            <a:off x="0" y="0"/>
                            <a:ext cx="2650490" cy="4105910"/>
                          </a:xfrm>
                          <a:prstGeom prst="rect">
                            <a:avLst/>
                          </a:prstGeom>
                        </pic:spPr>
                      </pic:pic>
                    </a:graphicData>
                  </a:graphic>
                </wp:anchor>
              </w:drawing>
            </w:r>
            <w:r>
              <w:rPr>
                <w:rFonts w:hint="eastAsia" w:ascii="宋体" w:hAnsi="宋体" w:cs="宋体"/>
                <w:szCs w:val="21"/>
              </w:rPr>
              <w:t>编制：</w:t>
            </w:r>
            <w:r>
              <w:rPr>
                <w:rFonts w:hint="eastAsia" w:ascii="宋体" w:hAnsi="宋体" w:cs="宋体"/>
                <w:szCs w:val="21"/>
                <w:lang w:val="en-US" w:eastAsia="zh-CN"/>
              </w:rPr>
              <w:t>办公室</w:t>
            </w:r>
            <w:r>
              <w:rPr>
                <w:rFonts w:hint="eastAsia" w:ascii="宋体" w:hAnsi="宋体" w:cs="宋体"/>
                <w:szCs w:val="21"/>
              </w:rPr>
              <w:t xml:space="preserve">   审核：</w:t>
            </w:r>
            <w:r>
              <w:rPr>
                <w:rFonts w:hint="eastAsia" w:ascii="宋体" w:hAnsi="宋体" w:cs="宋体"/>
                <w:bCs/>
                <w:szCs w:val="21"/>
                <w:lang w:eastAsia="zh-CN"/>
              </w:rPr>
              <w:t>徐莹</w:t>
            </w:r>
            <w:r>
              <w:rPr>
                <w:rFonts w:hint="eastAsia" w:ascii="宋体" w:hAnsi="宋体" w:cs="宋体"/>
                <w:bCs/>
                <w:szCs w:val="21"/>
              </w:rPr>
              <w:t xml:space="preserve"> </w:t>
            </w:r>
            <w:r>
              <w:rPr>
                <w:rFonts w:hint="eastAsia" w:ascii="宋体" w:hAnsi="宋体" w:cs="宋体"/>
                <w:szCs w:val="21"/>
              </w:rPr>
              <w:t xml:space="preserve"> 批准：</w:t>
            </w:r>
            <w:r>
              <w:rPr>
                <w:rFonts w:hint="eastAsia" w:ascii="宋体" w:hAnsi="宋体" w:cs="宋体"/>
                <w:szCs w:val="21"/>
                <w:lang w:eastAsia="zh-CN"/>
              </w:rPr>
              <w:t>王芝生</w:t>
            </w:r>
          </w:p>
          <w:p>
            <w:pPr>
              <w:spacing w:line="240" w:lineRule="auto"/>
              <w:rPr>
                <w:rFonts w:hint="eastAsia" w:ascii="宋体" w:hAnsi="宋体" w:cs="宋体"/>
                <w:szCs w:val="21"/>
              </w:rPr>
            </w:pPr>
            <w:r>
              <w:rPr>
                <w:rFonts w:hint="eastAsia" w:ascii="宋体" w:hAnsi="宋体" w:cs="宋体"/>
                <w:szCs w:val="21"/>
              </w:rPr>
              <w:t>参加人员包括公司总经理、管理者代表、各部门负责人，</w:t>
            </w:r>
          </w:p>
          <w:p>
            <w:pPr>
              <w:spacing w:line="240" w:lineRule="auto"/>
              <w:rPr>
                <w:rFonts w:ascii="宋体" w:hAnsi="宋体" w:cs="宋体"/>
                <w:szCs w:val="21"/>
              </w:rPr>
            </w:pPr>
            <w:r>
              <w:rPr>
                <w:rFonts w:hint="eastAsia" w:ascii="宋体" w:hAnsi="宋体" w:cs="宋体"/>
                <w:szCs w:val="21"/>
              </w:rPr>
              <w:t>计划中明确了评审内容和资料准备要求。</w:t>
            </w:r>
          </w:p>
          <w:p>
            <w:pPr>
              <w:numPr>
                <w:ilvl w:val="0"/>
                <w:numId w:val="4"/>
              </w:numPr>
              <w:spacing w:line="240" w:lineRule="auto"/>
              <w:rPr>
                <w:rFonts w:ascii="宋体" w:hAnsi="宋体" w:cs="宋体"/>
                <w:szCs w:val="21"/>
              </w:rPr>
            </w:pPr>
            <w:r>
              <w:rPr>
                <w:rFonts w:hint="eastAsia" w:ascii="宋体" w:hAnsi="宋体" w:cs="宋体"/>
                <w:szCs w:val="21"/>
              </w:rPr>
              <w:t>管理评审内容：</w:t>
            </w:r>
          </w:p>
          <w:p>
            <w:pPr>
              <w:spacing w:line="240" w:lineRule="auto"/>
              <w:ind w:leftChars="200"/>
              <w:rPr>
                <w:rFonts w:hint="eastAsia" w:ascii="宋体" w:hAnsi="宋体" w:cs="宋体"/>
                <w:szCs w:val="21"/>
              </w:rPr>
            </w:pPr>
            <w:r>
              <w:rPr>
                <w:rFonts w:hint="eastAsia" w:ascii="宋体" w:hAnsi="宋体" w:cs="宋体"/>
                <w:szCs w:val="21"/>
              </w:rPr>
              <w:t>a）以往管理评审所采取措施的情况；</w:t>
            </w:r>
          </w:p>
          <w:p>
            <w:pPr>
              <w:spacing w:line="240" w:lineRule="auto"/>
              <w:ind w:leftChars="200"/>
              <w:rPr>
                <w:rFonts w:hint="eastAsia" w:ascii="宋体" w:hAnsi="宋体" w:cs="宋体"/>
                <w:szCs w:val="21"/>
              </w:rPr>
            </w:pPr>
            <w:r>
              <w:rPr>
                <w:rFonts w:hint="eastAsia" w:ascii="宋体" w:hAnsi="宋体" w:cs="宋体"/>
                <w:szCs w:val="21"/>
              </w:rPr>
              <w:t>b）与管理体系相关的内外部因素的变化；</w:t>
            </w:r>
          </w:p>
          <w:p>
            <w:pPr>
              <w:spacing w:line="240" w:lineRule="auto"/>
              <w:ind w:leftChars="200"/>
              <w:rPr>
                <w:rFonts w:hint="eastAsia" w:ascii="宋体" w:hAnsi="宋体" w:cs="宋体"/>
                <w:szCs w:val="21"/>
              </w:rPr>
            </w:pPr>
            <w:r>
              <w:rPr>
                <w:rFonts w:hint="eastAsia" w:ascii="宋体" w:hAnsi="宋体" w:cs="宋体"/>
                <w:szCs w:val="21"/>
              </w:rPr>
              <w:t>c）下列有关管理体系绩效和有效性的信息，包括其趋势：</w:t>
            </w:r>
          </w:p>
          <w:p>
            <w:pPr>
              <w:spacing w:line="240" w:lineRule="auto"/>
              <w:ind w:leftChars="200"/>
              <w:rPr>
                <w:rFonts w:hint="eastAsia" w:ascii="宋体" w:hAnsi="宋体" w:cs="宋体"/>
                <w:szCs w:val="21"/>
              </w:rPr>
            </w:pPr>
            <w:r>
              <w:rPr>
                <w:rFonts w:hint="eastAsia" w:ascii="宋体" w:hAnsi="宋体" w:cs="宋体"/>
                <w:szCs w:val="21"/>
              </w:rPr>
              <w:t xml:space="preserve">  1）顾客满意和有关相关方的反馈；</w:t>
            </w:r>
          </w:p>
          <w:p>
            <w:pPr>
              <w:spacing w:line="240" w:lineRule="auto"/>
              <w:ind w:leftChars="200"/>
              <w:rPr>
                <w:rFonts w:hint="eastAsia" w:ascii="宋体" w:hAnsi="宋体" w:cs="宋体"/>
                <w:szCs w:val="21"/>
              </w:rPr>
            </w:pPr>
            <w:r>
              <w:rPr>
                <w:rFonts w:hint="eastAsia" w:ascii="宋体" w:hAnsi="宋体" w:cs="宋体"/>
                <w:szCs w:val="21"/>
              </w:rPr>
              <w:t xml:space="preserve">  2）管理目标的实现程度；</w:t>
            </w:r>
          </w:p>
          <w:p>
            <w:pPr>
              <w:spacing w:line="240" w:lineRule="auto"/>
              <w:ind w:leftChars="200"/>
              <w:rPr>
                <w:rFonts w:hint="eastAsia" w:ascii="宋体" w:hAnsi="宋体" w:cs="宋体"/>
                <w:szCs w:val="21"/>
              </w:rPr>
            </w:pPr>
            <w:r>
              <w:rPr>
                <w:rFonts w:hint="eastAsia" w:ascii="宋体" w:hAnsi="宋体" w:cs="宋体"/>
                <w:szCs w:val="21"/>
              </w:rPr>
              <w:t xml:space="preserve">  3）过程绩效以及产品和服务的合格情况；</w:t>
            </w:r>
          </w:p>
          <w:p>
            <w:pPr>
              <w:spacing w:line="240" w:lineRule="auto"/>
              <w:ind w:leftChars="200"/>
              <w:rPr>
                <w:rFonts w:hint="eastAsia" w:ascii="宋体" w:hAnsi="宋体" w:cs="宋体"/>
                <w:szCs w:val="21"/>
              </w:rPr>
            </w:pPr>
            <w:r>
              <w:rPr>
                <w:rFonts w:hint="eastAsia" w:ascii="宋体" w:hAnsi="宋体" w:cs="宋体"/>
                <w:szCs w:val="21"/>
              </w:rPr>
              <w:t xml:space="preserve">  4）不合格及纠正措施；</w:t>
            </w:r>
          </w:p>
          <w:p>
            <w:pPr>
              <w:spacing w:line="240" w:lineRule="auto"/>
              <w:ind w:leftChars="200"/>
              <w:rPr>
                <w:rFonts w:hint="eastAsia" w:ascii="宋体" w:hAnsi="宋体" w:cs="宋体"/>
                <w:szCs w:val="21"/>
              </w:rPr>
            </w:pPr>
            <w:r>
              <w:rPr>
                <w:rFonts w:hint="eastAsia" w:ascii="宋体" w:hAnsi="宋体" w:cs="宋体"/>
                <w:szCs w:val="21"/>
              </w:rPr>
              <w:t xml:space="preserve">  5）监视和测量结果；</w:t>
            </w:r>
          </w:p>
          <w:p>
            <w:pPr>
              <w:spacing w:line="240" w:lineRule="auto"/>
              <w:ind w:leftChars="200"/>
              <w:rPr>
                <w:rFonts w:hint="eastAsia" w:ascii="宋体" w:hAnsi="宋体" w:cs="宋体"/>
                <w:szCs w:val="21"/>
              </w:rPr>
            </w:pPr>
            <w:r>
              <w:rPr>
                <w:rFonts w:hint="eastAsia" w:ascii="宋体" w:hAnsi="宋体" w:cs="宋体"/>
                <w:szCs w:val="21"/>
              </w:rPr>
              <w:t xml:space="preserve">  6）审核结果；</w:t>
            </w:r>
          </w:p>
          <w:p>
            <w:pPr>
              <w:spacing w:line="240" w:lineRule="auto"/>
              <w:ind w:leftChars="200"/>
              <w:rPr>
                <w:rFonts w:hint="eastAsia" w:ascii="宋体" w:hAnsi="宋体" w:cs="宋体"/>
                <w:szCs w:val="21"/>
              </w:rPr>
            </w:pPr>
            <w:r>
              <w:rPr>
                <w:rFonts w:hint="eastAsia" w:ascii="宋体" w:hAnsi="宋体" w:cs="宋体"/>
                <w:szCs w:val="21"/>
              </w:rPr>
              <w:t xml:space="preserve">  7）外部供方的绩效。</w:t>
            </w:r>
          </w:p>
          <w:p>
            <w:pPr>
              <w:spacing w:line="240" w:lineRule="auto"/>
              <w:ind w:leftChars="200"/>
              <w:rPr>
                <w:rFonts w:hint="eastAsia" w:ascii="宋体" w:hAnsi="宋体" w:cs="宋体"/>
                <w:szCs w:val="21"/>
              </w:rPr>
            </w:pPr>
            <w:r>
              <w:rPr>
                <w:rFonts w:hint="eastAsia" w:ascii="宋体" w:hAnsi="宋体" w:cs="宋体"/>
                <w:szCs w:val="21"/>
              </w:rPr>
              <w:t>d）资源的充分性；</w:t>
            </w:r>
          </w:p>
          <w:p>
            <w:pPr>
              <w:spacing w:line="240" w:lineRule="auto"/>
              <w:ind w:leftChars="200"/>
              <w:rPr>
                <w:rFonts w:hint="eastAsia" w:ascii="宋体" w:hAnsi="宋体" w:cs="宋体"/>
                <w:szCs w:val="21"/>
              </w:rPr>
            </w:pPr>
            <w:r>
              <w:rPr>
                <w:rFonts w:hint="eastAsia" w:ascii="宋体" w:hAnsi="宋体" w:cs="宋体"/>
                <w:szCs w:val="21"/>
              </w:rPr>
              <w:t>e）应对风险和机遇所采取措施的有效性；</w:t>
            </w:r>
          </w:p>
          <w:p>
            <w:pPr>
              <w:spacing w:line="240" w:lineRule="auto"/>
              <w:ind w:leftChars="200"/>
              <w:rPr>
                <w:rFonts w:hint="eastAsia" w:ascii="宋体" w:hAnsi="宋体" w:cs="宋体"/>
                <w:szCs w:val="21"/>
              </w:rPr>
            </w:pPr>
            <w:r>
              <w:rPr>
                <w:rFonts w:hint="eastAsia" w:ascii="宋体" w:hAnsi="宋体" w:cs="宋体"/>
                <w:szCs w:val="21"/>
              </w:rPr>
              <w:t>f）改进的机会。</w:t>
            </w:r>
          </w:p>
          <w:p>
            <w:pPr>
              <w:spacing w:line="240" w:lineRule="auto"/>
              <w:ind w:leftChars="200"/>
              <w:rPr>
                <w:rFonts w:hint="eastAsia" w:ascii="宋体" w:hAnsi="宋体" w:cs="宋体"/>
                <w:szCs w:val="21"/>
              </w:rPr>
            </w:pPr>
            <w:r>
              <w:rPr>
                <w:rFonts w:hint="eastAsia" w:ascii="宋体" w:hAnsi="宋体" w:cs="宋体"/>
                <w:szCs w:val="21"/>
              </w:rPr>
              <w:t>g）与环境、职业健康安全有关的其他重要事宜；</w:t>
            </w:r>
          </w:p>
          <w:p>
            <w:pPr>
              <w:spacing w:line="240" w:lineRule="auto"/>
              <w:ind w:leftChars="200"/>
              <w:rPr>
                <w:rFonts w:hint="eastAsia" w:ascii="宋体" w:hAnsi="宋体" w:cs="宋体"/>
                <w:szCs w:val="21"/>
              </w:rPr>
            </w:pPr>
            <w:r>
              <w:rPr>
                <w:rFonts w:hint="eastAsia" w:ascii="宋体" w:hAnsi="宋体" w:cs="宋体"/>
                <w:szCs w:val="21"/>
              </w:rPr>
              <w:t>h）重要环境因素、不可接受风险的控制</w:t>
            </w:r>
          </w:p>
          <w:p>
            <w:pPr>
              <w:spacing w:line="240" w:lineRule="auto"/>
              <w:ind w:leftChars="200"/>
              <w:rPr>
                <w:rFonts w:hint="eastAsia" w:ascii="宋体" w:hAnsi="宋体" w:cs="宋体"/>
                <w:szCs w:val="21"/>
              </w:rPr>
            </w:pPr>
            <w:r>
              <w:rPr>
                <w:rFonts w:hint="eastAsia" w:ascii="宋体" w:hAnsi="宋体" w:cs="宋体"/>
                <w:szCs w:val="21"/>
              </w:rPr>
              <w:t>i）运行控制的效果</w:t>
            </w:r>
          </w:p>
          <w:p>
            <w:pPr>
              <w:spacing w:line="240" w:lineRule="auto"/>
              <w:ind w:leftChars="200"/>
              <w:rPr>
                <w:rFonts w:hint="eastAsia" w:ascii="宋体" w:hAnsi="宋体" w:cs="宋体"/>
                <w:szCs w:val="21"/>
              </w:rPr>
            </w:pPr>
            <w:r>
              <w:rPr>
                <w:rFonts w:hint="eastAsia" w:ascii="宋体" w:hAnsi="宋体" w:cs="宋体"/>
                <w:szCs w:val="21"/>
              </w:rPr>
              <w:t>j）合规性评价的结果</w:t>
            </w:r>
          </w:p>
          <w:p>
            <w:pPr>
              <w:spacing w:line="240" w:lineRule="auto"/>
              <w:ind w:leftChars="200"/>
              <w:rPr>
                <w:rFonts w:hint="eastAsia" w:ascii="宋体" w:hAnsi="宋体" w:cs="宋体"/>
                <w:szCs w:val="21"/>
              </w:rPr>
            </w:pPr>
            <w:r>
              <w:rPr>
                <w:rFonts w:hint="eastAsia" w:ascii="宋体" w:hAnsi="宋体" w:cs="宋体"/>
                <w:szCs w:val="21"/>
              </w:rPr>
              <w:t>k）组织的职业健康安全绩效、环境绩效</w:t>
            </w:r>
          </w:p>
          <w:p>
            <w:pPr>
              <w:spacing w:line="240" w:lineRule="auto"/>
              <w:rPr>
                <w:rFonts w:ascii="宋体" w:hAnsi="宋体" w:cs="宋体"/>
                <w:szCs w:val="21"/>
              </w:rPr>
            </w:pPr>
            <w:r>
              <w:rPr>
                <w:rFonts w:hint="eastAsia" w:ascii="宋体" w:hAnsi="宋体" w:cs="宋体"/>
                <w:szCs w:val="21"/>
              </w:rPr>
              <w:t>总经理作会议总结。提供管理评审报告。</w:t>
            </w:r>
          </w:p>
          <w:p>
            <w:pPr>
              <w:spacing w:line="240" w:lineRule="auto"/>
              <w:rPr>
                <w:rFonts w:ascii="宋体" w:hAnsi="宋体" w:cs="宋体"/>
                <w:szCs w:val="21"/>
              </w:rPr>
            </w:pPr>
            <w:r>
              <w:rPr>
                <w:rFonts w:hint="eastAsia" w:ascii="宋体" w:hAnsi="宋体" w:cs="宋体"/>
                <w:szCs w:val="21"/>
              </w:rPr>
              <w:t>管理评审结论：</w:t>
            </w:r>
            <w:r>
              <w:rPr>
                <w:rFonts w:ascii="宋体" w:hAnsi="宋体" w:cs="宋体"/>
                <w:szCs w:val="21"/>
              </w:rPr>
              <w:t>通过本次评审，最终得出本公司管理体系是适宜的、充分的、有效的，方针和目标是适宜的和有效的。但为了更好的运行体系，特提出以下要求：</w:t>
            </w:r>
          </w:p>
          <w:p>
            <w:pPr>
              <w:spacing w:line="240" w:lineRule="auto"/>
              <w:rPr>
                <w:rFonts w:ascii="宋体" w:hAnsi="宋体" w:cs="宋体"/>
                <w:szCs w:val="21"/>
              </w:rPr>
            </w:pPr>
            <w:r>
              <w:rPr>
                <w:rFonts w:ascii="宋体" w:hAnsi="宋体" w:cs="宋体"/>
                <w:szCs w:val="21"/>
              </w:rPr>
              <w:t>体系运行过程中</w:t>
            </w:r>
            <w:r>
              <w:rPr>
                <w:rFonts w:hint="eastAsia" w:ascii="宋体" w:hAnsi="宋体" w:cs="宋体"/>
                <w:szCs w:val="21"/>
              </w:rPr>
              <w:t>全体</w:t>
            </w:r>
            <w:r>
              <w:rPr>
                <w:rFonts w:ascii="宋体" w:hAnsi="宋体" w:cs="宋体"/>
                <w:szCs w:val="21"/>
              </w:rPr>
              <w:t>人员都有责任对</w:t>
            </w:r>
            <w:r>
              <w:rPr>
                <w:rFonts w:hint="eastAsia" w:ascii="宋体" w:hAnsi="宋体" w:cs="宋体"/>
                <w:szCs w:val="21"/>
              </w:rPr>
              <w:t>体系文件</w:t>
            </w:r>
            <w:r>
              <w:rPr>
                <w:rFonts w:ascii="宋体" w:hAnsi="宋体" w:cs="宋体"/>
                <w:szCs w:val="21"/>
              </w:rPr>
              <w:t>的不适宜之处提出修改建议，来进一步完善体系文件</w:t>
            </w:r>
            <w:r>
              <w:rPr>
                <w:rFonts w:hint="eastAsia" w:ascii="宋体" w:hAnsi="宋体" w:cs="宋体"/>
                <w:szCs w:val="21"/>
              </w:rPr>
              <w:t>。</w:t>
            </w:r>
          </w:p>
        </w:tc>
        <w:tc>
          <w:tcPr>
            <w:tcW w:w="89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2023" w:type="dxa"/>
          </w:tcPr>
          <w:p>
            <w:pPr>
              <w:spacing w:line="280" w:lineRule="exact"/>
              <w:rPr>
                <w:rFonts w:hint="eastAsia" w:ascii="宋体" w:hAnsi="宋体" w:cs="宋体"/>
                <w:szCs w:val="21"/>
                <w:lang w:val="en-US" w:eastAsia="zh-CN"/>
              </w:rPr>
            </w:pPr>
            <w:r>
              <w:rPr>
                <w:rFonts w:hint="eastAsia" w:ascii="宋体" w:hAnsi="宋体" w:cs="宋体"/>
                <w:szCs w:val="21"/>
                <w:lang w:val="en-US" w:eastAsia="zh-CN"/>
              </w:rPr>
              <w:t>改进</w:t>
            </w:r>
          </w:p>
          <w:p>
            <w:pPr>
              <w:spacing w:line="280" w:lineRule="exact"/>
              <w:rPr>
                <w:rFonts w:ascii="宋体" w:hAnsi="宋体" w:cs="宋体"/>
                <w:szCs w:val="21"/>
              </w:rPr>
            </w:pPr>
            <w:r>
              <w:rPr>
                <w:rFonts w:hint="eastAsia" w:ascii="宋体" w:hAnsi="宋体" w:cs="宋体"/>
                <w:szCs w:val="21"/>
              </w:rPr>
              <w:t>总则</w:t>
            </w:r>
          </w:p>
          <w:p>
            <w:pPr>
              <w:spacing w:line="280" w:lineRule="exact"/>
              <w:rPr>
                <w:rFonts w:ascii="宋体" w:hAnsi="宋体" w:cs="宋体"/>
                <w:szCs w:val="21"/>
              </w:rPr>
            </w:pPr>
          </w:p>
        </w:tc>
        <w:tc>
          <w:tcPr>
            <w:tcW w:w="1149" w:type="dxa"/>
          </w:tcPr>
          <w:p>
            <w:pPr>
              <w:spacing w:line="280" w:lineRule="exact"/>
              <w:rPr>
                <w:szCs w:val="21"/>
              </w:rPr>
            </w:pPr>
            <w:r>
              <w:rPr>
                <w:rFonts w:hint="eastAsia"/>
                <w:szCs w:val="21"/>
              </w:rPr>
              <w:t>QEO 10.1</w:t>
            </w:r>
          </w:p>
          <w:p>
            <w:pPr>
              <w:spacing w:line="280" w:lineRule="exact"/>
            </w:pPr>
          </w:p>
        </w:tc>
        <w:tc>
          <w:tcPr>
            <w:tcW w:w="10642" w:type="dxa"/>
          </w:tcPr>
          <w:p>
            <w:pPr>
              <w:spacing w:line="240" w:lineRule="auto"/>
              <w:ind w:firstLine="420" w:firstLineChars="200"/>
              <w:rPr>
                <w:rFonts w:ascii="宋体" w:hAnsi="宋体" w:cs="宋体"/>
                <w:szCs w:val="21"/>
              </w:rPr>
            </w:pPr>
            <w:r>
              <w:rPr>
                <w:rFonts w:hint="eastAsia" w:ascii="宋体" w:hAnsi="宋体" w:cs="宋体"/>
                <w:szCs w:val="21"/>
              </w:rPr>
              <w:t>公司管理体系方针、目标、内部审核、管理评审、不合格和纠正措施各项要求得到落实，相关管理活动得到有效开展，体现了持续改进的要求及改进产品和产品来满足未来的需要和期望。考虑了分析、评价结果及管理评审的输出，并确定了对存</w:t>
            </w:r>
            <w:r>
              <w:rPr>
                <w:rFonts w:hint="eastAsia" w:ascii="宋体" w:hAnsi="宋体" w:cs="宋体"/>
                <w:szCs w:val="21"/>
                <w:lang w:val="en-US" w:eastAsia="zh-CN"/>
              </w:rPr>
              <w:t xml:space="preserve"> </w:t>
            </w:r>
            <w:r>
              <w:rPr>
                <w:rFonts w:hint="eastAsia" w:ascii="宋体" w:hAnsi="宋体" w:cs="宋体"/>
                <w:szCs w:val="21"/>
              </w:rPr>
              <w:t xml:space="preserve">在应关注的持续改进的需求和机遇。  </w:t>
            </w:r>
          </w:p>
        </w:tc>
        <w:tc>
          <w:tcPr>
            <w:tcW w:w="89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023" w:type="dxa"/>
          </w:tcPr>
          <w:p>
            <w:pPr>
              <w:spacing w:line="280" w:lineRule="exact"/>
              <w:rPr>
                <w:rFonts w:ascii="宋体" w:hAnsi="宋体" w:cs="宋体"/>
                <w:szCs w:val="21"/>
              </w:rPr>
            </w:pPr>
            <w:r>
              <w:rPr>
                <w:rFonts w:hint="eastAsia" w:ascii="宋体" w:hAnsi="宋体" w:cs="宋体"/>
                <w:szCs w:val="21"/>
              </w:rPr>
              <w:t>持续改进</w:t>
            </w:r>
          </w:p>
        </w:tc>
        <w:tc>
          <w:tcPr>
            <w:tcW w:w="1149" w:type="dxa"/>
          </w:tcPr>
          <w:p>
            <w:pPr>
              <w:spacing w:line="280" w:lineRule="exact"/>
              <w:rPr>
                <w:szCs w:val="21"/>
              </w:rPr>
            </w:pPr>
            <w:r>
              <w:rPr>
                <w:rFonts w:hint="eastAsia"/>
                <w:szCs w:val="21"/>
              </w:rPr>
              <w:t>QEO</w:t>
            </w:r>
          </w:p>
          <w:p>
            <w:pPr>
              <w:spacing w:line="280" w:lineRule="exact"/>
              <w:rPr>
                <w:szCs w:val="21"/>
              </w:rPr>
            </w:pPr>
            <w:r>
              <w:rPr>
                <w:rFonts w:hint="eastAsia"/>
                <w:szCs w:val="21"/>
              </w:rPr>
              <w:t>10.3</w:t>
            </w:r>
          </w:p>
        </w:tc>
        <w:tc>
          <w:tcPr>
            <w:tcW w:w="10642" w:type="dxa"/>
            <w:vAlign w:val="center"/>
          </w:tcPr>
          <w:p>
            <w:pPr>
              <w:spacing w:line="240" w:lineRule="auto"/>
              <w:rPr>
                <w:rFonts w:ascii="华文中宋" w:hAnsi="华文中宋" w:eastAsia="华文中宋" w:cs="宋体"/>
                <w:bCs/>
                <w:color w:val="000000"/>
              </w:rPr>
            </w:pPr>
            <w:r>
              <w:rPr>
                <w:rFonts w:hint="eastAsia" w:ascii="宋体" w:hAnsi="宋体" w:cs="宋体"/>
                <w:szCs w:val="21"/>
              </w:rPr>
              <w:t>为使质量/环境/职业健康安全管理体系实现预期结果和提高顾客满意，公司识别并选择改进的机会，采取包括改进产品和服务，纠正、预防或减少非预期情况给组织带来的不利影响等措施，改进体系的绩效和有效性。</w:t>
            </w:r>
          </w:p>
          <w:p>
            <w:pPr>
              <w:spacing w:line="240" w:lineRule="auto"/>
              <w:rPr>
                <w:rFonts w:ascii="宋体" w:hAnsi="宋体" w:cs="宋体"/>
                <w:szCs w:val="21"/>
              </w:rPr>
            </w:pPr>
            <w:r>
              <w:rPr>
                <w:rFonts w:hint="eastAsia" w:ascii="宋体" w:hAnsi="宋体" w:cs="宋体"/>
                <w:szCs w:val="21"/>
              </w:rPr>
              <w:t>根据不同过程、不同产品和不同要求，采取不同的方法进行监视、测量和分析。</w:t>
            </w:r>
          </w:p>
          <w:p>
            <w:pPr>
              <w:spacing w:line="240" w:lineRule="auto"/>
              <w:rPr>
                <w:rFonts w:ascii="宋体" w:hAnsi="宋体" w:cs="宋体"/>
                <w:szCs w:val="21"/>
              </w:rPr>
            </w:pPr>
            <w:r>
              <w:rPr>
                <w:rFonts w:hint="eastAsia" w:ascii="宋体" w:hAnsi="宋体" w:cs="宋体"/>
                <w:szCs w:val="21"/>
              </w:rPr>
              <w:t>公司利用管理方针、目标、内审和外审、数据分析、纠正和预防措施以及管理评审，识别任何改进的机会，持续改进管理体系的适宜性、充分性和有效性。详见相关条款审核记录。</w:t>
            </w:r>
          </w:p>
        </w:tc>
        <w:tc>
          <w:tcPr>
            <w:tcW w:w="89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trPr>
        <w:tc>
          <w:tcPr>
            <w:tcW w:w="2023" w:type="dxa"/>
          </w:tcPr>
          <w:p>
            <w:pPr>
              <w:spacing w:line="280" w:lineRule="exact"/>
              <w:rPr>
                <w:rFonts w:hint="eastAsia" w:ascii="宋体" w:hAnsi="宋体" w:cs="宋体"/>
                <w:szCs w:val="21"/>
              </w:rPr>
            </w:pPr>
            <w:r>
              <w:rPr>
                <w:rFonts w:hint="eastAsia" w:ascii="宋体" w:hAnsi="宋体" w:cs="宋体"/>
                <w:szCs w:val="21"/>
              </w:rPr>
              <w:t>资质验证/范围再确认/一阶段问题验证/投诉或事故/政府主管部门监督抽查情况</w:t>
            </w:r>
          </w:p>
          <w:p>
            <w:pPr>
              <w:spacing w:line="280" w:lineRule="exact"/>
              <w:rPr>
                <w:rFonts w:ascii="宋体" w:hAnsi="宋体" w:cs="宋体"/>
                <w:szCs w:val="21"/>
              </w:rPr>
            </w:pPr>
            <w:r>
              <w:rPr>
                <w:rFonts w:hint="eastAsia" w:ascii="宋体" w:hAnsi="宋体" w:cs="宋体"/>
                <w:szCs w:val="21"/>
              </w:rPr>
              <w:t>Q8.3不适合条款的确认</w:t>
            </w:r>
          </w:p>
        </w:tc>
        <w:tc>
          <w:tcPr>
            <w:tcW w:w="1149" w:type="dxa"/>
          </w:tcPr>
          <w:p>
            <w:pPr>
              <w:spacing w:line="280" w:lineRule="exact"/>
            </w:pPr>
          </w:p>
        </w:tc>
        <w:tc>
          <w:tcPr>
            <w:tcW w:w="10642" w:type="dxa"/>
            <w:vAlign w:val="center"/>
          </w:tcPr>
          <w:p>
            <w:pPr>
              <w:pStyle w:val="2"/>
              <w:spacing w:line="240" w:lineRule="auto"/>
              <w:rPr>
                <w:rFonts w:hint="default" w:eastAsia="宋体"/>
                <w:lang w:val="en-US" w:eastAsia="zh-CN"/>
              </w:rPr>
            </w:pPr>
            <w:r>
              <w:rPr>
                <w:rFonts w:hint="eastAsia"/>
              </w:rPr>
              <w:t>一阶段</w:t>
            </w:r>
            <w:r>
              <w:rPr>
                <w:rFonts w:hint="eastAsia"/>
                <w:lang w:val="en-US" w:eastAsia="zh-CN"/>
              </w:rPr>
              <w:t>问题已整改完毕，符合要求。</w:t>
            </w:r>
            <w:bookmarkStart w:id="2" w:name="_GoBack"/>
            <w:bookmarkEnd w:id="2"/>
          </w:p>
          <w:p>
            <w:pPr>
              <w:pStyle w:val="2"/>
              <w:spacing w:line="240" w:lineRule="auto"/>
            </w:pPr>
            <w:r>
              <w:rPr>
                <w:rFonts w:hint="eastAsia"/>
              </w:rPr>
              <w:t>公司管理体系自运行以来，未发生质量、环境、职业健康安全事故</w:t>
            </w:r>
          </w:p>
          <w:p>
            <w:pPr>
              <w:pStyle w:val="2"/>
              <w:spacing w:line="240" w:lineRule="auto"/>
            </w:pPr>
            <w:r>
              <w:rPr>
                <w:rFonts w:hint="eastAsia"/>
              </w:rPr>
              <w:t>管理体系运行期间未发生顾客及相关方投诉情况</w:t>
            </w:r>
          </w:p>
          <w:p>
            <w:pPr>
              <w:pStyle w:val="2"/>
              <w:spacing w:line="240" w:lineRule="auto"/>
              <w:rPr>
                <w:rFonts w:hint="default"/>
                <w:lang w:val="en-US" w:eastAsia="zh-CN"/>
              </w:rPr>
            </w:pPr>
            <w:r>
              <w:rPr>
                <w:rFonts w:hint="eastAsia"/>
                <w:lang w:val="en-US" w:eastAsia="zh-CN"/>
              </w:rPr>
              <w:t>查国家企业信用公示系统：企业于2020年12月18日/2021年6月29日曾先后2次列入“经营异常名录”，已通过整改先后于2021年4月29日/2021年11月11日移出“经营异常名录”，查企业相关整改资料，整改后符合要求，网站信息查询如下：</w:t>
            </w:r>
          </w:p>
          <w:p>
            <w:pPr>
              <w:pStyle w:val="2"/>
              <w:spacing w:line="240" w:lineRule="auto"/>
              <w:rPr>
                <w:rFonts w:hint="eastAsia"/>
                <w:lang w:val="en-US" w:eastAsia="zh-CN"/>
              </w:rPr>
            </w:pPr>
            <w:r>
              <w:rPr>
                <w:rFonts w:hint="eastAsia"/>
                <w:lang w:val="en-US" w:eastAsia="zh-CN"/>
              </w:rPr>
              <w:drawing>
                <wp:anchor distT="0" distB="0" distL="114300" distR="114300" simplePos="0" relativeHeight="251660288" behindDoc="0" locked="0" layoutInCell="1" allowOverlap="1">
                  <wp:simplePos x="0" y="0"/>
                  <wp:positionH relativeFrom="column">
                    <wp:posOffset>66675</wp:posOffset>
                  </wp:positionH>
                  <wp:positionV relativeFrom="paragraph">
                    <wp:posOffset>44450</wp:posOffset>
                  </wp:positionV>
                  <wp:extent cx="1120140" cy="1289050"/>
                  <wp:effectExtent l="0" t="0" r="10160" b="6350"/>
                  <wp:wrapNone/>
                  <wp:docPr id="6" name="图片 6" descr="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24"/>
                          <pic:cNvPicPr>
                            <a:picLocks noChangeAspect="1"/>
                          </pic:cNvPicPr>
                        </pic:nvPicPr>
                        <pic:blipFill>
                          <a:blip r:embed="rId10"/>
                          <a:stretch>
                            <a:fillRect/>
                          </a:stretch>
                        </pic:blipFill>
                        <pic:spPr>
                          <a:xfrm>
                            <a:off x="0" y="0"/>
                            <a:ext cx="1120140" cy="1289050"/>
                          </a:xfrm>
                          <a:prstGeom prst="rect">
                            <a:avLst/>
                          </a:prstGeom>
                        </pic:spPr>
                      </pic:pic>
                    </a:graphicData>
                  </a:graphic>
                </wp:anchor>
              </w:drawing>
            </w:r>
          </w:p>
          <w:p>
            <w:pPr>
              <w:pStyle w:val="2"/>
              <w:spacing w:line="240" w:lineRule="auto"/>
              <w:rPr>
                <w:rFonts w:hint="eastAsia"/>
                <w:lang w:val="en-US" w:eastAsia="zh-CN"/>
              </w:rPr>
            </w:pPr>
          </w:p>
          <w:p>
            <w:pPr>
              <w:pStyle w:val="2"/>
              <w:spacing w:line="240" w:lineRule="auto"/>
              <w:rPr>
                <w:rFonts w:hint="eastAsia"/>
                <w:lang w:val="en-US" w:eastAsia="zh-CN"/>
              </w:rPr>
            </w:pPr>
          </w:p>
          <w:p>
            <w:pPr>
              <w:pStyle w:val="2"/>
              <w:spacing w:line="240" w:lineRule="auto"/>
              <w:rPr>
                <w:rFonts w:hint="eastAsia"/>
                <w:lang w:val="en-US" w:eastAsia="zh-CN"/>
              </w:rPr>
            </w:pPr>
          </w:p>
          <w:p>
            <w:pPr>
              <w:pStyle w:val="2"/>
              <w:spacing w:line="240" w:lineRule="auto"/>
              <w:rPr>
                <w:rFonts w:hint="eastAsia"/>
                <w:lang w:val="en-US" w:eastAsia="zh-CN"/>
              </w:rPr>
            </w:pPr>
          </w:p>
          <w:p>
            <w:pPr>
              <w:pStyle w:val="2"/>
              <w:spacing w:line="240" w:lineRule="auto"/>
              <w:rPr>
                <w:rFonts w:hint="eastAsia"/>
                <w:lang w:val="en-US" w:eastAsia="zh-CN"/>
              </w:rPr>
            </w:pPr>
          </w:p>
          <w:p>
            <w:pPr>
              <w:pStyle w:val="2"/>
              <w:spacing w:line="240" w:lineRule="auto"/>
              <w:rPr>
                <w:rFonts w:hint="default" w:eastAsia="宋体"/>
                <w:lang w:val="en-US" w:eastAsia="zh-CN"/>
              </w:rPr>
            </w:pPr>
            <w:r>
              <w:rPr>
                <w:rFonts w:hint="eastAsia"/>
              </w:rPr>
              <w:t>目前公司经营过程中没有发生违反</w:t>
            </w:r>
            <w:r>
              <w:rPr>
                <w:rFonts w:hint="eastAsia"/>
                <w:lang w:val="en-US" w:eastAsia="zh-CN"/>
              </w:rPr>
              <w:t>其它</w:t>
            </w:r>
            <w:r>
              <w:rPr>
                <w:rFonts w:hint="eastAsia"/>
              </w:rPr>
              <w:t>相关法律法规及其他要求的情况</w:t>
            </w:r>
            <w:r>
              <w:rPr>
                <w:rFonts w:hint="eastAsia"/>
                <w:lang w:eastAsia="zh-CN"/>
              </w:rPr>
              <w:t>，</w:t>
            </w:r>
            <w:r>
              <w:rPr>
                <w:rFonts w:hint="eastAsia"/>
                <w:lang w:val="en-US" w:eastAsia="zh-CN"/>
              </w:rPr>
              <w:t>无行政处罚信息，未列入严重违法失信名单。</w:t>
            </w:r>
          </w:p>
          <w:p>
            <w:pPr>
              <w:pStyle w:val="2"/>
              <w:spacing w:line="240" w:lineRule="auto"/>
              <w:rPr>
                <w:rFonts w:hint="default" w:eastAsia="宋体"/>
                <w:lang w:val="en-US" w:eastAsia="zh-CN"/>
              </w:rPr>
            </w:pPr>
            <w:r>
              <w:rPr>
                <w:rFonts w:hint="eastAsia"/>
                <w:lang w:val="en-US" w:eastAsia="zh-CN"/>
              </w:rPr>
              <w:t>经确认，删减了ISO9001：2015标准8.3条款，公司生产依据国家有关的产品标准的法规文件，行业指定的使用规范标准的文件及客户对产品的具体要求进行生产，删减合理。</w:t>
            </w:r>
          </w:p>
        </w:tc>
        <w:tc>
          <w:tcPr>
            <w:tcW w:w="895" w:type="dxa"/>
          </w:tcPr>
          <w:p>
            <w:r>
              <w:rPr>
                <w:rFonts w:hint="eastAsia"/>
                <w:lang w:val="en-US" w:eastAsia="zh-CN"/>
              </w:rPr>
              <w:t>符合</w:t>
            </w:r>
          </w:p>
        </w:tc>
      </w:tr>
    </w:tbl>
    <w:p>
      <w:r>
        <w:ptab w:relativeTo="margin" w:alignment="center" w:leader="none"/>
      </w:r>
    </w:p>
    <w:p/>
    <w:p/>
    <w:p>
      <w:pPr>
        <w:pStyle w:val="5"/>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10</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10</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0" t="0" r="9525" b="9525"/>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5775" cy="485775"/>
                  </a:xfrm>
                  <a:prstGeom prst="rect">
                    <a:avLst/>
                  </a:prstGeom>
                  <a:noFill/>
                  <a:ln>
                    <a:noFill/>
                  </a:ln>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7879080</wp:posOffset>
              </wp:positionH>
              <wp:positionV relativeFrom="paragraph">
                <wp:posOffset>159385</wp:posOffset>
              </wp:positionV>
              <wp:extent cx="1304290" cy="256540"/>
              <wp:effectExtent l="0" t="0" r="3810" b="10160"/>
              <wp:wrapNone/>
              <wp:docPr id="1" name="文本框 1"/>
              <wp:cNvGraphicFramePr/>
              <a:graphic xmlns:a="http://schemas.openxmlformats.org/drawingml/2006/main">
                <a:graphicData uri="http://schemas.microsoft.com/office/word/2010/wordprocessingShape">
                  <wps:wsp>
                    <wps:cNvSpPr txBox="1"/>
                    <wps:spPr>
                      <a:xfrm>
                        <a:off x="0" y="0"/>
                        <a:ext cx="1304290" cy="256540"/>
                      </a:xfrm>
                      <a:prstGeom prst="rect">
                        <a:avLst/>
                      </a:prstGeom>
                      <a:solidFill>
                        <a:srgbClr val="FFFFFF"/>
                      </a:solidFill>
                      <a:ln>
                        <a:noFill/>
                      </a:ln>
                      <a:effectLst/>
                    </wps:spPr>
                    <wps:txbx>
                      <w:txbxContent>
                        <w:p>
                          <w:pPr>
                            <w:rPr>
                              <w:sz w:val="18"/>
                              <w:szCs w:val="18"/>
                            </w:rPr>
                          </w:pPr>
                          <w:r>
                            <w:rPr>
                              <w:rFonts w:hint="eastAsia"/>
                              <w:sz w:val="18"/>
                              <w:szCs w:val="18"/>
                            </w:rPr>
                            <w:t>ISC-B-II-12(05版）</w:t>
                          </w:r>
                        </w:p>
                      </w:txbxContent>
                    </wps:txbx>
                    <wps:bodyPr vert="horz" wrap="square" anchor="t" anchorCtr="0" upright="1"/>
                  </wps:wsp>
                </a:graphicData>
              </a:graphic>
            </wp:anchor>
          </w:drawing>
        </mc:Choice>
        <mc:Fallback>
          <w:pict>
            <v:shape id="_x0000_s1026" o:spid="_x0000_s1026" o:spt="202" type="#_x0000_t202" style="position:absolute;left:0pt;margin-left:620.4pt;margin-top:12.55pt;height:20.2pt;width:102.7pt;z-index:251659264;mso-width-relative:page;mso-height-relative:page;" fillcolor="#FFFFFF" filled="t" stroked="f" coordsize="21600,21600" o:gfxdata="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QkH4RNgAAAAL&#10;AQAADwAAAAAAAAABACAAAAAiAAAAZHJzL2Rvd25yZXYueG1sUEsBAhQAFAAAAAgAh07iQOZzOZbj&#10;AQAAuAMAAA4AAAAAAAAAAQAgAAAAJwEAAGRycy9lMm9Eb2MueG1sUEsFBgAAAAAGAAYAWQEAAHwF&#10;AAAAAA==&#10;">
              <v:fill on="t" focussize="0,0"/>
              <v:stroke on="f"/>
              <v:imagedata o:title=""/>
              <o:lock v:ext="edit" aspectratio="f"/>
              <v:textbox>
                <w:txbxContent>
                  <w:p>
                    <w:pPr>
                      <w:rPr>
                        <w:sz w:val="18"/>
                        <w:szCs w:val="18"/>
                      </w:rPr>
                    </w:pPr>
                    <w:r>
                      <w:rPr>
                        <w:rFonts w:hint="eastAsia"/>
                        <w:sz w:val="18"/>
                        <w:szCs w:val="18"/>
                      </w:rPr>
                      <w:t>ISC-B-II-12(05版）</w:t>
                    </w:r>
                  </w:p>
                </w:txbxContent>
              </v:textbox>
            </v:shape>
          </w:pict>
        </mc:Fallback>
      </mc:AlternateContent>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6"/>
      <w:pBdr>
        <w:bottom w:val="none" w:color="auto" w:sz="0" w:space="0"/>
      </w:pBdr>
      <w:spacing w:line="320" w:lineRule="exact"/>
      <w:ind w:firstLine="756" w:firstLineChars="400"/>
      <w:jc w:val="left"/>
    </w:pPr>
    <w:r>
      <w:rPr>
        <w:rStyle w:val="14"/>
        <w:rFonts w:hint="default"/>
        <w:w w:val="90"/>
      </w:rPr>
      <w:t>Beijing International Standard united Certification Co.,Ltd.</w:t>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596149"/>
    <w:multiLevelType w:val="singleLevel"/>
    <w:tmpl w:val="A0596149"/>
    <w:lvl w:ilvl="0" w:tentative="0">
      <w:start w:val="1"/>
      <w:numFmt w:val="decimal"/>
      <w:suff w:val="nothing"/>
      <w:lvlText w:val="%1）"/>
      <w:lvlJc w:val="left"/>
    </w:lvl>
  </w:abstractNum>
  <w:abstractNum w:abstractNumId="1">
    <w:nsid w:val="A79E9A1C"/>
    <w:multiLevelType w:val="singleLevel"/>
    <w:tmpl w:val="A79E9A1C"/>
    <w:lvl w:ilvl="0" w:tentative="0">
      <w:start w:val="1"/>
      <w:numFmt w:val="decimal"/>
      <w:suff w:val="nothing"/>
      <w:lvlText w:val="%1．"/>
      <w:lvlJc w:val="left"/>
      <w:pPr>
        <w:ind w:left="0" w:firstLine="400"/>
      </w:pPr>
      <w:rPr>
        <w:rFonts w:hint="default"/>
      </w:rPr>
    </w:lvl>
  </w:abstractNum>
  <w:abstractNum w:abstractNumId="2">
    <w:nsid w:val="621A606B"/>
    <w:multiLevelType w:val="singleLevel"/>
    <w:tmpl w:val="621A606B"/>
    <w:lvl w:ilvl="0" w:tentative="0">
      <w:start w:val="2"/>
      <w:numFmt w:val="decimal"/>
      <w:lvlText w:val="%1."/>
      <w:lvlJc w:val="left"/>
      <w:pPr>
        <w:tabs>
          <w:tab w:val="left" w:pos="312"/>
        </w:tabs>
      </w:pPr>
    </w:lvl>
  </w:abstractNum>
  <w:abstractNum w:abstractNumId="3">
    <w:nsid w:val="68482BF6"/>
    <w:multiLevelType w:val="singleLevel"/>
    <w:tmpl w:val="68482BF6"/>
    <w:lvl w:ilvl="0" w:tentative="0">
      <w:start w:val="1"/>
      <w:numFmt w:val="decimal"/>
      <w:suff w:val="nothing"/>
      <w:lvlText w:val="%1．"/>
      <w:lvlJc w:val="left"/>
      <w:pPr>
        <w:ind w:left="0" w:firstLine="400"/>
      </w:pPr>
      <w:rPr>
        <w:rFont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237F6"/>
    <w:rsid w:val="0003373A"/>
    <w:rsid w:val="00036757"/>
    <w:rsid w:val="00063031"/>
    <w:rsid w:val="000861C6"/>
    <w:rsid w:val="0009306C"/>
    <w:rsid w:val="000E6BC4"/>
    <w:rsid w:val="000F2BB4"/>
    <w:rsid w:val="00102F7A"/>
    <w:rsid w:val="001257E1"/>
    <w:rsid w:val="001262E9"/>
    <w:rsid w:val="001946AD"/>
    <w:rsid w:val="00197DF9"/>
    <w:rsid w:val="001A2D7F"/>
    <w:rsid w:val="001B38D9"/>
    <w:rsid w:val="001C4DE0"/>
    <w:rsid w:val="001C6BD6"/>
    <w:rsid w:val="00225438"/>
    <w:rsid w:val="0025251D"/>
    <w:rsid w:val="0028575A"/>
    <w:rsid w:val="002968C6"/>
    <w:rsid w:val="002B2FFC"/>
    <w:rsid w:val="002D5AD2"/>
    <w:rsid w:val="002E0791"/>
    <w:rsid w:val="00305681"/>
    <w:rsid w:val="0033182F"/>
    <w:rsid w:val="00337922"/>
    <w:rsid w:val="0034065E"/>
    <w:rsid w:val="00340867"/>
    <w:rsid w:val="0037469A"/>
    <w:rsid w:val="00376191"/>
    <w:rsid w:val="00380837"/>
    <w:rsid w:val="003907D0"/>
    <w:rsid w:val="003A0C32"/>
    <w:rsid w:val="003A198A"/>
    <w:rsid w:val="003B676E"/>
    <w:rsid w:val="003D1B53"/>
    <w:rsid w:val="003D4ACE"/>
    <w:rsid w:val="003F0455"/>
    <w:rsid w:val="003F15E9"/>
    <w:rsid w:val="00410914"/>
    <w:rsid w:val="0043136D"/>
    <w:rsid w:val="004502C9"/>
    <w:rsid w:val="004B0A04"/>
    <w:rsid w:val="004F4F64"/>
    <w:rsid w:val="004F5D79"/>
    <w:rsid w:val="00513CA4"/>
    <w:rsid w:val="00536930"/>
    <w:rsid w:val="00540703"/>
    <w:rsid w:val="00564E53"/>
    <w:rsid w:val="00570308"/>
    <w:rsid w:val="0058650C"/>
    <w:rsid w:val="00591A90"/>
    <w:rsid w:val="005A7C88"/>
    <w:rsid w:val="005B4A17"/>
    <w:rsid w:val="00601651"/>
    <w:rsid w:val="0061541D"/>
    <w:rsid w:val="0061669C"/>
    <w:rsid w:val="00626214"/>
    <w:rsid w:val="00644FE2"/>
    <w:rsid w:val="0067640C"/>
    <w:rsid w:val="00694953"/>
    <w:rsid w:val="006E41CD"/>
    <w:rsid w:val="006E678B"/>
    <w:rsid w:val="006E6C19"/>
    <w:rsid w:val="006F21CE"/>
    <w:rsid w:val="00702EB2"/>
    <w:rsid w:val="007148F7"/>
    <w:rsid w:val="00734D4F"/>
    <w:rsid w:val="007757F3"/>
    <w:rsid w:val="0077733A"/>
    <w:rsid w:val="0079159C"/>
    <w:rsid w:val="00796277"/>
    <w:rsid w:val="007C2B82"/>
    <w:rsid w:val="007E1052"/>
    <w:rsid w:val="007E4106"/>
    <w:rsid w:val="007E6AEB"/>
    <w:rsid w:val="008312B1"/>
    <w:rsid w:val="00832B13"/>
    <w:rsid w:val="00852118"/>
    <w:rsid w:val="0085711D"/>
    <w:rsid w:val="00863B44"/>
    <w:rsid w:val="008660E8"/>
    <w:rsid w:val="00892717"/>
    <w:rsid w:val="00896F40"/>
    <w:rsid w:val="008973EE"/>
    <w:rsid w:val="008A747E"/>
    <w:rsid w:val="008E77BA"/>
    <w:rsid w:val="00923F05"/>
    <w:rsid w:val="00935977"/>
    <w:rsid w:val="0094042F"/>
    <w:rsid w:val="00940E1C"/>
    <w:rsid w:val="00956A90"/>
    <w:rsid w:val="00966C57"/>
    <w:rsid w:val="00971600"/>
    <w:rsid w:val="00981B59"/>
    <w:rsid w:val="00987123"/>
    <w:rsid w:val="00991AC9"/>
    <w:rsid w:val="009973B4"/>
    <w:rsid w:val="009A6A93"/>
    <w:rsid w:val="009B5C67"/>
    <w:rsid w:val="009C28C1"/>
    <w:rsid w:val="009D1557"/>
    <w:rsid w:val="009F7EED"/>
    <w:rsid w:val="00A07CD3"/>
    <w:rsid w:val="00A10037"/>
    <w:rsid w:val="00A4239C"/>
    <w:rsid w:val="00AC393F"/>
    <w:rsid w:val="00AC3A00"/>
    <w:rsid w:val="00AC6AE3"/>
    <w:rsid w:val="00AD4E0E"/>
    <w:rsid w:val="00AF0308"/>
    <w:rsid w:val="00AF0AAB"/>
    <w:rsid w:val="00AF69DA"/>
    <w:rsid w:val="00B0224F"/>
    <w:rsid w:val="00B02826"/>
    <w:rsid w:val="00B02A06"/>
    <w:rsid w:val="00B03C07"/>
    <w:rsid w:val="00B047FD"/>
    <w:rsid w:val="00B0674D"/>
    <w:rsid w:val="00B160F8"/>
    <w:rsid w:val="00B20FE2"/>
    <w:rsid w:val="00B61787"/>
    <w:rsid w:val="00B74858"/>
    <w:rsid w:val="00BB6ACB"/>
    <w:rsid w:val="00BD0A6B"/>
    <w:rsid w:val="00BD2C55"/>
    <w:rsid w:val="00BD6770"/>
    <w:rsid w:val="00BE11BF"/>
    <w:rsid w:val="00BE2194"/>
    <w:rsid w:val="00BE7A80"/>
    <w:rsid w:val="00BF597E"/>
    <w:rsid w:val="00C062AE"/>
    <w:rsid w:val="00C13296"/>
    <w:rsid w:val="00C23F26"/>
    <w:rsid w:val="00C35090"/>
    <w:rsid w:val="00C360DB"/>
    <w:rsid w:val="00C469A2"/>
    <w:rsid w:val="00C51A36"/>
    <w:rsid w:val="00C55228"/>
    <w:rsid w:val="00C7523D"/>
    <w:rsid w:val="00C93528"/>
    <w:rsid w:val="00CA4F9A"/>
    <w:rsid w:val="00CA7F00"/>
    <w:rsid w:val="00CD0AC8"/>
    <w:rsid w:val="00CE2833"/>
    <w:rsid w:val="00CE315A"/>
    <w:rsid w:val="00D03677"/>
    <w:rsid w:val="00D06F59"/>
    <w:rsid w:val="00D17159"/>
    <w:rsid w:val="00D231E4"/>
    <w:rsid w:val="00D51CF2"/>
    <w:rsid w:val="00D675BB"/>
    <w:rsid w:val="00D8388C"/>
    <w:rsid w:val="00D939C1"/>
    <w:rsid w:val="00DB43B7"/>
    <w:rsid w:val="00DC00A1"/>
    <w:rsid w:val="00DD1730"/>
    <w:rsid w:val="00E14414"/>
    <w:rsid w:val="00E32F02"/>
    <w:rsid w:val="00E817FC"/>
    <w:rsid w:val="00E92AF2"/>
    <w:rsid w:val="00E967B5"/>
    <w:rsid w:val="00EA049F"/>
    <w:rsid w:val="00EA6EBE"/>
    <w:rsid w:val="00EB0164"/>
    <w:rsid w:val="00EB17A8"/>
    <w:rsid w:val="00EC1457"/>
    <w:rsid w:val="00EC7001"/>
    <w:rsid w:val="00ED0F62"/>
    <w:rsid w:val="00F00EFC"/>
    <w:rsid w:val="00F8791E"/>
    <w:rsid w:val="00F96918"/>
    <w:rsid w:val="00FA636A"/>
    <w:rsid w:val="00FB7B9D"/>
    <w:rsid w:val="00FC5006"/>
    <w:rsid w:val="00FE2303"/>
    <w:rsid w:val="00FF4E2A"/>
    <w:rsid w:val="02B84719"/>
    <w:rsid w:val="03455F4E"/>
    <w:rsid w:val="03640893"/>
    <w:rsid w:val="069E7BAA"/>
    <w:rsid w:val="06B37672"/>
    <w:rsid w:val="087032D5"/>
    <w:rsid w:val="0990707C"/>
    <w:rsid w:val="09F832E0"/>
    <w:rsid w:val="0AD61B81"/>
    <w:rsid w:val="0AE65CCB"/>
    <w:rsid w:val="0B250CFE"/>
    <w:rsid w:val="0D6D2374"/>
    <w:rsid w:val="0DB71123"/>
    <w:rsid w:val="0F275B6F"/>
    <w:rsid w:val="0FB77A13"/>
    <w:rsid w:val="102A2CE8"/>
    <w:rsid w:val="108219C2"/>
    <w:rsid w:val="113A015C"/>
    <w:rsid w:val="15AB31D4"/>
    <w:rsid w:val="16351E52"/>
    <w:rsid w:val="170D1054"/>
    <w:rsid w:val="173343B0"/>
    <w:rsid w:val="1DD20420"/>
    <w:rsid w:val="201C35DE"/>
    <w:rsid w:val="23696C97"/>
    <w:rsid w:val="24A8607E"/>
    <w:rsid w:val="24FE116D"/>
    <w:rsid w:val="25EB74EE"/>
    <w:rsid w:val="26F86213"/>
    <w:rsid w:val="28491A9D"/>
    <w:rsid w:val="2C442CCA"/>
    <w:rsid w:val="2D807A3F"/>
    <w:rsid w:val="2E4E2574"/>
    <w:rsid w:val="30A27C87"/>
    <w:rsid w:val="312266EE"/>
    <w:rsid w:val="334D3132"/>
    <w:rsid w:val="34524295"/>
    <w:rsid w:val="34ED1C2F"/>
    <w:rsid w:val="351279DA"/>
    <w:rsid w:val="391A76DA"/>
    <w:rsid w:val="39A30999"/>
    <w:rsid w:val="3CE33B06"/>
    <w:rsid w:val="3DAC16ED"/>
    <w:rsid w:val="3E03163F"/>
    <w:rsid w:val="3E183177"/>
    <w:rsid w:val="3EF94582"/>
    <w:rsid w:val="3F66293E"/>
    <w:rsid w:val="41C05420"/>
    <w:rsid w:val="42136665"/>
    <w:rsid w:val="438057C2"/>
    <w:rsid w:val="4A5F6016"/>
    <w:rsid w:val="4C45410E"/>
    <w:rsid w:val="4D2860C7"/>
    <w:rsid w:val="4DE94ACF"/>
    <w:rsid w:val="4E8C1C52"/>
    <w:rsid w:val="50AE1FD3"/>
    <w:rsid w:val="52447F1C"/>
    <w:rsid w:val="545A60E8"/>
    <w:rsid w:val="54836A19"/>
    <w:rsid w:val="59540730"/>
    <w:rsid w:val="59F14D15"/>
    <w:rsid w:val="5B270D40"/>
    <w:rsid w:val="5BAD65A6"/>
    <w:rsid w:val="5C9406EC"/>
    <w:rsid w:val="5EA12B9A"/>
    <w:rsid w:val="5EC3719B"/>
    <w:rsid w:val="5FA01420"/>
    <w:rsid w:val="6147060A"/>
    <w:rsid w:val="61572249"/>
    <w:rsid w:val="61DC0836"/>
    <w:rsid w:val="62F43393"/>
    <w:rsid w:val="64504434"/>
    <w:rsid w:val="64763F32"/>
    <w:rsid w:val="67202610"/>
    <w:rsid w:val="68B5413B"/>
    <w:rsid w:val="6991333C"/>
    <w:rsid w:val="6A403FC3"/>
    <w:rsid w:val="6CFB6932"/>
    <w:rsid w:val="6D2C467F"/>
    <w:rsid w:val="6EEF7A0A"/>
    <w:rsid w:val="6F413833"/>
    <w:rsid w:val="705747FD"/>
    <w:rsid w:val="71474E7E"/>
    <w:rsid w:val="72C70F1A"/>
    <w:rsid w:val="74821EB4"/>
    <w:rsid w:val="775101C6"/>
    <w:rsid w:val="7A745DF5"/>
    <w:rsid w:val="7AD02CAD"/>
    <w:rsid w:val="7AE8376A"/>
    <w:rsid w:val="7BFB0B28"/>
    <w:rsid w:val="7CB22D97"/>
    <w:rsid w:val="7DCE78D1"/>
    <w:rsid w:val="7DDC5A4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qFormat/>
    <w:uiPriority w:val="0"/>
    <w:pPr>
      <w:spacing w:after="120"/>
    </w:pPr>
  </w:style>
  <w:style w:type="paragraph" w:styleId="4">
    <w:name w:val="Balloon Text"/>
    <w:basedOn w:val="1"/>
    <w:link w:val="13"/>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First Indent"/>
    <w:basedOn w:val="3"/>
    <w:qFormat/>
    <w:uiPriority w:val="0"/>
    <w:pPr>
      <w:ind w:firstLine="420" w:firstLineChars="100"/>
    </w:pPr>
    <w:rPr>
      <w:szCs w:val="20"/>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页眉 字符"/>
    <w:basedOn w:val="10"/>
    <w:link w:val="6"/>
    <w:qFormat/>
    <w:uiPriority w:val="99"/>
    <w:rPr>
      <w:rFonts w:ascii="Times New Roman" w:hAnsi="Times New Roman" w:eastAsia="宋体" w:cs="Times New Roman"/>
      <w:sz w:val="18"/>
      <w:szCs w:val="18"/>
    </w:rPr>
  </w:style>
  <w:style w:type="character" w:customStyle="1" w:styleId="12">
    <w:name w:val="页脚 字符"/>
    <w:basedOn w:val="10"/>
    <w:link w:val="5"/>
    <w:qFormat/>
    <w:uiPriority w:val="99"/>
    <w:rPr>
      <w:rFonts w:ascii="Times New Roman" w:hAnsi="Times New Roman" w:eastAsia="宋体" w:cs="Times New Roman"/>
      <w:sz w:val="18"/>
      <w:szCs w:val="18"/>
    </w:rPr>
  </w:style>
  <w:style w:type="character" w:customStyle="1" w:styleId="13">
    <w:name w:val="批注框文本 字符"/>
    <w:basedOn w:val="10"/>
    <w:link w:val="4"/>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character" w:customStyle="1" w:styleId="15">
    <w:name w:val="info-content-text"/>
    <w:basedOn w:val="10"/>
    <w:qFormat/>
    <w:uiPriority w:val="0"/>
  </w:style>
  <w:style w:type="character" w:customStyle="1" w:styleId="16">
    <w:name w:val="info-expand-btn"/>
    <w:basedOn w:val="10"/>
    <w:qFormat/>
    <w:uiPriority w:val="0"/>
  </w:style>
  <w:style w:type="paragraph" w:customStyle="1" w:styleId="17">
    <w:name w:val="列出段落1"/>
    <w:basedOn w:val="1"/>
    <w:qFormat/>
    <w:uiPriority w:val="34"/>
    <w:pPr>
      <w:ind w:firstLine="420" w:firstLineChars="200"/>
    </w:pPr>
    <w:rPr>
      <w:rFonts w:asciiTheme="minorHAnsi" w:hAnsiTheme="minorHAnsi" w:eastAsiaTheme="minorEastAsia" w:cstheme="minorBidi"/>
      <w:szCs w:val="22"/>
    </w:rPr>
  </w:style>
  <w:style w:type="paragraph" w:styleId="1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6.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2EC058-7F8A-46A7-BA01-2F6E1D1760ED}">
  <ds:schemaRefs/>
</ds:datastoreItem>
</file>

<file path=docProps/app.xml><?xml version="1.0" encoding="utf-8"?>
<Properties xmlns="http://schemas.openxmlformats.org/officeDocument/2006/extended-properties" xmlns:vt="http://schemas.openxmlformats.org/officeDocument/2006/docPropsVTypes">
  <Template>Normal</Template>
  <Pages>10</Pages>
  <Words>939</Words>
  <Characters>5355</Characters>
  <Lines>44</Lines>
  <Paragraphs>12</Paragraphs>
  <TotalTime>7</TotalTime>
  <ScaleCrop>false</ScaleCrop>
  <LinksUpToDate>false</LinksUpToDate>
  <CharactersWithSpaces>6282</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伍光华</cp:lastModifiedBy>
  <dcterms:modified xsi:type="dcterms:W3CDTF">2022-01-09T01:44:07Z</dcterms:modified>
  <cp:revision>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ADFA7ED605DC4A8F9B6BA8FC31319A56</vt:lpwstr>
  </property>
</Properties>
</file>