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p>
      <w:pPr>
        <w:spacing w:line="480" w:lineRule="exact"/>
        <w:jc w:val="center"/>
        <w:rPr>
          <w:rFonts w:hint="eastAsia" w:ascii="隶书" w:hAnsi="宋体" w:eastAsia="隶书"/>
          <w:bCs/>
          <w:color w:val="000000"/>
          <w:sz w:val="36"/>
          <w:szCs w:val="36"/>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040"/>
        <w:gridCol w:w="11178"/>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17" w:type="dxa"/>
            <w:vMerge w:val="restart"/>
            <w:vAlign w:val="center"/>
          </w:tcPr>
          <w:p>
            <w:pPr>
              <w:spacing w:before="120"/>
              <w:jc w:val="center"/>
              <w:rPr>
                <w:rFonts w:hint="eastAsia" w:ascii="宋体" w:hAnsi="宋体" w:eastAsia="宋体" w:cs="宋体"/>
                <w:sz w:val="18"/>
                <w:szCs w:val="18"/>
              </w:rPr>
            </w:pPr>
            <w:r>
              <w:rPr>
                <w:rFonts w:hint="eastAsia" w:ascii="宋体" w:hAnsi="宋体" w:eastAsia="宋体" w:cs="宋体"/>
                <w:sz w:val="18"/>
                <w:szCs w:val="18"/>
              </w:rPr>
              <w:t>过程与活动、</w:t>
            </w:r>
          </w:p>
          <w:p>
            <w:pPr>
              <w:jc w:val="center"/>
              <w:rPr>
                <w:rFonts w:hint="eastAsia" w:ascii="宋体" w:hAnsi="宋体" w:eastAsia="宋体" w:cs="宋体"/>
                <w:sz w:val="18"/>
                <w:szCs w:val="18"/>
              </w:rPr>
            </w:pPr>
            <w:r>
              <w:rPr>
                <w:rFonts w:hint="eastAsia" w:ascii="宋体" w:hAnsi="宋体" w:eastAsia="宋体" w:cs="宋体"/>
                <w:sz w:val="18"/>
                <w:szCs w:val="18"/>
              </w:rPr>
              <w:t>抽样计划</w:t>
            </w:r>
          </w:p>
        </w:tc>
        <w:tc>
          <w:tcPr>
            <w:tcW w:w="1040" w:type="dxa"/>
            <w:vMerge w:val="restart"/>
            <w:vAlign w:val="center"/>
          </w:tcPr>
          <w:p>
            <w:pPr>
              <w:rPr>
                <w:rFonts w:hint="eastAsia" w:ascii="宋体" w:hAnsi="宋体" w:eastAsia="宋体" w:cs="宋体"/>
                <w:sz w:val="18"/>
                <w:szCs w:val="18"/>
              </w:rPr>
            </w:pPr>
            <w:r>
              <w:rPr>
                <w:rFonts w:hint="eastAsia" w:ascii="宋体" w:hAnsi="宋体" w:eastAsia="宋体" w:cs="宋体"/>
                <w:sz w:val="18"/>
                <w:szCs w:val="18"/>
              </w:rPr>
              <w:t>涉及</w:t>
            </w:r>
          </w:p>
          <w:p>
            <w:pPr>
              <w:rPr>
                <w:rFonts w:hint="eastAsia" w:ascii="宋体" w:hAnsi="宋体" w:eastAsia="宋体" w:cs="宋体"/>
                <w:sz w:val="18"/>
                <w:szCs w:val="18"/>
              </w:rPr>
            </w:pPr>
            <w:r>
              <w:rPr>
                <w:rFonts w:hint="eastAsia" w:ascii="宋体" w:hAnsi="宋体" w:eastAsia="宋体" w:cs="宋体"/>
                <w:sz w:val="18"/>
                <w:szCs w:val="18"/>
              </w:rPr>
              <w:t>条款</w:t>
            </w:r>
          </w:p>
        </w:tc>
        <w:tc>
          <w:tcPr>
            <w:tcW w:w="11178" w:type="dxa"/>
            <w:vAlign w:val="center"/>
          </w:tcPr>
          <w:p>
            <w:pPr>
              <w:rPr>
                <w:rFonts w:hint="eastAsia" w:ascii="宋体" w:hAnsi="宋体" w:eastAsia="宋体" w:cs="宋体"/>
                <w:sz w:val="18"/>
                <w:szCs w:val="18"/>
              </w:rPr>
            </w:pPr>
            <w:r>
              <w:rPr>
                <w:rFonts w:hint="eastAsia" w:ascii="宋体" w:hAnsi="宋体" w:eastAsia="宋体" w:cs="宋体"/>
                <w:sz w:val="18"/>
                <w:szCs w:val="18"/>
              </w:rPr>
              <w:t>受审核部门：管理层         主管领导：总经理</w:t>
            </w:r>
            <w:r>
              <w:rPr>
                <w:rFonts w:hint="eastAsia" w:ascii="宋体" w:hAnsi="宋体" w:eastAsia="宋体" w:cs="宋体"/>
                <w:sz w:val="18"/>
                <w:szCs w:val="18"/>
                <w:lang w:eastAsia="zh-CN"/>
              </w:rPr>
              <w:t>：</w:t>
            </w:r>
            <w:r>
              <w:rPr>
                <w:rFonts w:hint="eastAsia" w:ascii="宋体" w:hAnsi="宋体" w:eastAsia="宋体" w:cs="宋体"/>
                <w:sz w:val="18"/>
                <w:szCs w:val="18"/>
              </w:rPr>
              <w:t>靳德富</w:t>
            </w:r>
            <w:r>
              <w:rPr>
                <w:rFonts w:hint="eastAsia" w:ascii="宋体" w:hAnsi="宋体" w:eastAsia="宋体" w:cs="宋体"/>
                <w:sz w:val="18"/>
                <w:szCs w:val="18"/>
                <w:lang w:eastAsia="zh-CN"/>
              </w:rPr>
              <w:t>，</w:t>
            </w:r>
            <w:r>
              <w:rPr>
                <w:rFonts w:hint="eastAsia" w:ascii="宋体" w:hAnsi="宋体" w:eastAsia="宋体" w:cs="宋体"/>
                <w:sz w:val="18"/>
                <w:szCs w:val="18"/>
              </w:rPr>
              <w:t>管代</w:t>
            </w:r>
            <w:r>
              <w:rPr>
                <w:rFonts w:hint="eastAsia" w:ascii="宋体" w:hAnsi="宋体" w:eastAsia="宋体" w:cs="宋体"/>
                <w:sz w:val="18"/>
                <w:szCs w:val="18"/>
                <w:lang w:eastAsia="zh-CN"/>
              </w:rPr>
              <w:t>：刘伟</w:t>
            </w:r>
            <w:r>
              <w:rPr>
                <w:rFonts w:hint="eastAsia" w:ascii="宋体" w:hAnsi="宋体" w:eastAsia="宋体" w:cs="宋体"/>
                <w:sz w:val="18"/>
                <w:szCs w:val="18"/>
              </w:rPr>
              <w:t xml:space="preserve">    陪同人员：陶丰雷</w:t>
            </w:r>
          </w:p>
        </w:tc>
        <w:tc>
          <w:tcPr>
            <w:tcW w:w="874" w:type="dxa"/>
            <w:vMerge w:val="restart"/>
            <w:vAlign w:val="center"/>
          </w:tcPr>
          <w:p>
            <w:pPr>
              <w:rPr>
                <w:rFonts w:hint="eastAsia" w:ascii="宋体" w:hAnsi="宋体" w:eastAsia="宋体" w:cs="宋体"/>
                <w:sz w:val="18"/>
                <w:szCs w:val="18"/>
              </w:rPr>
            </w:pPr>
            <w:r>
              <w:rPr>
                <w:rFonts w:hint="eastAsia" w:ascii="宋体" w:hAnsi="宋体" w:eastAsia="宋体" w:cs="宋体"/>
                <w:sz w:val="18"/>
                <w:szCs w:val="18"/>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17" w:type="dxa"/>
            <w:vMerge w:val="continue"/>
            <w:vAlign w:val="center"/>
          </w:tcPr>
          <w:p>
            <w:pPr>
              <w:rPr>
                <w:rFonts w:hint="eastAsia" w:ascii="宋体" w:hAnsi="宋体" w:eastAsia="宋体" w:cs="宋体"/>
                <w:sz w:val="18"/>
                <w:szCs w:val="18"/>
              </w:rPr>
            </w:pPr>
          </w:p>
        </w:tc>
        <w:tc>
          <w:tcPr>
            <w:tcW w:w="1040" w:type="dxa"/>
            <w:vMerge w:val="continue"/>
            <w:vAlign w:val="center"/>
          </w:tcPr>
          <w:p>
            <w:pPr>
              <w:rPr>
                <w:rFonts w:hint="eastAsia" w:ascii="宋体" w:hAnsi="宋体" w:eastAsia="宋体" w:cs="宋体"/>
                <w:sz w:val="18"/>
                <w:szCs w:val="18"/>
              </w:rPr>
            </w:pPr>
          </w:p>
        </w:tc>
        <w:tc>
          <w:tcPr>
            <w:tcW w:w="11178" w:type="dxa"/>
            <w:vAlign w:val="center"/>
          </w:tcPr>
          <w:p>
            <w:pPr>
              <w:spacing w:before="120"/>
              <w:rPr>
                <w:rFonts w:hint="eastAsia" w:ascii="宋体" w:hAnsi="宋体" w:eastAsia="宋体" w:cs="宋体"/>
                <w:sz w:val="18"/>
                <w:szCs w:val="18"/>
              </w:rPr>
            </w:pPr>
            <w:r>
              <w:rPr>
                <w:rFonts w:hint="eastAsia" w:ascii="宋体" w:hAnsi="宋体" w:eastAsia="宋体" w:cs="宋体"/>
                <w:sz w:val="18"/>
                <w:szCs w:val="18"/>
              </w:rPr>
              <w:t xml:space="preserve">审核员： </w:t>
            </w:r>
            <w:r>
              <w:rPr>
                <w:rFonts w:hint="eastAsia" w:ascii="宋体" w:hAnsi="宋体" w:eastAsia="宋体" w:cs="宋体"/>
                <w:sz w:val="18"/>
                <w:szCs w:val="18"/>
                <w:lang w:val="en-US" w:eastAsia="zh-CN"/>
              </w:rPr>
              <w:t>李俐</w:t>
            </w:r>
            <w:r>
              <w:rPr>
                <w:rFonts w:hint="eastAsia" w:ascii="宋体" w:hAnsi="宋体" w:eastAsia="宋体" w:cs="宋体"/>
                <w:sz w:val="18"/>
                <w:szCs w:val="18"/>
              </w:rPr>
              <w:t xml:space="preserve">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审核时间：</w:t>
            </w:r>
            <w:r>
              <w:rPr>
                <w:rFonts w:hint="eastAsia" w:ascii="宋体" w:hAnsi="宋体" w:eastAsia="宋体" w:cs="宋体"/>
                <w:bCs/>
                <w:sz w:val="18"/>
                <w:szCs w:val="18"/>
              </w:rPr>
              <w:t>202</w:t>
            </w:r>
            <w:r>
              <w:rPr>
                <w:rFonts w:hint="eastAsia" w:ascii="宋体" w:hAnsi="宋体" w:eastAsia="宋体" w:cs="宋体"/>
                <w:bCs/>
                <w:sz w:val="18"/>
                <w:szCs w:val="18"/>
                <w:lang w:val="en-US" w:eastAsia="zh-CN"/>
              </w:rPr>
              <w:t>2.1.3</w:t>
            </w:r>
          </w:p>
        </w:tc>
        <w:tc>
          <w:tcPr>
            <w:tcW w:w="874" w:type="dxa"/>
            <w:vMerge w:val="continue"/>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17" w:type="dxa"/>
            <w:vMerge w:val="continue"/>
            <w:vAlign w:val="center"/>
          </w:tcPr>
          <w:p>
            <w:pPr>
              <w:rPr>
                <w:rFonts w:hint="eastAsia" w:ascii="宋体" w:hAnsi="宋体" w:eastAsia="宋体" w:cs="宋体"/>
                <w:sz w:val="18"/>
                <w:szCs w:val="18"/>
              </w:rPr>
            </w:pPr>
          </w:p>
        </w:tc>
        <w:tc>
          <w:tcPr>
            <w:tcW w:w="1040" w:type="dxa"/>
            <w:vMerge w:val="continue"/>
            <w:vAlign w:val="center"/>
          </w:tcPr>
          <w:p>
            <w:pPr>
              <w:rPr>
                <w:rFonts w:hint="eastAsia" w:ascii="宋体" w:hAnsi="宋体" w:eastAsia="宋体" w:cs="宋体"/>
                <w:sz w:val="18"/>
                <w:szCs w:val="18"/>
              </w:rPr>
            </w:pPr>
          </w:p>
        </w:tc>
        <w:tc>
          <w:tcPr>
            <w:tcW w:w="11178"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审核条款：</w:t>
            </w:r>
          </w:p>
          <w:p>
            <w:pPr>
              <w:spacing w:line="360" w:lineRule="auto"/>
              <w:rPr>
                <w:rFonts w:hint="eastAsia" w:ascii="宋体" w:hAnsi="宋体" w:eastAsia="宋体" w:cs="宋体"/>
                <w:bCs/>
                <w:sz w:val="18"/>
                <w:szCs w:val="18"/>
              </w:rPr>
            </w:pPr>
            <w:r>
              <w:rPr>
                <w:rFonts w:hint="eastAsia" w:ascii="宋体" w:hAnsi="宋体" w:eastAsia="宋体" w:cs="宋体"/>
                <w:bCs/>
                <w:sz w:val="18"/>
                <w:szCs w:val="18"/>
              </w:rPr>
              <w:t>Q</w:t>
            </w:r>
            <w:r>
              <w:rPr>
                <w:rFonts w:hint="eastAsia" w:ascii="宋体" w:hAnsi="宋体" w:eastAsia="宋体" w:cs="宋体"/>
                <w:bCs/>
                <w:sz w:val="18"/>
                <w:szCs w:val="18"/>
                <w:lang w:eastAsia="zh-CN"/>
              </w:rPr>
              <w:t>：</w:t>
            </w:r>
            <w:r>
              <w:rPr>
                <w:rFonts w:hint="eastAsia" w:ascii="宋体" w:hAnsi="宋体" w:eastAsia="宋体" w:cs="宋体"/>
                <w:bCs/>
                <w:sz w:val="18"/>
                <w:szCs w:val="18"/>
              </w:rPr>
              <w:t>4.1</w:t>
            </w:r>
            <w:r>
              <w:rPr>
                <w:rFonts w:hint="eastAsia" w:ascii="宋体" w:hAnsi="宋体" w:eastAsia="宋体" w:cs="宋体"/>
                <w:bCs/>
                <w:sz w:val="18"/>
                <w:szCs w:val="18"/>
                <w:lang w:eastAsia="zh-CN"/>
              </w:rPr>
              <w:t>、</w:t>
            </w:r>
            <w:r>
              <w:rPr>
                <w:rFonts w:hint="eastAsia" w:ascii="宋体" w:hAnsi="宋体" w:eastAsia="宋体" w:cs="宋体"/>
                <w:bCs/>
                <w:sz w:val="18"/>
                <w:szCs w:val="18"/>
              </w:rPr>
              <w:t>4.2</w:t>
            </w:r>
            <w:r>
              <w:rPr>
                <w:rFonts w:hint="eastAsia" w:ascii="宋体" w:hAnsi="宋体" w:eastAsia="宋体" w:cs="宋体"/>
                <w:bCs/>
                <w:sz w:val="18"/>
                <w:szCs w:val="18"/>
                <w:lang w:eastAsia="zh-CN"/>
              </w:rPr>
              <w:t>、</w:t>
            </w:r>
            <w:r>
              <w:rPr>
                <w:rFonts w:hint="eastAsia" w:ascii="宋体" w:hAnsi="宋体" w:eastAsia="宋体" w:cs="宋体"/>
                <w:bCs/>
                <w:sz w:val="18"/>
                <w:szCs w:val="18"/>
              </w:rPr>
              <w:t>4.3</w:t>
            </w:r>
            <w:r>
              <w:rPr>
                <w:rFonts w:hint="eastAsia" w:ascii="宋体" w:hAnsi="宋体" w:eastAsia="宋体" w:cs="宋体"/>
                <w:bCs/>
                <w:sz w:val="18"/>
                <w:szCs w:val="18"/>
                <w:lang w:eastAsia="zh-CN"/>
              </w:rPr>
              <w:t>、</w:t>
            </w:r>
            <w:r>
              <w:rPr>
                <w:rFonts w:hint="eastAsia" w:ascii="宋体" w:hAnsi="宋体" w:eastAsia="宋体" w:cs="宋体"/>
                <w:bCs/>
                <w:sz w:val="18"/>
                <w:szCs w:val="18"/>
              </w:rPr>
              <w:t>4.4</w:t>
            </w:r>
            <w:r>
              <w:rPr>
                <w:rFonts w:hint="eastAsia" w:ascii="宋体" w:hAnsi="宋体" w:eastAsia="宋体" w:cs="宋体"/>
                <w:bCs/>
                <w:sz w:val="18"/>
                <w:szCs w:val="18"/>
                <w:lang w:eastAsia="zh-CN"/>
              </w:rPr>
              <w:t>、</w:t>
            </w:r>
            <w:r>
              <w:rPr>
                <w:rFonts w:hint="eastAsia" w:ascii="宋体" w:hAnsi="宋体" w:eastAsia="宋体" w:cs="宋体"/>
                <w:bCs/>
                <w:sz w:val="18"/>
                <w:szCs w:val="18"/>
              </w:rPr>
              <w:t>5.1</w:t>
            </w:r>
            <w:r>
              <w:rPr>
                <w:rFonts w:hint="eastAsia" w:ascii="宋体" w:hAnsi="宋体" w:eastAsia="宋体" w:cs="宋体"/>
                <w:bCs/>
                <w:sz w:val="18"/>
                <w:szCs w:val="18"/>
                <w:lang w:eastAsia="zh-CN"/>
              </w:rPr>
              <w:t>、</w:t>
            </w:r>
            <w:r>
              <w:rPr>
                <w:rFonts w:hint="eastAsia" w:ascii="宋体" w:hAnsi="宋体" w:eastAsia="宋体" w:cs="宋体"/>
                <w:bCs/>
                <w:sz w:val="18"/>
                <w:szCs w:val="18"/>
              </w:rPr>
              <w:t>5.2</w:t>
            </w:r>
            <w:r>
              <w:rPr>
                <w:rFonts w:hint="eastAsia" w:ascii="宋体" w:hAnsi="宋体" w:eastAsia="宋体" w:cs="宋体"/>
                <w:bCs/>
                <w:sz w:val="18"/>
                <w:szCs w:val="18"/>
                <w:lang w:eastAsia="zh-CN"/>
              </w:rPr>
              <w:t>、</w:t>
            </w:r>
            <w:r>
              <w:rPr>
                <w:rFonts w:hint="eastAsia" w:ascii="宋体" w:hAnsi="宋体" w:eastAsia="宋体" w:cs="宋体"/>
                <w:bCs/>
                <w:sz w:val="18"/>
                <w:szCs w:val="18"/>
              </w:rPr>
              <w:t>5.3</w:t>
            </w:r>
            <w:r>
              <w:rPr>
                <w:rFonts w:hint="eastAsia" w:ascii="宋体" w:hAnsi="宋体" w:eastAsia="宋体" w:cs="宋体"/>
                <w:bCs/>
                <w:sz w:val="18"/>
                <w:szCs w:val="18"/>
                <w:lang w:eastAsia="zh-CN"/>
              </w:rPr>
              <w:t>、</w:t>
            </w:r>
            <w:r>
              <w:rPr>
                <w:rFonts w:hint="eastAsia" w:ascii="宋体" w:hAnsi="宋体" w:eastAsia="宋体" w:cs="宋体"/>
                <w:bCs/>
                <w:sz w:val="18"/>
                <w:szCs w:val="18"/>
              </w:rPr>
              <w:t>6.1</w:t>
            </w:r>
            <w:r>
              <w:rPr>
                <w:rFonts w:hint="eastAsia" w:ascii="宋体" w:hAnsi="宋体" w:eastAsia="宋体" w:cs="宋体"/>
                <w:bCs/>
                <w:sz w:val="18"/>
                <w:szCs w:val="18"/>
                <w:lang w:eastAsia="zh-CN"/>
              </w:rPr>
              <w:t>、</w:t>
            </w:r>
            <w:r>
              <w:rPr>
                <w:rFonts w:hint="eastAsia" w:ascii="宋体" w:hAnsi="宋体" w:eastAsia="宋体" w:cs="宋体"/>
                <w:bCs/>
                <w:sz w:val="18"/>
                <w:szCs w:val="18"/>
              </w:rPr>
              <w:t>6.2</w:t>
            </w:r>
            <w:r>
              <w:rPr>
                <w:rFonts w:hint="eastAsia" w:ascii="宋体" w:hAnsi="宋体" w:eastAsia="宋体" w:cs="宋体"/>
                <w:bCs/>
                <w:sz w:val="18"/>
                <w:szCs w:val="18"/>
                <w:lang w:eastAsia="zh-CN"/>
              </w:rPr>
              <w:t>、</w:t>
            </w:r>
            <w:r>
              <w:rPr>
                <w:rFonts w:hint="eastAsia" w:ascii="宋体" w:hAnsi="宋体" w:eastAsia="宋体" w:cs="宋体"/>
                <w:bCs/>
                <w:sz w:val="18"/>
                <w:szCs w:val="18"/>
              </w:rPr>
              <w:t>6.3</w:t>
            </w:r>
            <w:r>
              <w:rPr>
                <w:rFonts w:hint="eastAsia" w:ascii="宋体" w:hAnsi="宋体" w:eastAsia="宋体" w:cs="宋体"/>
                <w:bCs/>
                <w:sz w:val="18"/>
                <w:szCs w:val="18"/>
                <w:lang w:eastAsia="zh-CN"/>
              </w:rPr>
              <w:t>、</w:t>
            </w:r>
            <w:r>
              <w:rPr>
                <w:rFonts w:hint="eastAsia" w:ascii="宋体" w:hAnsi="宋体" w:eastAsia="宋体" w:cs="宋体"/>
                <w:bCs/>
                <w:sz w:val="18"/>
                <w:szCs w:val="18"/>
              </w:rPr>
              <w:t>7.1</w:t>
            </w:r>
            <w:r>
              <w:rPr>
                <w:rFonts w:hint="eastAsia" w:ascii="宋体" w:hAnsi="宋体" w:eastAsia="宋体" w:cs="宋体"/>
                <w:bCs/>
                <w:sz w:val="18"/>
                <w:szCs w:val="18"/>
                <w:lang w:eastAsia="zh-CN"/>
              </w:rPr>
              <w:t>、</w:t>
            </w:r>
            <w:r>
              <w:rPr>
                <w:rFonts w:hint="eastAsia" w:ascii="宋体" w:hAnsi="宋体" w:eastAsia="宋体" w:cs="宋体"/>
                <w:bCs/>
                <w:sz w:val="18"/>
                <w:szCs w:val="18"/>
              </w:rPr>
              <w:t>9.1.1</w:t>
            </w:r>
            <w:r>
              <w:rPr>
                <w:rFonts w:hint="eastAsia" w:ascii="宋体" w:hAnsi="宋体" w:eastAsia="宋体" w:cs="宋体"/>
                <w:bCs/>
                <w:sz w:val="18"/>
                <w:szCs w:val="18"/>
                <w:lang w:eastAsia="zh-CN"/>
              </w:rPr>
              <w:t>、</w:t>
            </w:r>
            <w:r>
              <w:rPr>
                <w:rFonts w:hint="eastAsia" w:ascii="宋体" w:hAnsi="宋体" w:eastAsia="宋体" w:cs="宋体"/>
                <w:bCs/>
                <w:sz w:val="18"/>
                <w:szCs w:val="18"/>
              </w:rPr>
              <w:t>9.3</w:t>
            </w:r>
            <w:r>
              <w:rPr>
                <w:rFonts w:hint="eastAsia" w:ascii="宋体" w:hAnsi="宋体" w:eastAsia="宋体" w:cs="宋体"/>
                <w:bCs/>
                <w:sz w:val="18"/>
                <w:szCs w:val="18"/>
                <w:lang w:eastAsia="zh-CN"/>
              </w:rPr>
              <w:t>、</w:t>
            </w:r>
            <w:r>
              <w:rPr>
                <w:rFonts w:hint="eastAsia" w:ascii="宋体" w:hAnsi="宋体" w:eastAsia="宋体" w:cs="宋体"/>
                <w:bCs/>
                <w:sz w:val="18"/>
                <w:szCs w:val="18"/>
              </w:rPr>
              <w:t>10.1</w:t>
            </w:r>
            <w:r>
              <w:rPr>
                <w:rFonts w:hint="eastAsia" w:ascii="宋体" w:hAnsi="宋体" w:eastAsia="宋体" w:cs="宋体"/>
                <w:bCs/>
                <w:sz w:val="18"/>
                <w:szCs w:val="18"/>
                <w:lang w:eastAsia="zh-CN"/>
              </w:rPr>
              <w:t>、</w:t>
            </w:r>
            <w:r>
              <w:rPr>
                <w:rFonts w:hint="eastAsia" w:ascii="宋体" w:hAnsi="宋体" w:eastAsia="宋体" w:cs="宋体"/>
                <w:bCs/>
                <w:sz w:val="18"/>
                <w:szCs w:val="18"/>
              </w:rPr>
              <w:t>10.3</w:t>
            </w:r>
          </w:p>
          <w:p>
            <w:pPr>
              <w:spacing w:line="360" w:lineRule="auto"/>
              <w:rPr>
                <w:rFonts w:hint="eastAsia" w:ascii="宋体" w:hAnsi="宋体" w:eastAsia="宋体" w:cs="宋体"/>
                <w:bCs/>
                <w:sz w:val="18"/>
                <w:szCs w:val="18"/>
              </w:rPr>
            </w:pPr>
            <w:r>
              <w:rPr>
                <w:rFonts w:hint="eastAsia" w:ascii="宋体" w:hAnsi="宋体" w:eastAsia="宋体" w:cs="宋体"/>
                <w:bCs/>
                <w:sz w:val="18"/>
                <w:szCs w:val="18"/>
              </w:rPr>
              <w:t>EC</w:t>
            </w:r>
            <w:r>
              <w:rPr>
                <w:rFonts w:hint="eastAsia" w:ascii="宋体" w:hAnsi="宋体" w:eastAsia="宋体" w:cs="宋体"/>
                <w:bCs/>
                <w:sz w:val="18"/>
                <w:szCs w:val="18"/>
                <w:lang w:eastAsia="zh-CN"/>
              </w:rPr>
              <w:t>：</w:t>
            </w:r>
            <w:r>
              <w:rPr>
                <w:rFonts w:hint="eastAsia" w:ascii="宋体" w:hAnsi="宋体" w:eastAsia="宋体" w:cs="宋体"/>
                <w:bCs/>
                <w:sz w:val="18"/>
                <w:szCs w:val="18"/>
              </w:rPr>
              <w:t>3.1</w:t>
            </w:r>
            <w:r>
              <w:rPr>
                <w:rFonts w:hint="eastAsia" w:ascii="宋体" w:hAnsi="宋体" w:eastAsia="宋体" w:cs="宋体"/>
                <w:bCs/>
                <w:sz w:val="18"/>
                <w:szCs w:val="18"/>
                <w:lang w:eastAsia="zh-CN"/>
              </w:rPr>
              <w:t>、</w:t>
            </w:r>
            <w:r>
              <w:rPr>
                <w:rFonts w:hint="eastAsia" w:ascii="宋体" w:hAnsi="宋体" w:eastAsia="宋体" w:cs="宋体"/>
                <w:bCs/>
                <w:sz w:val="18"/>
                <w:szCs w:val="18"/>
              </w:rPr>
              <w:t>3.2</w:t>
            </w:r>
            <w:r>
              <w:rPr>
                <w:rFonts w:hint="eastAsia" w:ascii="宋体" w:hAnsi="宋体" w:eastAsia="宋体" w:cs="宋体"/>
                <w:bCs/>
                <w:sz w:val="18"/>
                <w:szCs w:val="18"/>
                <w:lang w:eastAsia="zh-CN"/>
              </w:rPr>
              <w:t>、</w:t>
            </w:r>
            <w:r>
              <w:rPr>
                <w:rFonts w:hint="eastAsia" w:ascii="宋体" w:hAnsi="宋体" w:eastAsia="宋体" w:cs="宋体"/>
                <w:bCs/>
                <w:sz w:val="18"/>
                <w:szCs w:val="18"/>
              </w:rPr>
              <w:t>3.3</w:t>
            </w:r>
            <w:r>
              <w:rPr>
                <w:rFonts w:hint="eastAsia" w:ascii="宋体" w:hAnsi="宋体" w:eastAsia="宋体" w:cs="宋体"/>
                <w:bCs/>
                <w:sz w:val="18"/>
                <w:szCs w:val="18"/>
                <w:lang w:eastAsia="zh-CN"/>
              </w:rPr>
              <w:t>、</w:t>
            </w:r>
            <w:r>
              <w:rPr>
                <w:rFonts w:hint="eastAsia" w:ascii="宋体" w:hAnsi="宋体" w:eastAsia="宋体" w:cs="宋体"/>
                <w:bCs/>
                <w:sz w:val="18"/>
                <w:szCs w:val="18"/>
              </w:rPr>
              <w:t>3.4</w:t>
            </w:r>
            <w:r>
              <w:rPr>
                <w:rFonts w:hint="eastAsia" w:ascii="宋体" w:hAnsi="宋体" w:eastAsia="宋体" w:cs="宋体"/>
                <w:bCs/>
                <w:sz w:val="18"/>
                <w:szCs w:val="18"/>
                <w:lang w:eastAsia="zh-CN"/>
              </w:rPr>
              <w:t>、</w:t>
            </w:r>
            <w:r>
              <w:rPr>
                <w:rFonts w:hint="eastAsia" w:ascii="宋体" w:hAnsi="宋体" w:eastAsia="宋体" w:cs="宋体"/>
                <w:bCs/>
                <w:sz w:val="18"/>
                <w:szCs w:val="18"/>
              </w:rPr>
              <w:t>4.1</w:t>
            </w:r>
            <w:r>
              <w:rPr>
                <w:rFonts w:hint="eastAsia" w:ascii="宋体" w:hAnsi="宋体" w:eastAsia="宋体" w:cs="宋体"/>
                <w:bCs/>
                <w:sz w:val="18"/>
                <w:szCs w:val="18"/>
                <w:lang w:eastAsia="zh-CN"/>
              </w:rPr>
              <w:t>、</w:t>
            </w:r>
            <w:r>
              <w:rPr>
                <w:rFonts w:hint="eastAsia" w:ascii="宋体" w:hAnsi="宋体" w:eastAsia="宋体" w:cs="宋体"/>
                <w:bCs/>
                <w:sz w:val="18"/>
                <w:szCs w:val="18"/>
              </w:rPr>
              <w:t>4.2</w:t>
            </w:r>
            <w:r>
              <w:rPr>
                <w:rFonts w:hint="eastAsia" w:ascii="宋体" w:hAnsi="宋体" w:eastAsia="宋体" w:cs="宋体"/>
                <w:bCs/>
                <w:sz w:val="18"/>
                <w:szCs w:val="18"/>
                <w:lang w:eastAsia="zh-CN"/>
              </w:rPr>
              <w:t>、</w:t>
            </w:r>
            <w:r>
              <w:rPr>
                <w:rFonts w:hint="eastAsia" w:ascii="宋体" w:hAnsi="宋体" w:eastAsia="宋体" w:cs="宋体"/>
                <w:bCs/>
                <w:sz w:val="18"/>
                <w:szCs w:val="18"/>
              </w:rPr>
              <w:t>4.3</w:t>
            </w:r>
            <w:r>
              <w:rPr>
                <w:rFonts w:hint="eastAsia" w:ascii="宋体" w:hAnsi="宋体" w:eastAsia="宋体" w:cs="宋体"/>
                <w:bCs/>
                <w:sz w:val="18"/>
                <w:szCs w:val="18"/>
                <w:lang w:eastAsia="zh-CN"/>
              </w:rPr>
              <w:t>、</w:t>
            </w:r>
            <w:r>
              <w:rPr>
                <w:rFonts w:hint="eastAsia" w:ascii="宋体" w:hAnsi="宋体" w:eastAsia="宋体" w:cs="宋体"/>
                <w:bCs/>
                <w:sz w:val="18"/>
                <w:szCs w:val="18"/>
              </w:rPr>
              <w:t>12.1</w:t>
            </w:r>
            <w:r>
              <w:rPr>
                <w:rFonts w:hint="eastAsia" w:ascii="宋体" w:hAnsi="宋体" w:eastAsia="宋体" w:cs="宋体"/>
                <w:bCs/>
                <w:sz w:val="18"/>
                <w:szCs w:val="18"/>
                <w:lang w:eastAsia="zh-CN"/>
              </w:rPr>
              <w:t>、</w:t>
            </w:r>
            <w:r>
              <w:rPr>
                <w:rFonts w:hint="eastAsia" w:ascii="宋体" w:hAnsi="宋体" w:eastAsia="宋体" w:cs="宋体"/>
                <w:bCs/>
                <w:sz w:val="18"/>
                <w:szCs w:val="18"/>
              </w:rPr>
              <w:t>12.4</w:t>
            </w:r>
            <w:r>
              <w:rPr>
                <w:rFonts w:hint="eastAsia" w:ascii="宋体" w:hAnsi="宋体" w:eastAsia="宋体" w:cs="宋体"/>
                <w:bCs/>
                <w:sz w:val="18"/>
                <w:szCs w:val="18"/>
                <w:lang w:eastAsia="zh-CN"/>
              </w:rPr>
              <w:t>、</w:t>
            </w:r>
            <w:r>
              <w:rPr>
                <w:rFonts w:hint="eastAsia" w:ascii="宋体" w:hAnsi="宋体" w:eastAsia="宋体" w:cs="宋体"/>
                <w:bCs/>
                <w:sz w:val="18"/>
                <w:szCs w:val="18"/>
              </w:rPr>
              <w:t>12.5</w:t>
            </w:r>
          </w:p>
          <w:p>
            <w:pPr>
              <w:spacing w:line="260" w:lineRule="exact"/>
              <w:rPr>
                <w:rFonts w:hint="eastAsia" w:ascii="宋体" w:hAnsi="宋体" w:eastAsia="宋体" w:cs="宋体"/>
                <w:bCs/>
                <w:sz w:val="18"/>
                <w:szCs w:val="18"/>
              </w:rPr>
            </w:pPr>
          </w:p>
        </w:tc>
        <w:tc>
          <w:tcPr>
            <w:tcW w:w="874" w:type="dxa"/>
            <w:vMerge w:val="continue"/>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4" w:hRule="atLeast"/>
        </w:trPr>
        <w:tc>
          <w:tcPr>
            <w:tcW w:w="1617" w:type="dxa"/>
            <w:vAlign w:val="center"/>
          </w:tcPr>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r>
              <w:rPr>
                <w:rFonts w:hint="eastAsia" w:ascii="宋体" w:hAnsi="宋体" w:eastAsia="宋体" w:cs="宋体"/>
                <w:sz w:val="18"/>
                <w:szCs w:val="18"/>
              </w:rPr>
              <w:t>理解组织及其环境</w:t>
            </w:r>
          </w:p>
          <w:p>
            <w:pPr>
              <w:rPr>
                <w:rFonts w:hint="eastAsia" w:ascii="宋体" w:hAnsi="宋体" w:eastAsia="宋体" w:cs="宋体"/>
                <w:sz w:val="18"/>
                <w:szCs w:val="18"/>
              </w:rPr>
            </w:pPr>
            <w:r>
              <w:rPr>
                <w:rFonts w:hint="eastAsia" w:ascii="宋体" w:hAnsi="宋体" w:eastAsia="宋体" w:cs="宋体"/>
                <w:sz w:val="18"/>
                <w:szCs w:val="18"/>
              </w:rPr>
              <w:t>理解相关方的需求和期望</w:t>
            </w:r>
          </w:p>
        </w:tc>
        <w:tc>
          <w:tcPr>
            <w:tcW w:w="1040" w:type="dxa"/>
            <w:vAlign w:val="center"/>
          </w:tcPr>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r>
              <w:rPr>
                <w:rFonts w:hint="eastAsia" w:ascii="宋体" w:hAnsi="宋体" w:eastAsia="宋体" w:cs="宋体"/>
                <w:sz w:val="18"/>
                <w:szCs w:val="18"/>
              </w:rPr>
              <w:t>Q</w:t>
            </w:r>
          </w:p>
          <w:p>
            <w:pPr>
              <w:spacing w:line="360" w:lineRule="auto"/>
              <w:rPr>
                <w:rFonts w:hint="eastAsia" w:ascii="宋体" w:hAnsi="宋体" w:eastAsia="宋体" w:cs="宋体"/>
                <w:sz w:val="18"/>
                <w:szCs w:val="18"/>
              </w:rPr>
            </w:pPr>
            <w:r>
              <w:rPr>
                <w:rFonts w:hint="eastAsia" w:ascii="宋体" w:hAnsi="宋体" w:eastAsia="宋体" w:cs="宋体"/>
                <w:sz w:val="18"/>
                <w:szCs w:val="18"/>
              </w:rPr>
              <w:t>4.1</w:t>
            </w:r>
          </w:p>
          <w:p>
            <w:pPr>
              <w:spacing w:line="360" w:lineRule="auto"/>
              <w:rPr>
                <w:rFonts w:hint="eastAsia" w:ascii="宋体" w:hAnsi="宋体" w:eastAsia="宋体" w:cs="宋体"/>
                <w:sz w:val="18"/>
                <w:szCs w:val="18"/>
              </w:rPr>
            </w:pPr>
            <w:r>
              <w:rPr>
                <w:rFonts w:hint="eastAsia" w:ascii="宋体" w:hAnsi="宋体" w:eastAsia="宋体" w:cs="宋体"/>
                <w:sz w:val="18"/>
                <w:szCs w:val="18"/>
              </w:rPr>
              <w:t>4.2</w:t>
            </w:r>
          </w:p>
          <w:p>
            <w:pPr>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3.3.1</w:t>
            </w:r>
          </w:p>
        </w:tc>
        <w:tc>
          <w:tcPr>
            <w:tcW w:w="11178"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总经理</w:t>
            </w:r>
            <w:r>
              <w:rPr>
                <w:rFonts w:hint="eastAsia" w:ascii="宋体" w:hAnsi="宋体" w:eastAsia="宋体" w:cs="宋体"/>
                <w:sz w:val="18"/>
                <w:szCs w:val="18"/>
                <w:lang w:val="en-US" w:eastAsia="zh-CN"/>
              </w:rPr>
              <w:t>:</w:t>
            </w:r>
            <w:r>
              <w:rPr>
                <w:rFonts w:hint="eastAsia" w:ascii="宋体" w:hAnsi="宋体" w:eastAsia="宋体" w:cs="宋体"/>
                <w:sz w:val="18"/>
                <w:szCs w:val="18"/>
              </w:rPr>
              <w:t>靳德富</w:t>
            </w:r>
            <w:r>
              <w:rPr>
                <w:rFonts w:hint="eastAsia" w:ascii="宋体" w:hAnsi="宋体" w:eastAsia="宋体" w:cs="宋体"/>
                <w:sz w:val="18"/>
                <w:szCs w:val="18"/>
                <w:lang w:val="en-US" w:eastAsia="zh-CN"/>
              </w:rPr>
              <w:t>;</w:t>
            </w:r>
            <w:r>
              <w:rPr>
                <w:rFonts w:hint="eastAsia" w:ascii="宋体" w:hAnsi="宋体" w:eastAsia="宋体" w:cs="宋体"/>
                <w:sz w:val="18"/>
                <w:szCs w:val="18"/>
              </w:rPr>
              <w:t>管代</w:t>
            </w:r>
            <w:r>
              <w:rPr>
                <w:rFonts w:hint="eastAsia" w:ascii="宋体" w:hAnsi="宋体" w:eastAsia="宋体" w:cs="宋体"/>
                <w:sz w:val="18"/>
                <w:szCs w:val="18"/>
                <w:lang w:val="en-US" w:eastAsia="zh-CN"/>
              </w:rPr>
              <w:t>:</w:t>
            </w:r>
            <w:r>
              <w:rPr>
                <w:rFonts w:hint="eastAsia" w:ascii="宋体" w:hAnsi="宋体" w:eastAsia="宋体" w:cs="宋体"/>
                <w:sz w:val="18"/>
                <w:szCs w:val="18"/>
              </w:rPr>
              <w:t>刘伟</w:t>
            </w:r>
          </w:p>
          <w:p>
            <w:pPr>
              <w:pStyle w:val="15"/>
              <w:numPr>
                <w:ilvl w:val="0"/>
                <w:numId w:val="1"/>
              </w:numPr>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提供营业执照：</w:t>
            </w:r>
            <w:r>
              <w:rPr>
                <w:rFonts w:hint="eastAsia" w:ascii="宋体" w:hAnsi="宋体" w:eastAsia="宋体" w:cs="宋体"/>
                <w:color w:val="000000"/>
                <w:kern w:val="0"/>
                <w:sz w:val="18"/>
                <w:szCs w:val="18"/>
              </w:rPr>
              <w:t>河北中信防腐工程有限公司</w:t>
            </w:r>
            <w:r>
              <w:rPr>
                <w:rFonts w:hint="eastAsia" w:ascii="宋体" w:hAnsi="宋体" w:eastAsia="宋体" w:cs="宋体"/>
                <w:sz w:val="18"/>
                <w:szCs w:val="18"/>
              </w:rPr>
              <w:t>，成立于1996年7月5日，注册资本3018万元，</w:t>
            </w:r>
          </w:p>
          <w:p>
            <w:pPr>
              <w:pStyle w:val="15"/>
              <w:numPr>
                <w:ilvl w:val="0"/>
                <w:numId w:val="0"/>
              </w:numPr>
              <w:spacing w:line="360" w:lineRule="auto"/>
              <w:rPr>
                <w:rFonts w:hint="eastAsia" w:ascii="宋体" w:hAnsi="宋体" w:eastAsia="宋体" w:cs="宋体"/>
                <w:sz w:val="18"/>
                <w:szCs w:val="18"/>
                <w:lang w:eastAsia="zh-CN"/>
              </w:rPr>
            </w:pPr>
            <w:r>
              <w:rPr>
                <w:rFonts w:hint="eastAsia" w:ascii="宋体" w:hAnsi="宋体" w:eastAsia="宋体" w:cs="宋体"/>
                <w:sz w:val="18"/>
                <w:szCs w:val="18"/>
              </w:rPr>
              <w:t>统一社会信用代码：911304006011632435</w:t>
            </w:r>
            <w:r>
              <w:rPr>
                <w:rFonts w:hint="eastAsia" w:ascii="宋体" w:hAnsi="宋体" w:eastAsia="宋体" w:cs="宋体"/>
                <w:sz w:val="18"/>
                <w:szCs w:val="18"/>
                <w:lang w:eastAsia="zh-CN"/>
              </w:rPr>
              <w:t>，</w:t>
            </w:r>
          </w:p>
          <w:p>
            <w:pPr>
              <w:pStyle w:val="15"/>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注册地址：</w:t>
            </w:r>
            <w:r>
              <w:rPr>
                <w:rFonts w:hint="eastAsia" w:ascii="宋体" w:hAnsi="宋体" w:eastAsia="宋体" w:cs="宋体"/>
                <w:sz w:val="18"/>
                <w:szCs w:val="18"/>
              </w:rPr>
              <w:t>邯郸市107国道飞机场路口东侧</w:t>
            </w:r>
            <w:r>
              <w:rPr>
                <w:rFonts w:hint="eastAsia" w:ascii="宋体" w:hAnsi="宋体" w:eastAsia="宋体" w:cs="宋体"/>
                <w:sz w:val="18"/>
                <w:szCs w:val="18"/>
                <w:lang w:eastAsia="zh-CN"/>
              </w:rPr>
              <w:t>；</w:t>
            </w:r>
            <w:r>
              <w:rPr>
                <w:rFonts w:hint="eastAsia" w:ascii="宋体" w:hAnsi="宋体" w:eastAsia="宋体" w:cs="宋体"/>
                <w:bCs/>
                <w:sz w:val="18"/>
                <w:szCs w:val="18"/>
                <w:lang w:val="en-US" w:eastAsia="zh-CN"/>
              </w:rPr>
              <w:t>经营地址：</w:t>
            </w:r>
            <w:bookmarkStart w:id="0" w:name="生产地址"/>
            <w:r>
              <w:rPr>
                <w:rFonts w:hint="eastAsia" w:ascii="宋体" w:hAnsi="宋体" w:eastAsia="宋体" w:cs="宋体"/>
                <w:sz w:val="18"/>
                <w:szCs w:val="18"/>
              </w:rPr>
              <w:t>邯郸市107国道飞机场路口东侧</w:t>
            </w:r>
            <w:bookmarkEnd w:id="0"/>
          </w:p>
          <w:p>
            <w:pPr>
              <w:pStyle w:val="15"/>
              <w:spacing w:line="360" w:lineRule="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营业期限：</w:t>
            </w:r>
            <w:r>
              <w:rPr>
                <w:rFonts w:hint="eastAsia" w:ascii="宋体" w:hAnsi="宋体" w:eastAsia="宋体" w:cs="宋体"/>
                <w:sz w:val="18"/>
                <w:szCs w:val="18"/>
              </w:rPr>
              <w:t>1996年7月5日</w:t>
            </w:r>
            <w:r>
              <w:rPr>
                <w:rFonts w:hint="eastAsia" w:ascii="宋体" w:hAnsi="宋体" w:eastAsia="宋体" w:cs="宋体"/>
                <w:sz w:val="18"/>
                <w:szCs w:val="18"/>
                <w:lang w:val="en-US" w:eastAsia="zh-CN"/>
              </w:rPr>
              <w:t>至2024</w:t>
            </w:r>
            <w:r>
              <w:rPr>
                <w:rFonts w:hint="eastAsia" w:ascii="宋体" w:hAnsi="宋体" w:eastAsia="宋体" w:cs="宋体"/>
                <w:sz w:val="18"/>
                <w:szCs w:val="18"/>
              </w:rPr>
              <w:t>年7月5日</w:t>
            </w:r>
          </w:p>
          <w:p>
            <w:pPr>
              <w:pStyle w:val="15"/>
              <w:spacing w:line="360" w:lineRule="auto"/>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经营范围：防腐保温工程；机电设备安装工程；建筑防水工程；环保工程；烟塔工程及构筑物的补强加固（以上凭资质证按核准范围经营)：金属燃喷涂；复合材料的研发、生产:防腐耐磨耐火材料的销售。( 依法领经批准的项目，经相关部门批准后方可开展经营活动)</w:t>
            </w:r>
          </w:p>
          <w:p>
            <w:pPr>
              <w:spacing w:line="360" w:lineRule="auto"/>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2、</w:t>
            </w:r>
            <w:r>
              <w:rPr>
                <w:rFonts w:hint="eastAsia" w:ascii="宋体" w:hAnsi="宋体" w:eastAsia="宋体" w:cs="宋体"/>
                <w:sz w:val="18"/>
                <w:szCs w:val="18"/>
              </w:rPr>
              <w:t>资质</w:t>
            </w:r>
            <w:r>
              <w:rPr>
                <w:rFonts w:hint="eastAsia" w:ascii="宋体" w:hAnsi="宋体" w:eastAsia="宋体" w:cs="宋体"/>
                <w:sz w:val="18"/>
                <w:szCs w:val="18"/>
                <w:lang w:eastAsia="zh-CN"/>
              </w:rPr>
              <w:t>：</w:t>
            </w:r>
          </w:p>
          <w:p>
            <w:pPr>
              <w:spacing w:line="360" w:lineRule="auto"/>
              <w:ind w:firstLine="90" w:firstLineChars="50"/>
              <w:rPr>
                <w:rFonts w:hint="eastAsia" w:ascii="宋体" w:hAnsi="宋体" w:eastAsia="宋体" w:cs="宋体"/>
                <w:sz w:val="18"/>
                <w:szCs w:val="18"/>
                <w:lang w:val="en-US" w:eastAsia="zh-CN"/>
              </w:rPr>
            </w:pPr>
            <w:r>
              <w:rPr>
                <w:rFonts w:hint="eastAsia" w:ascii="宋体" w:hAnsi="宋体" w:eastAsia="宋体" w:cs="宋体"/>
                <w:sz w:val="18"/>
                <w:szCs w:val="18"/>
              </w:rPr>
              <w:t>1）建筑业企业资质证书，防水防腐保温工程专业承包二级，证书编号：D213003756</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有效期：2021年12月31日；</w:t>
            </w:r>
          </w:p>
          <w:p>
            <w:pPr>
              <w:pStyle w:val="15"/>
              <w:spacing w:line="360" w:lineRule="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提供河北省住房和城乡建设厅2021年2月10日，文号2021年第186号，《关于住房城乡建设行业企业资质及人员资格证书统一延续的公告》，资质延续至2022年6月30日。</w:t>
            </w:r>
          </w:p>
          <w:p>
            <w:pPr>
              <w:spacing w:line="360" w:lineRule="auto"/>
              <w:ind w:firstLine="90" w:firstLineChars="50"/>
              <w:rPr>
                <w:rFonts w:hint="eastAsia" w:ascii="宋体" w:hAnsi="宋体" w:eastAsia="宋体" w:cs="宋体"/>
                <w:sz w:val="18"/>
                <w:szCs w:val="18"/>
              </w:rPr>
            </w:pPr>
            <w:r>
              <w:rPr>
                <w:rFonts w:hint="eastAsia" w:ascii="宋体" w:hAnsi="宋体" w:eastAsia="宋体" w:cs="宋体"/>
                <w:sz w:val="18"/>
                <w:szCs w:val="18"/>
                <w:lang w:val="en-US" w:eastAsia="zh-CN"/>
              </w:rPr>
              <w:t>2</w:t>
            </w:r>
            <w:r>
              <w:rPr>
                <w:rFonts w:hint="eastAsia" w:ascii="宋体" w:hAnsi="宋体" w:eastAsia="宋体" w:cs="宋体"/>
                <w:sz w:val="18"/>
                <w:szCs w:val="18"/>
              </w:rPr>
              <w:t>）安全生产许可证：（冀）JZ安许可证【2011】004678</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有效期至：2022年12月12日</w:t>
            </w:r>
          </w:p>
          <w:p>
            <w:pPr>
              <w:spacing w:line="360" w:lineRule="auto"/>
              <w:ind w:firstLine="90" w:firstLineChars="50"/>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drawing>
                <wp:anchor distT="0" distB="0" distL="114300" distR="114300" simplePos="0" relativeHeight="251660288" behindDoc="0" locked="0" layoutInCell="1" allowOverlap="1">
                  <wp:simplePos x="0" y="0"/>
                  <wp:positionH relativeFrom="column">
                    <wp:posOffset>4191000</wp:posOffset>
                  </wp:positionH>
                  <wp:positionV relativeFrom="paragraph">
                    <wp:posOffset>43815</wp:posOffset>
                  </wp:positionV>
                  <wp:extent cx="2621915" cy="2362835"/>
                  <wp:effectExtent l="0" t="0" r="6985" b="12065"/>
                  <wp:wrapNone/>
                  <wp:docPr id="3" name="图片 3" descr="169c747a3138de1f90ed71bc399d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c747a3138de1f90ed71bc399dff0"/>
                          <pic:cNvPicPr>
                            <a:picLocks noChangeAspect="1"/>
                          </pic:cNvPicPr>
                        </pic:nvPicPr>
                        <pic:blipFill>
                          <a:blip r:embed="rId6"/>
                          <a:srcRect t="14578" b="44881"/>
                          <a:stretch>
                            <a:fillRect/>
                          </a:stretch>
                        </pic:blipFill>
                        <pic:spPr>
                          <a:xfrm>
                            <a:off x="0" y="0"/>
                            <a:ext cx="2621915" cy="2362835"/>
                          </a:xfrm>
                          <a:prstGeom prst="rect">
                            <a:avLst/>
                          </a:prstGeom>
                        </pic:spPr>
                      </pic:pic>
                    </a:graphicData>
                  </a:graphic>
                </wp:anchor>
              </w:drawing>
            </w:r>
            <w:r>
              <w:rPr>
                <w:rFonts w:hint="eastAsia" w:ascii="宋体" w:hAnsi="宋体" w:eastAsia="宋体" w:cs="宋体"/>
                <w:sz w:val="18"/>
                <w:szCs w:val="18"/>
                <w:lang w:val="en-US" w:eastAsia="zh-CN"/>
              </w:rPr>
              <w:t>经核实以上</w:t>
            </w:r>
            <w:r>
              <w:rPr>
                <w:rFonts w:hint="eastAsia" w:ascii="宋体" w:hAnsi="宋体" w:eastAsia="宋体" w:cs="宋体"/>
                <w:sz w:val="18"/>
                <w:szCs w:val="18"/>
              </w:rPr>
              <w:t>资质</w:t>
            </w:r>
            <w:r>
              <w:rPr>
                <w:rFonts w:hint="eastAsia" w:ascii="宋体" w:hAnsi="宋体" w:eastAsia="宋体" w:cs="宋体"/>
                <w:sz w:val="18"/>
                <w:szCs w:val="18"/>
                <w:lang w:val="en-US" w:eastAsia="zh-CN"/>
              </w:rPr>
              <w:t>均</w:t>
            </w:r>
            <w:r>
              <w:rPr>
                <w:rFonts w:hint="eastAsia" w:ascii="宋体" w:hAnsi="宋体" w:eastAsia="宋体" w:cs="宋体"/>
                <w:sz w:val="18"/>
                <w:szCs w:val="18"/>
              </w:rPr>
              <w:t>有效</w:t>
            </w:r>
            <w:r>
              <w:rPr>
                <w:rFonts w:hint="eastAsia" w:ascii="宋体" w:hAnsi="宋体" w:eastAsia="宋体" w:cs="宋体"/>
                <w:sz w:val="18"/>
                <w:szCs w:val="18"/>
                <w:lang w:eastAsia="zh-CN"/>
              </w:rPr>
              <w:t>。</w:t>
            </w: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rPr>
                <w:rFonts w:hint="eastAsia" w:ascii="宋体" w:hAnsi="宋体" w:eastAsia="宋体" w:cs="宋体"/>
                <w:bCs/>
                <w:sz w:val="18"/>
                <w:szCs w:val="18"/>
                <w:lang w:val="en-US" w:eastAsia="zh-CN"/>
              </w:rPr>
            </w:pPr>
          </w:p>
          <w:p>
            <w:pPr>
              <w:pStyle w:val="15"/>
              <w:spacing w:line="360" w:lineRule="auto"/>
              <w:rPr>
                <w:rFonts w:hint="eastAsia" w:ascii="宋体" w:hAnsi="宋体" w:eastAsia="宋体" w:cs="宋体"/>
                <w:sz w:val="18"/>
                <w:szCs w:val="18"/>
              </w:rPr>
            </w:pPr>
            <w:r>
              <w:rPr>
                <w:rFonts w:hint="eastAsia" w:ascii="宋体" w:hAnsi="宋体" w:eastAsia="宋体" w:cs="宋体"/>
                <w:sz w:val="18"/>
                <w:szCs w:val="18"/>
              </w:rPr>
              <w:t>总经理</w:t>
            </w:r>
            <w:r>
              <w:rPr>
                <w:rFonts w:hint="eastAsia" w:ascii="宋体" w:hAnsi="宋体" w:eastAsia="宋体" w:cs="宋体"/>
                <w:sz w:val="18"/>
                <w:szCs w:val="18"/>
                <w:lang w:val="en-US" w:eastAsia="zh-CN"/>
              </w:rPr>
              <w:t>介绍：该公司</w:t>
            </w:r>
            <w:r>
              <w:rPr>
                <w:rFonts w:hint="eastAsia" w:ascii="宋体" w:hAnsi="宋体" w:eastAsia="宋体" w:cs="宋体"/>
                <w:bCs/>
                <w:sz w:val="18"/>
                <w:szCs w:val="18"/>
              </w:rPr>
              <w:t>占地1300平米，有办公楼一座</w:t>
            </w:r>
            <w:r>
              <w:rPr>
                <w:rFonts w:hint="eastAsia" w:ascii="宋体" w:hAnsi="宋体" w:eastAsia="宋体" w:cs="宋体"/>
                <w:sz w:val="18"/>
                <w:szCs w:val="18"/>
              </w:rPr>
              <w:t>办公，面积约400平米，具有防水防腐保温工程专业承包贰级资质，主要从防水防腐保温工程施工，服务于电力行业、建筑行业、化工行业等。</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en-US" w:eastAsia="zh-CN"/>
              </w:rPr>
              <w:t>3</w:t>
            </w:r>
            <w:r>
              <w:rPr>
                <w:rFonts w:hint="eastAsia" w:ascii="宋体" w:hAnsi="宋体" w:eastAsia="宋体" w:cs="宋体"/>
                <w:sz w:val="18"/>
                <w:szCs w:val="18"/>
              </w:rPr>
              <w:t>、</w:t>
            </w:r>
            <w:r>
              <w:rPr>
                <w:rFonts w:hint="eastAsia" w:ascii="宋体" w:hAnsi="宋体" w:eastAsia="宋体" w:cs="宋体"/>
                <w:sz w:val="18"/>
                <w:szCs w:val="18"/>
                <w:lang w:val="en-US" w:eastAsia="zh-CN"/>
              </w:rPr>
              <w:t>组织机构：</w:t>
            </w:r>
            <w:r>
              <w:rPr>
                <w:rFonts w:hint="eastAsia" w:ascii="宋体" w:hAnsi="宋体" w:eastAsia="宋体" w:cs="宋体"/>
                <w:sz w:val="18"/>
                <w:szCs w:val="18"/>
                <w:lang w:val="zh-CN"/>
              </w:rPr>
              <w:t>管理层、工程部（项目部）、办公室、市场部等，</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en-US" w:eastAsia="zh-CN"/>
              </w:rPr>
              <w:t>4、人员：</w:t>
            </w:r>
            <w:r>
              <w:rPr>
                <w:rFonts w:hint="eastAsia" w:ascii="宋体" w:hAnsi="宋体" w:eastAsia="宋体" w:cs="宋体"/>
                <w:sz w:val="18"/>
                <w:szCs w:val="18"/>
                <w:lang w:val="zh-CN"/>
              </w:rPr>
              <w:t>涉及认证范围内的人数</w:t>
            </w:r>
            <w:r>
              <w:rPr>
                <w:rFonts w:hint="eastAsia" w:ascii="宋体" w:hAnsi="宋体" w:eastAsia="宋体" w:cs="宋体"/>
                <w:sz w:val="18"/>
                <w:szCs w:val="18"/>
              </w:rPr>
              <w:t>25</w:t>
            </w:r>
            <w:r>
              <w:rPr>
                <w:rFonts w:hint="eastAsia" w:ascii="宋体" w:hAnsi="宋体" w:eastAsia="宋体" w:cs="宋体"/>
                <w:sz w:val="18"/>
                <w:szCs w:val="18"/>
                <w:lang w:val="zh-CN"/>
              </w:rPr>
              <w:t>人，拥有建造师、项目经理、安全管理人员、质量员、施工员等各类人员</w:t>
            </w:r>
          </w:p>
          <w:p>
            <w:pPr>
              <w:spacing w:line="360" w:lineRule="auto"/>
              <w:rPr>
                <w:rFonts w:hint="eastAsia" w:ascii="宋体" w:hAnsi="宋体" w:eastAsia="宋体" w:cs="宋体"/>
                <w:sz w:val="18"/>
                <w:szCs w:val="18"/>
                <w:lang w:val="en-US" w:eastAsia="zh-CN"/>
              </w:rPr>
            </w:pPr>
            <w:r>
              <w:rPr>
                <w:rFonts w:hint="eastAsia" w:ascii="宋体" w:hAnsi="宋体" w:eastAsia="宋体" w:cs="宋体"/>
                <w:sz w:val="18"/>
                <w:szCs w:val="18"/>
                <w:lang w:val="zh-CN"/>
              </w:rPr>
              <w:t>总经理介绍，</w:t>
            </w:r>
            <w:r>
              <w:rPr>
                <w:rFonts w:hint="eastAsia" w:ascii="宋体" w:hAnsi="宋体" w:eastAsia="宋体" w:cs="宋体"/>
                <w:sz w:val="18"/>
                <w:szCs w:val="18"/>
              </w:rPr>
              <w:t>新冠肺炎疫情</w:t>
            </w:r>
            <w:r>
              <w:rPr>
                <w:rFonts w:hint="eastAsia" w:ascii="宋体" w:hAnsi="宋体" w:eastAsia="宋体" w:cs="宋体"/>
                <w:sz w:val="18"/>
                <w:szCs w:val="18"/>
                <w:lang w:val="en-US" w:eastAsia="zh-CN"/>
              </w:rPr>
              <w:t>对</w:t>
            </w:r>
            <w:r>
              <w:rPr>
                <w:rFonts w:hint="eastAsia" w:ascii="宋体" w:hAnsi="宋体" w:eastAsia="宋体" w:cs="宋体"/>
                <w:sz w:val="18"/>
                <w:szCs w:val="18"/>
                <w:lang w:val="zh-CN"/>
              </w:rPr>
              <w:t>公司影响较大，</w:t>
            </w:r>
            <w:r>
              <w:rPr>
                <w:rFonts w:hint="eastAsia" w:ascii="宋体" w:hAnsi="宋体" w:eastAsia="宋体" w:cs="宋体"/>
                <w:sz w:val="18"/>
                <w:szCs w:val="18"/>
                <w:lang w:val="en-US" w:eastAsia="zh-CN"/>
              </w:rPr>
              <w:t>对</w:t>
            </w:r>
            <w:r>
              <w:rPr>
                <w:rFonts w:hint="eastAsia" w:ascii="宋体" w:hAnsi="宋体" w:eastAsia="宋体" w:cs="宋体"/>
                <w:sz w:val="18"/>
                <w:szCs w:val="18"/>
                <w:lang w:val="zh-CN"/>
              </w:rPr>
              <w:t>国内经济政策环境，工程回款；同行竞争加剧；人力成本增加，行业利润、环保监察力度</w:t>
            </w:r>
            <w:r>
              <w:rPr>
                <w:rFonts w:hint="eastAsia" w:ascii="宋体" w:hAnsi="宋体" w:eastAsia="宋体" w:cs="宋体"/>
                <w:sz w:val="18"/>
                <w:szCs w:val="18"/>
                <w:lang w:val="en-US" w:eastAsia="zh-CN"/>
              </w:rPr>
              <w:t>进行了分析</w:t>
            </w:r>
            <w:r>
              <w:rPr>
                <w:rFonts w:hint="eastAsia" w:ascii="宋体" w:hAnsi="宋体" w:eastAsia="宋体" w:cs="宋体"/>
                <w:sz w:val="18"/>
                <w:szCs w:val="18"/>
                <w:lang w:val="zh-CN"/>
              </w:rPr>
              <w:t>。</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zh-CN"/>
              </w:rPr>
              <w:t xml:space="preserve">--优势：公司管理人员专业水平较高，资金比较充裕，工程技术管理人员经验丰富，人员稳定；自公司成立以来，承建的工程从未发生质量事故；公司建造师、工程师、施工员、资料员等施工管理技术人员配备充足，技术能力水平较高。 </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zh-CN"/>
              </w:rPr>
              <w:t>--劣势：行业内建筑施工企业数量多，竞争激烈，利润率降低较多；在招投标过程中经常遇到串标、围标等对公司不利的违规操作；因公司目前业务均为专业分包，会遇到工程款结算不及时的情况，从而对公司的资金链造成压力；工程项目竣工后审计过程中经常出现工程价款缩水的情况。</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zh-CN"/>
              </w:rPr>
              <w:t>公司针对目前的各种情况制定了响应的应对措施，在环境和安全方面投入增大，努力将现有的工程打造成样板工程，提升口碑，以稳定并扩大本地业务，通过培训增强公司标书的编写能力，增加在投标过程中的中标概率,积极组织公司员工进行专业培训，提升员工职业技能，提高工作效率。</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zh-CN"/>
              </w:rPr>
              <w:t>公司的相关方包括：主要客户（发包方），甲方，供应方，设备租赁方，监理、设计方，合作伙伴、政府主管部门，员工，银行，项目施工周围居民等。</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zh-CN"/>
              </w:rPr>
              <w:t xml:space="preserve">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合同评审中、管理制度和合规义务评价中进行确定和执行。 </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spacing w:line="360" w:lineRule="auto"/>
              <w:rPr>
                <w:rFonts w:hint="eastAsia" w:ascii="宋体" w:hAnsi="宋体" w:eastAsia="宋体" w:cs="宋体"/>
                <w:sz w:val="18"/>
                <w:szCs w:val="18"/>
                <w:lang w:val="zh-CN"/>
              </w:rPr>
            </w:pPr>
            <w:r>
              <w:rPr>
                <w:rFonts w:hint="eastAsia" w:ascii="宋体" w:hAnsi="宋体" w:eastAsia="宋体" w:cs="宋体"/>
                <w:sz w:val="18"/>
                <w:szCs w:val="18"/>
                <w:lang w:val="zh-CN"/>
              </w:rPr>
              <w:t>基本符合要求。</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4" w:hRule="atLeast"/>
        </w:trPr>
        <w:tc>
          <w:tcPr>
            <w:tcW w:w="1617" w:type="dxa"/>
            <w:tcBorders>
              <w:bottom w:val="single" w:color="auto" w:sz="4" w:space="0"/>
            </w:tcBorders>
            <w:vAlign w:val="center"/>
          </w:tcPr>
          <w:p>
            <w:pPr>
              <w:rPr>
                <w:rFonts w:hint="eastAsia" w:ascii="宋体" w:hAnsi="宋体" w:eastAsia="宋体" w:cs="宋体"/>
                <w:sz w:val="18"/>
                <w:szCs w:val="18"/>
              </w:rPr>
            </w:pPr>
            <w:r>
              <w:rPr>
                <w:rFonts w:hint="eastAsia" w:ascii="宋体" w:hAnsi="宋体" w:eastAsia="宋体" w:cs="宋体"/>
                <w:sz w:val="18"/>
                <w:szCs w:val="18"/>
              </w:rPr>
              <w:t>质量管理体系的范围</w:t>
            </w:r>
          </w:p>
          <w:p>
            <w:pPr>
              <w:rPr>
                <w:rFonts w:hint="eastAsia" w:ascii="宋体" w:hAnsi="宋体" w:eastAsia="宋体" w:cs="宋体"/>
                <w:sz w:val="18"/>
                <w:szCs w:val="18"/>
              </w:rPr>
            </w:pPr>
            <w:r>
              <w:rPr>
                <w:rFonts w:hint="eastAsia" w:ascii="宋体" w:hAnsi="宋体" w:eastAsia="宋体" w:cs="宋体"/>
                <w:sz w:val="18"/>
                <w:szCs w:val="18"/>
              </w:rPr>
              <w:t>质量管理体系及其过程</w:t>
            </w:r>
          </w:p>
        </w:tc>
        <w:tc>
          <w:tcPr>
            <w:tcW w:w="1040" w:type="dxa"/>
            <w:tcBorders>
              <w:bottom w:val="single" w:color="auto" w:sz="4" w:space="0"/>
            </w:tcBorders>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Q</w:t>
            </w:r>
          </w:p>
          <w:p>
            <w:pPr>
              <w:spacing w:line="360" w:lineRule="auto"/>
              <w:rPr>
                <w:rFonts w:hint="eastAsia" w:ascii="宋体" w:hAnsi="宋体" w:eastAsia="宋体" w:cs="宋体"/>
                <w:sz w:val="18"/>
                <w:szCs w:val="18"/>
              </w:rPr>
            </w:pPr>
            <w:r>
              <w:rPr>
                <w:rFonts w:hint="eastAsia" w:ascii="宋体" w:hAnsi="宋体" w:eastAsia="宋体" w:cs="宋体"/>
                <w:sz w:val="18"/>
                <w:szCs w:val="18"/>
              </w:rPr>
              <w:t>4.3</w:t>
            </w:r>
          </w:p>
          <w:p>
            <w:pPr>
              <w:spacing w:line="360" w:lineRule="auto"/>
              <w:rPr>
                <w:rFonts w:hint="eastAsia" w:ascii="宋体" w:hAnsi="宋体" w:eastAsia="宋体" w:cs="宋体"/>
                <w:sz w:val="18"/>
                <w:szCs w:val="18"/>
              </w:rPr>
            </w:pPr>
            <w:r>
              <w:rPr>
                <w:rFonts w:hint="eastAsia" w:ascii="宋体" w:hAnsi="宋体" w:eastAsia="宋体" w:cs="宋体"/>
                <w:sz w:val="18"/>
                <w:szCs w:val="18"/>
              </w:rPr>
              <w:t>4.4</w:t>
            </w:r>
          </w:p>
          <w:p>
            <w:pPr>
              <w:spacing w:line="360" w:lineRule="auto"/>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3.1</w:t>
            </w:r>
          </w:p>
          <w:p>
            <w:pPr>
              <w:spacing w:line="360" w:lineRule="auto"/>
              <w:rPr>
                <w:rFonts w:hint="eastAsia" w:ascii="宋体" w:hAnsi="宋体" w:eastAsia="宋体" w:cs="宋体"/>
                <w:sz w:val="18"/>
                <w:szCs w:val="18"/>
              </w:rPr>
            </w:pPr>
            <w:r>
              <w:rPr>
                <w:rFonts w:hint="eastAsia" w:ascii="宋体" w:hAnsi="宋体" w:eastAsia="宋体" w:cs="宋体"/>
                <w:sz w:val="18"/>
                <w:szCs w:val="18"/>
              </w:rPr>
              <w:t>3.3.1</w:t>
            </w:r>
          </w:p>
          <w:p>
            <w:pPr>
              <w:spacing w:line="360" w:lineRule="auto"/>
              <w:rPr>
                <w:rFonts w:hint="eastAsia" w:ascii="宋体" w:hAnsi="宋体" w:eastAsia="宋体" w:cs="宋体"/>
                <w:sz w:val="18"/>
                <w:szCs w:val="18"/>
              </w:rPr>
            </w:pPr>
            <w:r>
              <w:rPr>
                <w:rFonts w:hint="eastAsia" w:ascii="宋体" w:hAnsi="宋体" w:eastAsia="宋体" w:cs="宋体"/>
                <w:sz w:val="18"/>
                <w:szCs w:val="18"/>
              </w:rPr>
              <w:t>3.3.2</w:t>
            </w:r>
          </w:p>
          <w:p>
            <w:pPr>
              <w:rPr>
                <w:rFonts w:hint="eastAsia" w:ascii="宋体" w:hAnsi="宋体" w:eastAsia="宋体" w:cs="宋体"/>
                <w:sz w:val="18"/>
                <w:szCs w:val="18"/>
              </w:rPr>
            </w:pPr>
            <w:r>
              <w:rPr>
                <w:rFonts w:hint="eastAsia" w:ascii="宋体" w:hAnsi="宋体" w:eastAsia="宋体" w:cs="宋体"/>
                <w:sz w:val="18"/>
                <w:szCs w:val="18"/>
              </w:rPr>
              <w:t>3.4.2</w:t>
            </w:r>
          </w:p>
          <w:p>
            <w:pPr>
              <w:pStyle w:val="15"/>
              <w:rPr>
                <w:rFonts w:hint="eastAsia" w:ascii="宋体" w:hAnsi="宋体" w:eastAsia="宋体" w:cs="宋体"/>
                <w:sz w:val="18"/>
                <w:szCs w:val="18"/>
              </w:rPr>
            </w:pPr>
          </w:p>
          <w:p>
            <w:pPr>
              <w:pStyle w:val="15"/>
              <w:rPr>
                <w:rFonts w:hint="eastAsia" w:ascii="宋体" w:hAnsi="宋体" w:eastAsia="宋体" w:cs="宋体"/>
                <w:sz w:val="18"/>
                <w:szCs w:val="18"/>
                <w:lang w:val="en-US" w:eastAsia="zh-CN"/>
              </w:rPr>
            </w:pPr>
          </w:p>
          <w:p>
            <w:pPr>
              <w:pStyle w:val="15"/>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Q8.3</w:t>
            </w:r>
          </w:p>
          <w:p>
            <w:pPr>
              <w:pStyle w:val="15"/>
              <w:rPr>
                <w:rFonts w:hint="eastAsia" w:ascii="宋体" w:hAnsi="宋体" w:eastAsia="宋体" w:cs="宋体"/>
                <w:sz w:val="18"/>
                <w:szCs w:val="18"/>
                <w:lang w:val="en-US" w:eastAsia="zh-CN"/>
              </w:rPr>
            </w:pPr>
            <w:r>
              <w:rPr>
                <w:rFonts w:hint="eastAsia" w:ascii="宋体" w:hAnsi="宋体" w:eastAsia="宋体" w:cs="宋体"/>
                <w:sz w:val="18"/>
                <w:szCs w:val="18"/>
                <w:lang w:eastAsia="zh-CN"/>
              </w:rPr>
              <w:t>EC：</w:t>
            </w:r>
            <w:r>
              <w:rPr>
                <w:rFonts w:hint="eastAsia" w:ascii="宋体" w:hAnsi="宋体" w:eastAsia="宋体" w:cs="宋体"/>
                <w:sz w:val="18"/>
                <w:szCs w:val="18"/>
                <w:lang w:val="en-US" w:eastAsia="zh-CN"/>
              </w:rPr>
              <w:t>10.3不适应的确认</w:t>
            </w:r>
          </w:p>
        </w:tc>
        <w:tc>
          <w:tcPr>
            <w:tcW w:w="11178" w:type="dxa"/>
            <w:tcBorders>
              <w:bottom w:val="single" w:color="auto" w:sz="4" w:space="0"/>
            </w:tcBorders>
            <w:vAlign w:val="center"/>
          </w:tcPr>
          <w:p>
            <w:pPr>
              <w:spacing w:line="360" w:lineRule="auto"/>
              <w:rPr>
                <w:rFonts w:hint="eastAsia" w:ascii="宋体" w:hAnsi="宋体" w:eastAsia="宋体" w:cs="宋体"/>
                <w:b/>
                <w:bCs/>
                <w:color w:val="000000" w:themeColor="text1"/>
                <w:sz w:val="18"/>
                <w:szCs w:val="18"/>
              </w:rPr>
            </w:pPr>
            <w:r>
              <w:rPr>
                <w:rFonts w:hint="eastAsia" w:ascii="宋体" w:hAnsi="宋体" w:eastAsia="宋体" w:cs="宋体"/>
                <w:b/>
                <w:bCs/>
                <w:color w:val="000000" w:themeColor="text1"/>
                <w:sz w:val="18"/>
                <w:szCs w:val="18"/>
              </w:rPr>
              <w:t>确认该公司管理体系</w:t>
            </w:r>
            <w:r>
              <w:rPr>
                <w:rFonts w:hint="eastAsia" w:ascii="宋体" w:hAnsi="宋体" w:eastAsia="宋体" w:cs="宋体"/>
                <w:b/>
                <w:bCs/>
                <w:color w:val="000000" w:themeColor="text1"/>
                <w:sz w:val="18"/>
                <w:szCs w:val="18"/>
                <w:lang w:val="en-US" w:eastAsia="zh-CN"/>
              </w:rPr>
              <w:t>认证</w:t>
            </w:r>
            <w:r>
              <w:rPr>
                <w:rFonts w:hint="eastAsia" w:ascii="宋体" w:hAnsi="宋体" w:eastAsia="宋体" w:cs="宋体"/>
                <w:b/>
                <w:bCs/>
                <w:color w:val="000000" w:themeColor="text1"/>
                <w:sz w:val="18"/>
                <w:szCs w:val="18"/>
              </w:rPr>
              <w:t>范围是：</w:t>
            </w:r>
          </w:p>
          <w:p>
            <w:pPr>
              <w:spacing w:line="360" w:lineRule="auto"/>
              <w:rPr>
                <w:rFonts w:hint="eastAsia" w:ascii="宋体" w:hAnsi="宋体" w:eastAsia="宋体" w:cs="宋体"/>
                <w:sz w:val="18"/>
                <w:szCs w:val="18"/>
              </w:rPr>
            </w:pPr>
            <w:r>
              <w:rPr>
                <w:rFonts w:hint="eastAsia" w:ascii="宋体" w:hAnsi="宋体" w:eastAsia="宋体" w:cs="宋体"/>
                <w:sz w:val="18"/>
                <w:szCs w:val="18"/>
              </w:rPr>
              <w:t>QJ：资质范围内防水防腐（含金属与非金属耐材喷涂、复合材料应用）保温工程专业承包，包含在营业执照经营范围内。</w:t>
            </w:r>
          </w:p>
          <w:p>
            <w:pPr>
              <w:spacing w:line="360" w:lineRule="auto"/>
              <w:ind w:firstLine="360" w:firstLineChars="200"/>
              <w:rPr>
                <w:rFonts w:hint="eastAsia" w:ascii="宋体" w:hAnsi="宋体" w:eastAsia="宋体" w:cs="宋体"/>
                <w:sz w:val="18"/>
                <w:szCs w:val="18"/>
                <w:lang w:eastAsia="zh-CN"/>
              </w:rPr>
            </w:pPr>
            <w:r>
              <w:rPr>
                <w:rFonts w:hint="eastAsia" w:ascii="宋体" w:hAnsi="宋体" w:eastAsia="宋体" w:cs="宋体"/>
                <w:sz w:val="18"/>
                <w:szCs w:val="18"/>
              </w:rPr>
              <w:t>根据公司建筑施工特点，要求公司依据国家标准规定组织施工，在服务和施工过程中只负责专项施工方案的策划，不负责工程设计，施工和控制方法按审批的专项方案进行。因此不存在工程设计过程，故GB/T19001-2016标准8.3条款、GB/T50430-2017标准10.3条款暂不适用，公司所确定的不适用的要求不影响实现顾客满意度影响，不影响组织提供满足顾客要求和适用的法律、法规要求的能力和责任</w:t>
            </w:r>
            <w:r>
              <w:rPr>
                <w:rFonts w:hint="eastAsia" w:ascii="宋体" w:hAnsi="宋体" w:eastAsia="宋体" w:cs="宋体"/>
                <w:sz w:val="18"/>
                <w:szCs w:val="18"/>
                <w:lang w:eastAsia="zh-CN"/>
              </w:rPr>
              <w:t>。</w:t>
            </w:r>
          </w:p>
          <w:p>
            <w:pPr>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认证</w:t>
            </w:r>
            <w:r>
              <w:rPr>
                <w:rFonts w:hint="eastAsia" w:ascii="宋体" w:hAnsi="宋体" w:eastAsia="宋体" w:cs="宋体"/>
                <w:sz w:val="18"/>
                <w:szCs w:val="18"/>
              </w:rPr>
              <w:t>范围与企业目前经营范围相一致。</w:t>
            </w:r>
          </w:p>
          <w:p>
            <w:pPr>
              <w:spacing w:line="360" w:lineRule="auto"/>
              <w:ind w:firstLine="360" w:firstLineChars="200"/>
              <w:rPr>
                <w:rFonts w:hint="eastAsia" w:ascii="宋体" w:hAnsi="宋体" w:eastAsia="宋体" w:cs="宋体"/>
                <w:sz w:val="18"/>
                <w:szCs w:val="18"/>
              </w:rPr>
            </w:pPr>
            <w:r>
              <w:rPr>
                <w:rFonts w:hint="eastAsia" w:ascii="宋体" w:hAnsi="宋体" w:eastAsia="宋体" w:cs="宋体"/>
                <w:sz w:val="18"/>
                <w:szCs w:val="18"/>
                <w:lang w:val="zh-CN"/>
              </w:rPr>
              <w:t>公司</w:t>
            </w:r>
            <w:r>
              <w:rPr>
                <w:rFonts w:hint="eastAsia" w:ascii="宋体" w:hAnsi="宋体" w:eastAsia="宋体" w:cs="宋体"/>
                <w:sz w:val="18"/>
                <w:szCs w:val="18"/>
                <w:lang w:val="en-US" w:eastAsia="zh-CN"/>
              </w:rPr>
              <w:t>于</w:t>
            </w:r>
            <w:r>
              <w:rPr>
                <w:rFonts w:hint="eastAsia" w:ascii="宋体" w:hAnsi="宋体" w:eastAsia="宋体" w:cs="宋体"/>
                <w:color w:val="000000"/>
                <w:sz w:val="18"/>
                <w:szCs w:val="18"/>
              </w:rPr>
              <w:t>2020年6月1日发布实施了</w:t>
            </w:r>
            <w:r>
              <w:rPr>
                <w:rFonts w:hint="eastAsia" w:ascii="宋体" w:hAnsi="宋体" w:eastAsia="宋体" w:cs="宋体"/>
                <w:sz w:val="18"/>
                <w:szCs w:val="18"/>
                <w:lang w:val="zh-CN"/>
              </w:rPr>
              <w:t>依据</w:t>
            </w:r>
            <w:r>
              <w:rPr>
                <w:rFonts w:hint="eastAsia" w:ascii="宋体" w:hAnsi="宋体" w:eastAsia="宋体" w:cs="宋体"/>
                <w:sz w:val="18"/>
                <w:szCs w:val="18"/>
              </w:rPr>
              <w:t>GB/T19001-2016</w:t>
            </w:r>
            <w:r>
              <w:rPr>
                <w:rFonts w:hint="eastAsia" w:ascii="宋体" w:hAnsi="宋体" w:eastAsia="宋体" w:cs="宋体"/>
                <w:sz w:val="18"/>
                <w:szCs w:val="18"/>
                <w:lang w:val="zh-CN"/>
              </w:rPr>
              <w:t>、</w:t>
            </w:r>
            <w:r>
              <w:rPr>
                <w:rFonts w:hint="eastAsia" w:ascii="宋体" w:hAnsi="宋体" w:eastAsia="宋体" w:cs="宋体"/>
                <w:sz w:val="18"/>
                <w:szCs w:val="18"/>
              </w:rPr>
              <w:t>GB/T24001-2016</w:t>
            </w:r>
            <w:r>
              <w:rPr>
                <w:rFonts w:hint="eastAsia" w:ascii="宋体" w:hAnsi="宋体" w:eastAsia="宋体" w:cs="宋体"/>
                <w:sz w:val="18"/>
                <w:szCs w:val="18"/>
                <w:lang w:val="zh-CN"/>
              </w:rPr>
              <w:t>、GB/T45001-2020</w:t>
            </w:r>
            <w:r>
              <w:rPr>
                <w:rFonts w:hint="eastAsia" w:ascii="宋体" w:hAnsi="宋体" w:eastAsia="宋体" w:cs="宋体"/>
                <w:sz w:val="18"/>
                <w:szCs w:val="18"/>
                <w:lang w:val="en-US" w:eastAsia="zh-CN"/>
              </w:rPr>
              <w:t>及</w:t>
            </w:r>
            <w:r>
              <w:rPr>
                <w:rFonts w:hint="eastAsia" w:ascii="宋体" w:hAnsi="宋体" w:eastAsia="宋体" w:cs="宋体"/>
                <w:sz w:val="18"/>
                <w:szCs w:val="18"/>
              </w:rPr>
              <w:t>GB/T50430-2017</w:t>
            </w:r>
            <w:r>
              <w:rPr>
                <w:rFonts w:hint="eastAsia" w:ascii="宋体" w:hAnsi="宋体" w:eastAsia="宋体" w:cs="宋体"/>
                <w:sz w:val="18"/>
                <w:szCs w:val="18"/>
                <w:lang w:val="en-US" w:eastAsia="zh-CN"/>
              </w:rPr>
              <w:t>要求的</w:t>
            </w:r>
            <w:r>
              <w:rPr>
                <w:rFonts w:hint="eastAsia" w:ascii="宋体" w:hAnsi="宋体" w:eastAsia="宋体" w:cs="宋体"/>
                <w:color w:val="000000"/>
                <w:sz w:val="18"/>
                <w:szCs w:val="18"/>
              </w:rPr>
              <w:t>管理体系文件</w:t>
            </w:r>
            <w:r>
              <w:rPr>
                <w:rFonts w:hint="eastAsia" w:ascii="宋体" w:hAnsi="宋体" w:eastAsia="宋体" w:cs="宋体"/>
                <w:color w:val="000000"/>
                <w:sz w:val="18"/>
                <w:szCs w:val="18"/>
                <w:lang w:eastAsia="zh-CN"/>
              </w:rPr>
              <w:t>：</w:t>
            </w:r>
            <w:r>
              <w:rPr>
                <w:rFonts w:hint="eastAsia" w:ascii="宋体" w:hAnsi="宋体" w:eastAsia="宋体" w:cs="宋体"/>
                <w:sz w:val="18"/>
                <w:szCs w:val="18"/>
                <w:lang w:val="en-US" w:eastAsia="zh-CN"/>
              </w:rPr>
              <w:t>《</w:t>
            </w:r>
            <w:r>
              <w:rPr>
                <w:rFonts w:hint="eastAsia" w:ascii="宋体" w:hAnsi="宋体" w:eastAsia="宋体" w:cs="宋体"/>
                <w:sz w:val="18"/>
                <w:szCs w:val="18"/>
              </w:rPr>
              <w:t>质量、环境及职业健康安全管理手册</w:t>
            </w:r>
            <w:r>
              <w:rPr>
                <w:rFonts w:hint="eastAsia" w:ascii="宋体" w:hAnsi="宋体" w:eastAsia="宋体" w:cs="宋体"/>
                <w:sz w:val="18"/>
                <w:szCs w:val="18"/>
                <w:lang w:val="en-US" w:eastAsia="zh-CN"/>
              </w:rPr>
              <w:t>》</w:t>
            </w:r>
            <w:r>
              <w:rPr>
                <w:rFonts w:hint="eastAsia" w:ascii="宋体" w:hAnsi="宋体" w:eastAsia="宋体" w:cs="宋体"/>
                <w:color w:val="000000"/>
                <w:sz w:val="18"/>
                <w:szCs w:val="18"/>
              </w:rPr>
              <w:t>、程序文件、管理制度、作业文件、记录等。</w:t>
            </w:r>
          </w:p>
          <w:p>
            <w:pPr>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对管理</w:t>
            </w:r>
            <w:r>
              <w:rPr>
                <w:rFonts w:hint="eastAsia" w:ascii="宋体" w:hAnsi="宋体" w:eastAsia="宋体" w:cs="宋体"/>
                <w:sz w:val="18"/>
                <w:szCs w:val="18"/>
              </w:rPr>
              <w:t>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74" w:type="dxa"/>
            <w:tcBorders>
              <w:bottom w:val="single" w:color="auto" w:sz="4" w:space="0"/>
            </w:tcBorders>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617"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领导作用和承诺/总则</w:t>
            </w:r>
          </w:p>
          <w:p>
            <w:pPr>
              <w:rPr>
                <w:rFonts w:hint="eastAsia" w:ascii="宋体" w:hAnsi="宋体" w:eastAsia="宋体" w:cs="宋体"/>
                <w:sz w:val="18"/>
                <w:szCs w:val="18"/>
              </w:rPr>
            </w:pPr>
            <w:r>
              <w:rPr>
                <w:rFonts w:hint="eastAsia" w:ascii="宋体" w:hAnsi="宋体" w:eastAsia="宋体" w:cs="宋体"/>
                <w:sz w:val="18"/>
                <w:szCs w:val="18"/>
              </w:rPr>
              <w:t>领导作用与承诺</w:t>
            </w:r>
          </w:p>
        </w:tc>
        <w:tc>
          <w:tcPr>
            <w:tcW w:w="1040"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Q</w:t>
            </w:r>
          </w:p>
          <w:p>
            <w:pPr>
              <w:spacing w:line="360" w:lineRule="auto"/>
              <w:rPr>
                <w:rFonts w:hint="eastAsia" w:ascii="宋体" w:hAnsi="宋体" w:eastAsia="宋体" w:cs="宋体"/>
                <w:sz w:val="18"/>
                <w:szCs w:val="18"/>
              </w:rPr>
            </w:pPr>
            <w:r>
              <w:rPr>
                <w:rFonts w:hint="eastAsia" w:ascii="宋体" w:hAnsi="宋体" w:eastAsia="宋体" w:cs="宋体"/>
                <w:sz w:val="18"/>
                <w:szCs w:val="18"/>
              </w:rPr>
              <w:t>5.1</w:t>
            </w:r>
          </w:p>
          <w:p>
            <w:pPr>
              <w:spacing w:line="360" w:lineRule="auto"/>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4.3.1</w:t>
            </w:r>
          </w:p>
          <w:p>
            <w:pPr>
              <w:rPr>
                <w:rFonts w:hint="eastAsia" w:ascii="宋体" w:hAnsi="宋体" w:eastAsia="宋体" w:cs="宋体"/>
                <w:sz w:val="18"/>
                <w:szCs w:val="18"/>
              </w:rPr>
            </w:pPr>
          </w:p>
        </w:tc>
        <w:tc>
          <w:tcPr>
            <w:tcW w:w="11178"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最高管理者代表</w:t>
            </w:r>
            <w:r>
              <w:rPr>
                <w:rFonts w:hint="eastAsia" w:ascii="宋体" w:hAnsi="宋体" w:eastAsia="宋体" w:cs="宋体"/>
                <w:sz w:val="18"/>
                <w:szCs w:val="18"/>
                <w:lang w:val="en-US" w:eastAsia="zh-CN"/>
              </w:rPr>
              <w:t>的职责：</w:t>
            </w:r>
            <w:r>
              <w:rPr>
                <w:rFonts w:hint="eastAsia" w:ascii="宋体" w:hAnsi="宋体" w:eastAsia="宋体" w:cs="宋体"/>
                <w:sz w:val="18"/>
                <w:szCs w:val="18"/>
              </w:rPr>
              <w:t>制定管理方针和管理目标</w:t>
            </w:r>
            <w:r>
              <w:rPr>
                <w:rFonts w:hint="eastAsia" w:ascii="宋体" w:hAnsi="宋体" w:cs="宋体"/>
                <w:sz w:val="18"/>
                <w:szCs w:val="18"/>
                <w:lang w:eastAsia="zh-CN"/>
              </w:rPr>
              <w:t>；</w:t>
            </w:r>
            <w:r>
              <w:rPr>
                <w:rFonts w:hint="eastAsia" w:ascii="宋体" w:hAnsi="宋体" w:eastAsia="宋体" w:cs="宋体"/>
                <w:sz w:val="18"/>
                <w:szCs w:val="18"/>
              </w:rPr>
              <w:t>建立公司的方针,目标等通过分解到相关部门,并通过实施考核等方式融合于公司的业务过程</w:t>
            </w:r>
            <w:r>
              <w:rPr>
                <w:rFonts w:hint="eastAsia" w:ascii="宋体" w:hAnsi="宋体" w:cs="宋体"/>
                <w:sz w:val="18"/>
                <w:szCs w:val="18"/>
                <w:lang w:eastAsia="zh-CN"/>
              </w:rPr>
              <w:t>；</w:t>
            </w:r>
            <w:r>
              <w:rPr>
                <w:rFonts w:hint="eastAsia" w:ascii="宋体" w:hAnsi="宋体" w:eastAsia="宋体" w:cs="宋体"/>
                <w:sz w:val="18"/>
                <w:szCs w:val="18"/>
              </w:rPr>
              <w:t>通过学习和掌握过程的应用知识,风险识别与管理系统性融入体系运行之中</w:t>
            </w:r>
            <w:r>
              <w:rPr>
                <w:rFonts w:hint="eastAsia" w:ascii="宋体" w:hAnsi="宋体" w:cs="宋体"/>
                <w:sz w:val="18"/>
                <w:szCs w:val="18"/>
                <w:lang w:eastAsia="zh-CN"/>
              </w:rPr>
              <w:t>；</w:t>
            </w:r>
            <w:r>
              <w:rPr>
                <w:rFonts w:hint="eastAsia" w:ascii="宋体" w:hAnsi="宋体" w:eastAsia="宋体" w:cs="宋体"/>
                <w:sz w:val="18"/>
                <w:szCs w:val="18"/>
              </w:rPr>
              <w:t>提供确保管理体系运作所需要的资源,如:人力、物力、财力等方面</w:t>
            </w:r>
            <w:r>
              <w:rPr>
                <w:rFonts w:hint="eastAsia" w:ascii="宋体" w:hAnsi="宋体" w:cs="宋体"/>
                <w:sz w:val="18"/>
                <w:szCs w:val="18"/>
                <w:lang w:eastAsia="zh-CN"/>
              </w:rPr>
              <w:t>；</w:t>
            </w:r>
            <w:r>
              <w:rPr>
                <w:rFonts w:hint="eastAsia" w:ascii="宋体" w:hAnsi="宋体" w:eastAsia="宋体" w:cs="宋体"/>
                <w:sz w:val="18"/>
                <w:szCs w:val="18"/>
              </w:rPr>
              <w:t>公司通过建立的常态机制,专项主题,非预期情景或突发情景下沟通等方式满足质量安全管理符合性和有效性方面的沟通</w:t>
            </w:r>
            <w:r>
              <w:rPr>
                <w:rFonts w:hint="eastAsia" w:ascii="宋体" w:hAnsi="宋体" w:cs="宋体"/>
                <w:sz w:val="18"/>
                <w:szCs w:val="18"/>
                <w:lang w:eastAsia="zh-CN"/>
              </w:rPr>
              <w:t>；</w:t>
            </w:r>
            <w:r>
              <w:rPr>
                <w:rFonts w:hint="eastAsia" w:ascii="宋体" w:hAnsi="宋体" w:eastAsia="宋体" w:cs="宋体"/>
                <w:sz w:val="18"/>
                <w:szCs w:val="18"/>
              </w:rPr>
              <w:t>公司通过建立的评价准则来评价其管理体系的绩效,以证实其达到了预期的结果</w:t>
            </w:r>
            <w:r>
              <w:rPr>
                <w:rFonts w:hint="eastAsia" w:ascii="宋体" w:hAnsi="宋体" w:cs="宋体"/>
                <w:sz w:val="18"/>
                <w:szCs w:val="18"/>
                <w:lang w:eastAsia="zh-CN"/>
              </w:rPr>
              <w:t>；</w:t>
            </w:r>
            <w:r>
              <w:rPr>
                <w:rFonts w:hint="eastAsia" w:ascii="宋体" w:hAnsi="宋体" w:eastAsia="宋体" w:cs="宋体"/>
                <w:sz w:val="18"/>
                <w:szCs w:val="18"/>
              </w:rPr>
              <w:t>公司通过建立合理的工作岗位,确保其相应知识,技能,质量意识、环保意识、安全意识等对于满足要求的重要性相适宜,并不断通过培训,宣传等方式帮助人员愿意为管理体系的有效性做出贡献</w:t>
            </w:r>
            <w:r>
              <w:rPr>
                <w:rFonts w:hint="eastAsia" w:ascii="宋体" w:hAnsi="宋体" w:cs="宋体"/>
                <w:sz w:val="18"/>
                <w:szCs w:val="18"/>
                <w:lang w:eastAsia="zh-CN"/>
              </w:rPr>
              <w:t>；</w:t>
            </w:r>
            <w:r>
              <w:rPr>
                <w:rFonts w:hint="eastAsia" w:ascii="宋体" w:hAnsi="宋体" w:eastAsia="宋体" w:cs="宋体"/>
                <w:sz w:val="18"/>
                <w:szCs w:val="18"/>
              </w:rPr>
              <w:t>通过管理体系的方针,目标的考核,内审,管评等方式来持续改进管理体系</w:t>
            </w:r>
            <w:r>
              <w:rPr>
                <w:rFonts w:hint="eastAsia" w:ascii="宋体" w:hAnsi="宋体" w:cs="宋体"/>
                <w:sz w:val="18"/>
                <w:szCs w:val="18"/>
                <w:lang w:eastAsia="zh-CN"/>
              </w:rPr>
              <w:t>；</w:t>
            </w:r>
            <w:r>
              <w:rPr>
                <w:rFonts w:hint="eastAsia" w:ascii="宋体" w:hAnsi="宋体" w:eastAsia="宋体" w:cs="宋体"/>
                <w:sz w:val="18"/>
                <w:szCs w:val="18"/>
              </w:rPr>
              <w:t>明确相关管理者的责职与权限,充分发挥其领导作用,并给予充分的授权,提供必要的资源。</w:t>
            </w:r>
          </w:p>
          <w:p>
            <w:pPr>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靳经理介绍：</w:t>
            </w:r>
            <w:r>
              <w:rPr>
                <w:rFonts w:hint="eastAsia" w:ascii="宋体" w:hAnsi="宋体" w:eastAsia="宋体" w:cs="宋体"/>
                <w:sz w:val="18"/>
                <w:szCs w:val="18"/>
              </w:rPr>
              <w:t>目前，公司的人员结构、设备设施的配备及工作场所等能够满足资质要求和正常的施工要求，未发生因资源的情况而影响施工。</w:t>
            </w:r>
          </w:p>
          <w:p>
            <w:pPr>
              <w:spacing w:line="360" w:lineRule="auto"/>
              <w:rPr>
                <w:rFonts w:hint="eastAsia" w:ascii="宋体" w:hAnsi="宋体" w:eastAsia="宋体" w:cs="宋体"/>
                <w:sz w:val="18"/>
                <w:szCs w:val="18"/>
              </w:rPr>
            </w:pPr>
            <w:r>
              <w:rPr>
                <w:rFonts w:hint="eastAsia" w:ascii="宋体" w:hAnsi="宋体" w:eastAsia="宋体" w:cs="宋体"/>
                <w:sz w:val="18"/>
                <w:szCs w:val="18"/>
              </w:rPr>
              <w:t>以顾客为关注焦点的目的就是为了满足顾客的要求。最高管理者通过以下方式确保实现以顾客为关注焦点的承诺：</w:t>
            </w:r>
          </w:p>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1、对可能影响产品符合性、顾客满意度的风险得到识别和应对； </w:t>
            </w:r>
          </w:p>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2、顾客要求 管理要求得到确定和满足； </w:t>
            </w:r>
          </w:p>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3、保持以稳定提供满足顾客和相关法规要求的产品为焦点； </w:t>
            </w:r>
          </w:p>
          <w:p>
            <w:pPr>
              <w:spacing w:line="360" w:lineRule="auto"/>
              <w:rPr>
                <w:rFonts w:hint="eastAsia" w:ascii="宋体" w:hAnsi="宋体" w:eastAsia="宋体" w:cs="宋体"/>
                <w:sz w:val="18"/>
                <w:szCs w:val="18"/>
              </w:rPr>
            </w:pPr>
            <w:r>
              <w:rPr>
                <w:rFonts w:hint="eastAsia" w:ascii="宋体" w:hAnsi="宋体" w:eastAsia="宋体" w:cs="宋体"/>
                <w:sz w:val="18"/>
                <w:szCs w:val="18"/>
              </w:rPr>
              <w:t>4、努力致力于增强顾客满意、实现污染预防、防止人身伤害与健康损害。</w:t>
            </w:r>
          </w:p>
          <w:p>
            <w:pPr>
              <w:spacing w:line="360" w:lineRule="auto"/>
              <w:rPr>
                <w:rFonts w:hint="eastAsia" w:ascii="宋体" w:hAnsi="宋体" w:eastAsia="宋体" w:cs="宋体"/>
                <w:sz w:val="18"/>
                <w:szCs w:val="18"/>
              </w:rPr>
            </w:pPr>
            <w:r>
              <w:rPr>
                <w:rFonts w:hint="eastAsia" w:ascii="宋体" w:hAnsi="宋体" w:eastAsia="宋体" w:cs="宋体"/>
                <w:sz w:val="18"/>
                <w:szCs w:val="18"/>
              </w:rPr>
              <w:t>关注顾客、关注市场，有风险也有机遇考虑，公司进行了相关分析，包括了：满足顾客要求及法规要求，公司用过程方法、本着持续改进，又考虑了顾客、风险及机遇，使企业的体系更趋完善、有效。</w:t>
            </w:r>
          </w:p>
          <w:p>
            <w:pPr>
              <w:spacing w:line="360" w:lineRule="auto"/>
              <w:rPr>
                <w:rFonts w:hint="eastAsia" w:ascii="宋体" w:hAnsi="宋体" w:eastAsia="宋体" w:cs="宋体"/>
                <w:sz w:val="18"/>
                <w:szCs w:val="18"/>
              </w:rPr>
            </w:pPr>
            <w:r>
              <w:rPr>
                <w:rFonts w:hint="eastAsia" w:ascii="宋体" w:hAnsi="宋体" w:cs="宋体"/>
                <w:sz w:val="18"/>
                <w:szCs w:val="18"/>
                <w:lang w:val="en-US" w:eastAsia="zh-CN"/>
              </w:rPr>
              <w:t xml:space="preserve"> </w:t>
            </w:r>
            <w:r>
              <w:rPr>
                <w:rFonts w:hint="eastAsia" w:ascii="宋体" w:hAnsi="宋体" w:eastAsia="宋体" w:cs="宋体"/>
                <w:sz w:val="18"/>
                <w:szCs w:val="18"/>
              </w:rPr>
              <w:t>基本符合要求。</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617" w:type="dxa"/>
          </w:tcPr>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r>
              <w:rPr>
                <w:rFonts w:hint="eastAsia" w:ascii="宋体" w:hAnsi="宋体" w:eastAsia="宋体" w:cs="宋体"/>
                <w:sz w:val="18"/>
                <w:szCs w:val="18"/>
              </w:rPr>
              <w:t>制定质量方针；沟通质量方针；环境方针；职业健康安全方针</w:t>
            </w:r>
          </w:p>
          <w:p>
            <w:pPr>
              <w:spacing w:line="360" w:lineRule="auto"/>
              <w:rPr>
                <w:rFonts w:hint="eastAsia" w:ascii="宋体" w:hAnsi="宋体" w:eastAsia="宋体" w:cs="宋体"/>
                <w:sz w:val="18"/>
                <w:szCs w:val="18"/>
              </w:rPr>
            </w:pPr>
          </w:p>
        </w:tc>
        <w:tc>
          <w:tcPr>
            <w:tcW w:w="1040" w:type="dxa"/>
          </w:tcPr>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r>
              <w:rPr>
                <w:rFonts w:hint="eastAsia" w:ascii="宋体" w:hAnsi="宋体" w:eastAsia="宋体" w:cs="宋体"/>
                <w:sz w:val="18"/>
                <w:szCs w:val="18"/>
              </w:rPr>
              <w:t>Q</w:t>
            </w:r>
          </w:p>
          <w:p>
            <w:pPr>
              <w:spacing w:line="360" w:lineRule="auto"/>
              <w:rPr>
                <w:rFonts w:hint="eastAsia" w:ascii="宋体" w:hAnsi="宋体" w:eastAsia="宋体" w:cs="宋体"/>
                <w:sz w:val="18"/>
                <w:szCs w:val="18"/>
              </w:rPr>
            </w:pPr>
            <w:r>
              <w:rPr>
                <w:rFonts w:hint="eastAsia" w:ascii="宋体" w:hAnsi="宋体" w:eastAsia="宋体" w:cs="宋体"/>
                <w:sz w:val="18"/>
                <w:szCs w:val="18"/>
              </w:rPr>
              <w:t>5.2</w:t>
            </w:r>
          </w:p>
          <w:p>
            <w:pPr>
              <w:spacing w:line="360" w:lineRule="auto"/>
              <w:rPr>
                <w:rFonts w:hint="eastAsia" w:ascii="宋体" w:hAnsi="宋体" w:eastAsia="宋体" w:cs="宋体"/>
                <w:sz w:val="18"/>
                <w:szCs w:val="18"/>
              </w:rPr>
            </w:pPr>
          </w:p>
          <w:p>
            <w:pPr>
              <w:spacing w:line="360" w:lineRule="auto"/>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3.2.1</w:t>
            </w:r>
          </w:p>
          <w:p>
            <w:pPr>
              <w:spacing w:line="360" w:lineRule="auto"/>
              <w:rPr>
                <w:rFonts w:hint="eastAsia" w:ascii="宋体" w:hAnsi="宋体" w:eastAsia="宋体" w:cs="宋体"/>
                <w:sz w:val="18"/>
                <w:szCs w:val="18"/>
              </w:rPr>
            </w:pPr>
            <w:r>
              <w:rPr>
                <w:rFonts w:hint="eastAsia" w:ascii="宋体" w:hAnsi="宋体" w:eastAsia="宋体" w:cs="宋体"/>
                <w:sz w:val="18"/>
                <w:szCs w:val="18"/>
              </w:rPr>
              <w:t>3.2.2</w:t>
            </w:r>
          </w:p>
        </w:tc>
        <w:tc>
          <w:tcPr>
            <w:tcW w:w="11178" w:type="dxa"/>
            <w:vAlign w:val="center"/>
          </w:tcPr>
          <w:p>
            <w:pPr>
              <w:spacing w:line="360" w:lineRule="auto"/>
              <w:rPr>
                <w:rFonts w:hint="eastAsia" w:ascii="宋体" w:hAnsi="宋体" w:eastAsia="宋体" w:cs="宋体"/>
                <w:sz w:val="18"/>
                <w:szCs w:val="18"/>
              </w:rPr>
            </w:pPr>
            <w:r>
              <w:rPr>
                <w:rFonts w:hint="eastAsia" w:ascii="宋体" w:hAnsi="宋体" w:cs="宋体"/>
                <w:sz w:val="18"/>
                <w:szCs w:val="18"/>
                <w:lang w:val="en-US" w:eastAsia="zh-CN"/>
              </w:rPr>
              <w:t>该</w:t>
            </w:r>
            <w:r>
              <w:rPr>
                <w:rFonts w:hint="eastAsia" w:ascii="宋体" w:hAnsi="宋体" w:eastAsia="宋体" w:cs="宋体"/>
                <w:sz w:val="18"/>
                <w:szCs w:val="18"/>
              </w:rPr>
              <w:t>公司的管理方针是：</w:t>
            </w:r>
          </w:p>
          <w:p>
            <w:pPr>
              <w:spacing w:line="360" w:lineRule="auto"/>
              <w:ind w:firstLine="360" w:firstLineChars="200"/>
              <w:rPr>
                <w:rFonts w:hint="eastAsia" w:ascii="宋体" w:hAnsi="宋体" w:eastAsia="宋体" w:cs="宋体"/>
                <w:sz w:val="18"/>
                <w:szCs w:val="18"/>
              </w:rPr>
            </w:pPr>
            <w:r>
              <w:rPr>
                <w:rFonts w:hint="eastAsia" w:ascii="宋体" w:hAnsi="宋体" w:eastAsia="宋体" w:cs="宋体"/>
                <w:sz w:val="18"/>
                <w:szCs w:val="18"/>
              </w:rPr>
              <w:t>以人为本、科学发展；安全可靠、追求卓越；文明施工、保护环境；诚实守信、持续创新。</w:t>
            </w:r>
          </w:p>
          <w:p>
            <w:pPr>
              <w:spacing w:line="360" w:lineRule="auto"/>
              <w:ind w:firstLine="360" w:firstLineChars="200"/>
              <w:rPr>
                <w:rFonts w:hint="eastAsia" w:ascii="宋体" w:hAnsi="宋体" w:eastAsia="宋体" w:cs="宋体"/>
                <w:sz w:val="18"/>
                <w:szCs w:val="18"/>
              </w:rPr>
            </w:pPr>
            <w:r>
              <w:rPr>
                <w:rFonts w:hint="eastAsia" w:ascii="宋体" w:hAnsi="宋体" w:eastAsia="宋体" w:cs="宋体"/>
                <w:sz w:val="18"/>
                <w:szCs w:val="18"/>
              </w:rPr>
              <w:t>经202</w:t>
            </w:r>
            <w:r>
              <w:rPr>
                <w:rFonts w:hint="eastAsia" w:ascii="宋体" w:hAnsi="宋体" w:cs="宋体"/>
                <w:sz w:val="18"/>
                <w:szCs w:val="18"/>
                <w:lang w:val="en-US" w:eastAsia="zh-CN"/>
              </w:rPr>
              <w:t>1</w:t>
            </w:r>
            <w:r>
              <w:rPr>
                <w:rFonts w:hint="eastAsia" w:ascii="宋体" w:hAnsi="宋体" w:eastAsia="宋体" w:cs="宋体"/>
                <w:sz w:val="18"/>
                <w:szCs w:val="18"/>
              </w:rPr>
              <w:t>年度管理评审，管理方针适应其宗旨和环境并支持其长远战略方向；为制定管理目标提供框架；包括满足适用要求的承诺和持续改进质量管理体系的承诺。方针基本能够满足标准的要求。</w:t>
            </w:r>
          </w:p>
          <w:p>
            <w:pPr>
              <w:spacing w:line="360" w:lineRule="auto"/>
              <w:rPr>
                <w:rFonts w:hint="eastAsia" w:ascii="宋体" w:hAnsi="宋体" w:eastAsia="宋体" w:cs="宋体"/>
                <w:sz w:val="18"/>
                <w:szCs w:val="18"/>
              </w:rPr>
            </w:pPr>
            <w:r>
              <w:rPr>
                <w:rFonts w:hint="eastAsia" w:ascii="宋体" w:hAnsi="宋体" w:cs="宋体"/>
                <w:sz w:val="18"/>
                <w:szCs w:val="18"/>
                <w:lang w:val="en-US" w:eastAsia="zh-CN"/>
              </w:rPr>
              <w:t xml:space="preserve">   </w:t>
            </w:r>
            <w:r>
              <w:rPr>
                <w:rFonts w:hint="eastAsia" w:ascii="宋体" w:hAnsi="宋体" w:eastAsia="宋体" w:cs="宋体"/>
                <w:sz w:val="18"/>
                <w:szCs w:val="18"/>
              </w:rPr>
              <w:t>公司的管理方针记录在管理手册中，并在组织内部得到广泛的宣传、沟通。方针是管理层共同研究决定的，结合了公司施工特点和目前的实际状况。方针初步制定后，由公司员工进行讨论，在公司体系文件的发布会上，对管理方针和目标进行了讲解，使全体员工能够理解。同时，在标准的培训、文件下发，内部理解，实施过程中，始终强调方针的意义的内涵。</w:t>
            </w:r>
          </w:p>
          <w:p>
            <w:pPr>
              <w:spacing w:line="360" w:lineRule="auto"/>
              <w:ind w:firstLine="360" w:firstLineChars="200"/>
              <w:rPr>
                <w:rFonts w:hint="eastAsia" w:ascii="宋体" w:hAnsi="宋体" w:eastAsia="宋体" w:cs="宋体"/>
                <w:sz w:val="18"/>
                <w:szCs w:val="18"/>
              </w:rPr>
            </w:pPr>
            <w:r>
              <w:rPr>
                <w:rFonts w:hint="eastAsia" w:ascii="宋体" w:hAnsi="宋体" w:eastAsia="宋体" w:cs="宋体"/>
                <w:sz w:val="18"/>
                <w:szCs w:val="18"/>
              </w:rPr>
              <w:t>通过文件、告知书、合同（与投标文件中提到）等物理介质或电子方式向相关方提供。</w:t>
            </w:r>
          </w:p>
          <w:p>
            <w:pPr>
              <w:spacing w:line="360" w:lineRule="auto"/>
              <w:rPr>
                <w:rFonts w:hint="eastAsia" w:ascii="宋体" w:hAnsi="宋体" w:eastAsia="宋体" w:cs="宋体"/>
                <w:sz w:val="18"/>
                <w:szCs w:val="18"/>
              </w:rPr>
            </w:pPr>
            <w:r>
              <w:rPr>
                <w:rFonts w:hint="eastAsia" w:ascii="宋体" w:hAnsi="宋体" w:eastAsia="宋体" w:cs="宋体"/>
                <w:sz w:val="18"/>
                <w:szCs w:val="18"/>
              </w:rPr>
              <w:t>基本符合要求。</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17" w:type="dxa"/>
          </w:tcPr>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t>组织内的角色、职责和权限；资源、作用、职责、责任和权限</w:t>
            </w:r>
          </w:p>
        </w:tc>
        <w:tc>
          <w:tcPr>
            <w:tcW w:w="1040" w:type="dxa"/>
          </w:tcPr>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t>Q</w:t>
            </w:r>
          </w:p>
          <w:p>
            <w:pPr>
              <w:rPr>
                <w:rFonts w:hint="eastAsia" w:ascii="宋体" w:hAnsi="宋体" w:eastAsia="宋体" w:cs="宋体"/>
                <w:sz w:val="18"/>
                <w:szCs w:val="18"/>
              </w:rPr>
            </w:pPr>
            <w:r>
              <w:rPr>
                <w:rFonts w:hint="eastAsia" w:ascii="宋体" w:hAnsi="宋体" w:eastAsia="宋体" w:cs="宋体"/>
                <w:sz w:val="18"/>
                <w:szCs w:val="18"/>
              </w:rPr>
              <w:t>5.3</w:t>
            </w:r>
          </w:p>
          <w:p>
            <w:pPr>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4.1</w:t>
            </w:r>
          </w:p>
          <w:p>
            <w:pPr>
              <w:rPr>
                <w:rFonts w:hint="eastAsia" w:ascii="宋体" w:hAnsi="宋体" w:eastAsia="宋体" w:cs="宋体"/>
                <w:sz w:val="18"/>
                <w:szCs w:val="18"/>
              </w:rPr>
            </w:pPr>
            <w:r>
              <w:rPr>
                <w:rFonts w:hint="eastAsia" w:ascii="宋体" w:hAnsi="宋体" w:eastAsia="宋体" w:cs="宋体"/>
                <w:sz w:val="18"/>
                <w:szCs w:val="18"/>
              </w:rPr>
              <w:t>4.2.1</w:t>
            </w:r>
          </w:p>
          <w:p>
            <w:pPr>
              <w:rPr>
                <w:rFonts w:hint="eastAsia" w:ascii="宋体" w:hAnsi="宋体" w:eastAsia="宋体" w:cs="宋体"/>
                <w:sz w:val="18"/>
                <w:szCs w:val="18"/>
              </w:rPr>
            </w:pPr>
            <w:r>
              <w:rPr>
                <w:rFonts w:hint="eastAsia" w:ascii="宋体" w:hAnsi="宋体" w:eastAsia="宋体" w:cs="宋体"/>
                <w:sz w:val="18"/>
                <w:szCs w:val="18"/>
              </w:rPr>
              <w:t>4.2.3</w:t>
            </w:r>
          </w:p>
          <w:p>
            <w:pPr>
              <w:rPr>
                <w:rFonts w:hint="eastAsia" w:ascii="宋体" w:hAnsi="宋体" w:eastAsia="宋体" w:cs="宋体"/>
                <w:sz w:val="18"/>
                <w:szCs w:val="18"/>
              </w:rPr>
            </w:pPr>
            <w:r>
              <w:rPr>
                <w:rFonts w:hint="eastAsia" w:ascii="宋体" w:hAnsi="宋体" w:eastAsia="宋体" w:cs="宋体"/>
                <w:sz w:val="18"/>
                <w:szCs w:val="18"/>
              </w:rPr>
              <w:t>4.3.2</w:t>
            </w:r>
          </w:p>
          <w:p>
            <w:pPr>
              <w:rPr>
                <w:rFonts w:hint="eastAsia" w:ascii="宋体" w:hAnsi="宋体" w:eastAsia="宋体" w:cs="宋体"/>
                <w:sz w:val="18"/>
                <w:szCs w:val="18"/>
              </w:rPr>
            </w:pPr>
            <w:r>
              <w:rPr>
                <w:rFonts w:hint="eastAsia" w:ascii="宋体" w:hAnsi="宋体" w:eastAsia="宋体" w:cs="宋体"/>
                <w:sz w:val="18"/>
                <w:szCs w:val="18"/>
              </w:rPr>
              <w:t>4.3.4</w:t>
            </w:r>
          </w:p>
          <w:p>
            <w:pPr>
              <w:rPr>
                <w:rFonts w:hint="eastAsia" w:ascii="宋体" w:hAnsi="宋体" w:eastAsia="宋体" w:cs="宋体"/>
                <w:sz w:val="18"/>
                <w:szCs w:val="18"/>
              </w:rPr>
            </w:pPr>
            <w:r>
              <w:rPr>
                <w:rFonts w:hint="eastAsia" w:ascii="宋体" w:hAnsi="宋体" w:eastAsia="宋体" w:cs="宋体"/>
                <w:sz w:val="18"/>
                <w:szCs w:val="18"/>
              </w:rPr>
              <w:t>4.3.5</w:t>
            </w:r>
          </w:p>
        </w:tc>
        <w:tc>
          <w:tcPr>
            <w:tcW w:w="11178" w:type="dxa"/>
            <w:vAlign w:val="center"/>
          </w:tcPr>
          <w:p>
            <w:pPr>
              <w:spacing w:line="360" w:lineRule="auto"/>
              <w:ind w:firstLine="360" w:firstLineChars="200"/>
              <w:rPr>
                <w:rFonts w:hint="eastAsia" w:ascii="宋体" w:hAnsi="宋体" w:eastAsia="宋体" w:cs="宋体"/>
                <w:sz w:val="18"/>
                <w:szCs w:val="18"/>
              </w:rPr>
            </w:pPr>
            <w:r>
              <w:rPr>
                <w:rFonts w:hint="eastAsia" w:ascii="宋体" w:hAnsi="宋体" w:eastAsia="宋体" w:cs="宋体"/>
                <w:sz w:val="18"/>
                <w:szCs w:val="18"/>
              </w:rPr>
              <w:t>确定了部门、各岗位人员职责、权限和相互关系，并在公司内对各级员工进行了必要的传达。对从事生产与销售有关的管理、执行和验证人员规定其职责、权限及其相互关系，以实现公司管理方针和管理目标。建立、实施和保持公司管理体系所需的过程，公司决定任命刘伟为管理体系的管理者代表。其职责和权限规定如下：</w:t>
            </w:r>
          </w:p>
          <w:p>
            <w:pPr>
              <w:spacing w:line="360" w:lineRule="auto"/>
              <w:rPr>
                <w:rFonts w:hint="eastAsia" w:ascii="宋体" w:hAnsi="宋体" w:eastAsia="宋体" w:cs="宋体"/>
                <w:sz w:val="18"/>
                <w:szCs w:val="18"/>
              </w:rPr>
            </w:pPr>
            <w:r>
              <w:rPr>
                <w:rFonts w:hint="eastAsia" w:ascii="宋体" w:hAnsi="宋体" w:eastAsia="宋体" w:cs="宋体"/>
                <w:sz w:val="18"/>
                <w:szCs w:val="18"/>
              </w:rPr>
              <w:t>确保本公司管理体系所需的过程得到建立、实施和保持，代表总经理行使职权；</w:t>
            </w:r>
          </w:p>
          <w:p>
            <w:pPr>
              <w:spacing w:line="360" w:lineRule="auto"/>
              <w:rPr>
                <w:rFonts w:hint="eastAsia" w:ascii="宋体" w:hAnsi="宋体" w:eastAsia="宋体" w:cs="宋体"/>
                <w:sz w:val="18"/>
                <w:szCs w:val="18"/>
              </w:rPr>
            </w:pPr>
            <w:r>
              <w:rPr>
                <w:rFonts w:hint="eastAsia" w:ascii="宋体" w:hAnsi="宋体" w:eastAsia="宋体" w:cs="宋体"/>
                <w:sz w:val="18"/>
                <w:szCs w:val="18"/>
              </w:rPr>
              <w:t>向最高管理者报告管理体系的运行、管理业绩情况以供评审，并提出管理体系改进方面的建议；确保在整个组织内提高满足顾客、相关方要求和适用法律法规要求的意识；组织落实公司管理体系的管理评审和内部审核；及时处理影响公司管理体系正常运行的有关问题；负责公司管理体系有关事宜的对外联络等</w:t>
            </w:r>
            <w:r>
              <w:rPr>
                <w:rFonts w:hint="eastAsia" w:ascii="宋体" w:hAnsi="宋体" w:cs="宋体"/>
                <w:sz w:val="18"/>
                <w:szCs w:val="18"/>
                <w:lang w:eastAsia="zh-CN"/>
              </w:rPr>
              <w:t>，</w:t>
            </w:r>
            <w:r>
              <w:rPr>
                <w:rFonts w:hint="eastAsia" w:ascii="宋体" w:hAnsi="宋体" w:eastAsia="宋体" w:cs="宋体"/>
                <w:sz w:val="18"/>
                <w:szCs w:val="18"/>
              </w:rPr>
              <w:t>询问管代职责回答正确</w:t>
            </w:r>
            <w:r>
              <w:rPr>
                <w:rFonts w:hint="eastAsia" w:ascii="宋体" w:hAnsi="宋体" w:cs="宋体"/>
                <w:sz w:val="18"/>
                <w:szCs w:val="18"/>
                <w:lang w:eastAsia="zh-CN"/>
              </w:rPr>
              <w:t>，</w:t>
            </w:r>
            <w:r>
              <w:rPr>
                <w:rFonts w:hint="eastAsia" w:ascii="宋体" w:hAnsi="宋体" w:eastAsia="宋体" w:cs="宋体"/>
                <w:sz w:val="18"/>
                <w:szCs w:val="18"/>
              </w:rPr>
              <w:t>基本符合要求。</w:t>
            </w:r>
          </w:p>
          <w:p>
            <w:pPr>
              <w:spacing w:line="360" w:lineRule="auto"/>
              <w:rPr>
                <w:rFonts w:hint="eastAsia" w:ascii="宋体" w:hAnsi="宋体" w:eastAsia="宋体" w:cs="宋体"/>
                <w:sz w:val="18"/>
                <w:szCs w:val="18"/>
              </w:rPr>
            </w:pPr>
            <w:r>
              <w:rPr>
                <w:rFonts w:hint="eastAsia" w:ascii="宋体" w:hAnsi="宋体" w:cs="宋体"/>
                <w:sz w:val="18"/>
                <w:szCs w:val="18"/>
                <w:lang w:val="en-US" w:eastAsia="zh-CN"/>
              </w:rPr>
              <w:t>管代介绍，</w:t>
            </w:r>
            <w:r>
              <w:rPr>
                <w:rFonts w:hint="eastAsia" w:ascii="宋体" w:hAnsi="宋体" w:eastAsia="宋体" w:cs="宋体"/>
                <w:sz w:val="18"/>
                <w:szCs w:val="18"/>
              </w:rPr>
              <w:t>组织机构</w:t>
            </w:r>
            <w:r>
              <w:rPr>
                <w:rFonts w:hint="eastAsia" w:ascii="宋体" w:hAnsi="宋体" w:cs="宋体"/>
                <w:sz w:val="18"/>
                <w:szCs w:val="18"/>
                <w:lang w:eastAsia="zh-CN"/>
              </w:rPr>
              <w:t>：</w:t>
            </w:r>
            <w:r>
              <w:rPr>
                <w:rFonts w:hint="eastAsia" w:ascii="宋体" w:hAnsi="宋体" w:eastAsia="宋体" w:cs="宋体"/>
                <w:sz w:val="18"/>
                <w:szCs w:val="18"/>
                <w:lang w:val="zh-CN"/>
              </w:rPr>
              <w:t>管理层、工程部（项目部）、办公室、市场部等</w:t>
            </w:r>
            <w:r>
              <w:rPr>
                <w:rFonts w:hint="eastAsia" w:ascii="宋体" w:hAnsi="宋体" w:eastAsia="宋体" w:cs="宋体"/>
                <w:sz w:val="18"/>
                <w:szCs w:val="18"/>
              </w:rPr>
              <w:t>。</w:t>
            </w:r>
          </w:p>
          <w:p>
            <w:pPr>
              <w:spacing w:line="360" w:lineRule="auto"/>
              <w:rPr>
                <w:rFonts w:hint="eastAsia" w:ascii="宋体" w:hAnsi="宋体" w:cs="宋体"/>
                <w:sz w:val="18"/>
                <w:szCs w:val="18"/>
                <w:lang w:eastAsia="zh-CN"/>
              </w:rPr>
            </w:pPr>
            <w:r>
              <w:rPr>
                <w:rFonts w:hint="eastAsia" w:ascii="宋体" w:hAnsi="宋体" w:eastAsia="宋体" w:cs="宋体"/>
                <w:sz w:val="18"/>
                <w:szCs w:val="18"/>
              </w:rPr>
              <w:t>公司在《管理手册》中</w:t>
            </w:r>
            <w:r>
              <w:rPr>
                <w:rFonts w:hint="eastAsia" w:ascii="宋体" w:hAnsi="宋体" w:cs="宋体"/>
                <w:sz w:val="18"/>
                <w:szCs w:val="18"/>
                <w:lang w:val="en-US" w:eastAsia="zh-CN"/>
              </w:rPr>
              <w:t>规定了</w:t>
            </w:r>
            <w:r>
              <w:rPr>
                <w:rFonts w:hint="eastAsia" w:ascii="宋体" w:hAnsi="宋体" w:eastAsia="宋体" w:cs="宋体"/>
                <w:sz w:val="18"/>
                <w:szCs w:val="18"/>
              </w:rPr>
              <w:t>：总经理,管理者代表,各部门负责人、职业健康安全事务代表、项目负责人</w:t>
            </w:r>
            <w:r>
              <w:rPr>
                <w:rFonts w:hint="eastAsia" w:ascii="宋体" w:hAnsi="宋体" w:cs="宋体"/>
                <w:sz w:val="18"/>
                <w:szCs w:val="18"/>
                <w:lang w:val="en-US" w:eastAsia="zh-CN"/>
              </w:rPr>
              <w:t>及部门的</w:t>
            </w:r>
            <w:r>
              <w:rPr>
                <w:rFonts w:hint="eastAsia" w:ascii="宋体" w:hAnsi="宋体" w:eastAsia="宋体" w:cs="宋体"/>
                <w:sz w:val="18"/>
                <w:szCs w:val="18"/>
              </w:rPr>
              <w:t>职责和权限</w:t>
            </w:r>
            <w:r>
              <w:rPr>
                <w:rFonts w:hint="eastAsia" w:ascii="宋体" w:hAnsi="宋体" w:cs="宋体"/>
                <w:sz w:val="18"/>
                <w:szCs w:val="18"/>
                <w:lang w:eastAsia="zh-CN"/>
              </w:rPr>
              <w:t>。</w:t>
            </w:r>
          </w:p>
          <w:p>
            <w:pPr>
              <w:spacing w:line="360" w:lineRule="auto"/>
              <w:ind w:firstLine="360" w:firstLineChars="200"/>
              <w:rPr>
                <w:rFonts w:hint="eastAsia" w:ascii="宋体" w:hAnsi="宋体" w:eastAsia="宋体" w:cs="宋体"/>
                <w:sz w:val="18"/>
                <w:szCs w:val="18"/>
              </w:rPr>
            </w:pPr>
            <w:r>
              <w:rPr>
                <w:rFonts w:hint="eastAsia" w:ascii="宋体" w:hAnsi="宋体" w:eastAsia="宋体" w:cs="宋体"/>
                <w:sz w:val="18"/>
                <w:szCs w:val="18"/>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spacing w:line="360" w:lineRule="auto"/>
              <w:rPr>
                <w:rFonts w:hint="eastAsia" w:ascii="宋体" w:hAnsi="宋体" w:eastAsia="宋体" w:cs="宋体"/>
                <w:sz w:val="18"/>
                <w:szCs w:val="18"/>
              </w:rPr>
            </w:pPr>
            <w:r>
              <w:rPr>
                <w:rFonts w:hint="eastAsia" w:ascii="宋体" w:hAnsi="宋体" w:eastAsia="宋体" w:cs="宋体"/>
                <w:sz w:val="18"/>
                <w:szCs w:val="18"/>
              </w:rPr>
              <w:t>其它部门职责和权限详见各部门审核记录。</w:t>
            </w:r>
          </w:p>
          <w:p>
            <w:pPr>
              <w:spacing w:line="360" w:lineRule="auto"/>
              <w:rPr>
                <w:rFonts w:hint="eastAsia" w:ascii="宋体" w:hAnsi="宋体" w:eastAsia="宋体" w:cs="宋体"/>
                <w:sz w:val="18"/>
                <w:szCs w:val="18"/>
              </w:rPr>
            </w:pPr>
            <w:r>
              <w:rPr>
                <w:rFonts w:hint="eastAsia" w:ascii="宋体" w:hAnsi="宋体" w:eastAsia="宋体" w:cs="宋体"/>
                <w:sz w:val="18"/>
                <w:szCs w:val="18"/>
              </w:rPr>
              <w:t>基本符合要求。</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617" w:type="dxa"/>
          </w:tcPr>
          <w:p>
            <w:pPr>
              <w:rPr>
                <w:rFonts w:hint="eastAsia" w:ascii="宋体" w:hAnsi="宋体" w:eastAsia="宋体" w:cs="宋体"/>
                <w:sz w:val="18"/>
                <w:szCs w:val="18"/>
              </w:rPr>
            </w:pPr>
            <w:r>
              <w:rPr>
                <w:rFonts w:hint="eastAsia" w:ascii="宋体" w:hAnsi="宋体" w:eastAsia="宋体" w:cs="宋体"/>
                <w:sz w:val="18"/>
                <w:szCs w:val="18"/>
              </w:rPr>
              <w:t>应对风险和机遇的措施</w:t>
            </w:r>
          </w:p>
        </w:tc>
        <w:tc>
          <w:tcPr>
            <w:tcW w:w="1040" w:type="dxa"/>
          </w:tcPr>
          <w:p>
            <w:pPr>
              <w:rPr>
                <w:rFonts w:hint="eastAsia" w:ascii="宋体" w:hAnsi="宋体" w:eastAsia="宋体" w:cs="宋体"/>
                <w:sz w:val="18"/>
                <w:szCs w:val="18"/>
              </w:rPr>
            </w:pPr>
            <w:r>
              <w:rPr>
                <w:rFonts w:hint="eastAsia" w:ascii="宋体" w:hAnsi="宋体" w:eastAsia="宋体" w:cs="宋体"/>
                <w:sz w:val="18"/>
                <w:szCs w:val="18"/>
              </w:rPr>
              <w:t>Q</w:t>
            </w:r>
          </w:p>
          <w:p>
            <w:pPr>
              <w:rPr>
                <w:rFonts w:hint="eastAsia" w:ascii="宋体" w:hAnsi="宋体" w:eastAsia="宋体" w:cs="宋体"/>
                <w:sz w:val="18"/>
                <w:szCs w:val="18"/>
              </w:rPr>
            </w:pPr>
            <w:r>
              <w:rPr>
                <w:rFonts w:hint="eastAsia" w:ascii="宋体" w:hAnsi="宋体" w:eastAsia="宋体" w:cs="宋体"/>
                <w:sz w:val="18"/>
                <w:szCs w:val="18"/>
              </w:rPr>
              <w:t>6.1</w:t>
            </w: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3.1</w:t>
            </w:r>
          </w:p>
          <w:p>
            <w:pPr>
              <w:rPr>
                <w:rFonts w:hint="eastAsia" w:ascii="宋体" w:hAnsi="宋体" w:eastAsia="宋体" w:cs="宋体"/>
                <w:sz w:val="18"/>
                <w:szCs w:val="18"/>
              </w:rPr>
            </w:pPr>
            <w:r>
              <w:rPr>
                <w:rFonts w:hint="eastAsia" w:ascii="宋体" w:hAnsi="宋体" w:eastAsia="宋体" w:cs="宋体"/>
                <w:sz w:val="18"/>
                <w:szCs w:val="18"/>
              </w:rPr>
              <w:t>3.3.3</w:t>
            </w:r>
          </w:p>
        </w:tc>
        <w:tc>
          <w:tcPr>
            <w:tcW w:w="11178"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lang w:val="en-US" w:eastAsia="zh-CN"/>
              </w:rPr>
              <w:t>提供</w:t>
            </w:r>
            <w:r>
              <w:rPr>
                <w:rFonts w:hint="eastAsia" w:ascii="宋体" w:hAnsi="宋体" w:cs="宋体"/>
                <w:sz w:val="18"/>
                <w:szCs w:val="18"/>
                <w:lang w:val="en-US" w:eastAsia="zh-CN"/>
              </w:rPr>
              <w:t>，</w:t>
            </w:r>
            <w:r>
              <w:rPr>
                <w:rFonts w:hint="eastAsia" w:ascii="宋体" w:hAnsi="宋体" w:eastAsia="宋体" w:cs="宋体"/>
                <w:sz w:val="18"/>
                <w:szCs w:val="18"/>
              </w:rPr>
              <w:t>《风险管理控制程序》规定风险的识别、分析、评价和控制的过程和方法，以保证风险管理的有效性，从而确保管理体系能够实现其期望的结果；增强有利影响；避免或减少不利影响；实现改进。</w:t>
            </w:r>
          </w:p>
          <w:p>
            <w:pPr>
              <w:spacing w:line="360" w:lineRule="auto"/>
              <w:rPr>
                <w:rFonts w:hint="eastAsia" w:ascii="宋体" w:hAnsi="宋体" w:eastAsia="宋体" w:cs="宋体"/>
                <w:sz w:val="18"/>
                <w:szCs w:val="18"/>
              </w:rPr>
            </w:pPr>
            <w:r>
              <w:rPr>
                <w:rFonts w:hint="eastAsia" w:ascii="宋体" w:hAnsi="宋体" w:eastAsia="宋体" w:cs="宋体"/>
                <w:sz w:val="18"/>
                <w:szCs w:val="18"/>
              </w:rPr>
              <w:t>靳经理介绍：在策划管理体系时，领导层考虑了公司运行</w:t>
            </w:r>
            <w:r>
              <w:rPr>
                <w:rFonts w:hint="eastAsia" w:ascii="宋体" w:hAnsi="宋体" w:cs="宋体"/>
                <w:sz w:val="18"/>
                <w:szCs w:val="18"/>
                <w:lang w:val="en-US" w:eastAsia="zh-CN"/>
              </w:rPr>
              <w:t>相关</w:t>
            </w:r>
            <w:r>
              <w:rPr>
                <w:rFonts w:hint="eastAsia" w:ascii="宋体" w:hAnsi="宋体" w:eastAsia="宋体" w:cs="宋体"/>
                <w:sz w:val="18"/>
                <w:szCs w:val="18"/>
              </w:rPr>
              <w:t>标准所处的环境，包括上述4.1识别的内外部环境。手册里有对风险和机遇应对控制的要求。</w:t>
            </w:r>
          </w:p>
          <w:p>
            <w:pPr>
              <w:spacing w:line="360" w:lineRule="auto"/>
              <w:rPr>
                <w:rFonts w:hint="eastAsia" w:ascii="宋体" w:hAnsi="宋体" w:eastAsia="宋体" w:cs="宋体"/>
                <w:sz w:val="18"/>
                <w:szCs w:val="18"/>
              </w:rPr>
            </w:pPr>
            <w:r>
              <w:rPr>
                <w:rFonts w:hint="eastAsia" w:ascii="宋体" w:hAnsi="宋体" w:eastAsia="宋体" w:cs="宋体"/>
                <w:sz w:val="18"/>
                <w:szCs w:val="18"/>
              </w:rPr>
              <w:t>公司面临的风险和机遇主要是：国内经济转型升级、疫情和政治因素导致的市场低迷，回款困难， 人工成本增加，客户要求提高，以及行业良莠不齐、不良竞争、成本增设等严重影响行业发展。</w:t>
            </w:r>
          </w:p>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公司始终以“保质保量维护老客户需求，开发新地域、购买先进设备、采用新技术、新工艺减少劳动力成本、合理安排生产、减少材料浪费。” 树立质量第一，员工稳定为公司发展的经营理念，来回馈社会。 </w:t>
            </w:r>
          </w:p>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rPr>
              <w:t>公司为了应对现阶段的风险和机遇所采取措施</w:t>
            </w:r>
            <w:r>
              <w:rPr>
                <w:rFonts w:hint="eastAsia" w:ascii="宋体" w:hAnsi="宋体" w:cs="宋体"/>
                <w:sz w:val="18"/>
                <w:szCs w:val="18"/>
                <w:lang w:eastAsia="zh-CN"/>
              </w:rPr>
              <w:t>：</w:t>
            </w:r>
            <w:r>
              <w:rPr>
                <w:rFonts w:hint="eastAsia" w:ascii="宋体" w:hAnsi="宋体" w:eastAsia="宋体" w:cs="宋体"/>
                <w:sz w:val="18"/>
                <w:szCs w:val="18"/>
              </w:rPr>
              <w:t>严把工程质量关，加强与顾客的沟通联系，以稳定现有的市场份额；加强与建筑材料供应商的联系，建立长期合作关系，及时掌握建材价格信息，以降低公司建材采购成本</w:t>
            </w:r>
            <w:r>
              <w:rPr>
                <w:rFonts w:hint="eastAsia" w:ascii="宋体" w:hAnsi="宋体" w:cs="宋体"/>
                <w:sz w:val="18"/>
                <w:szCs w:val="18"/>
                <w:lang w:val="en-US" w:eastAsia="zh-CN"/>
              </w:rPr>
              <w:t>等。</w:t>
            </w:r>
          </w:p>
          <w:p>
            <w:pPr>
              <w:spacing w:line="360" w:lineRule="auto"/>
              <w:ind w:firstLine="360" w:firstLineChars="200"/>
              <w:rPr>
                <w:rFonts w:hint="eastAsia" w:ascii="宋体" w:hAnsi="宋体" w:eastAsia="宋体" w:cs="宋体"/>
                <w:sz w:val="18"/>
                <w:szCs w:val="18"/>
              </w:rPr>
            </w:pPr>
            <w:r>
              <w:rPr>
                <w:rFonts w:hint="eastAsia" w:ascii="宋体" w:hAnsi="宋体" w:cs="宋体"/>
                <w:sz w:val="18"/>
                <w:szCs w:val="18"/>
                <w:lang w:val="en-US" w:eastAsia="zh-CN"/>
              </w:rPr>
              <w:t>由于</w:t>
            </w:r>
            <w:r>
              <w:rPr>
                <w:rFonts w:hint="eastAsia" w:ascii="宋体" w:hAnsi="宋体" w:eastAsia="宋体" w:cs="宋体"/>
                <w:sz w:val="18"/>
                <w:szCs w:val="18"/>
              </w:rPr>
              <w:t>新管肺炎疫情，针对疫情制定了相应的管理措施，并投入了有效的人员和资金，现在已开工的工地，制定有“疫情防控工作方案”对风险识别和采取的措施可应用在实际的体系运行中。</w:t>
            </w:r>
          </w:p>
          <w:p>
            <w:pPr>
              <w:spacing w:line="360" w:lineRule="auto"/>
              <w:rPr>
                <w:rFonts w:hint="eastAsia" w:ascii="宋体" w:hAnsi="宋体" w:eastAsia="宋体" w:cs="宋体"/>
                <w:sz w:val="18"/>
                <w:szCs w:val="18"/>
              </w:rPr>
            </w:pPr>
            <w:r>
              <w:rPr>
                <w:rFonts w:hint="eastAsia" w:ascii="宋体" w:hAnsi="宋体" w:eastAsia="宋体" w:cs="宋体"/>
                <w:sz w:val="18"/>
                <w:szCs w:val="18"/>
              </w:rPr>
              <w:t>基本符合要求。</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trPr>
        <w:tc>
          <w:tcPr>
            <w:tcW w:w="1617" w:type="dxa"/>
          </w:tcPr>
          <w:p>
            <w:pPr>
              <w:rPr>
                <w:rFonts w:hint="eastAsia" w:ascii="宋体" w:hAnsi="宋体" w:eastAsia="宋体" w:cs="宋体"/>
                <w:sz w:val="18"/>
                <w:szCs w:val="18"/>
              </w:rPr>
            </w:pPr>
            <w:r>
              <w:rPr>
                <w:rFonts w:hint="eastAsia" w:ascii="宋体" w:hAnsi="宋体" w:eastAsia="宋体" w:cs="宋体"/>
                <w:sz w:val="18"/>
                <w:szCs w:val="18"/>
              </w:rPr>
              <w:t>质量目标及其实现的策划；</w:t>
            </w:r>
          </w:p>
        </w:tc>
        <w:tc>
          <w:tcPr>
            <w:tcW w:w="1040" w:type="dxa"/>
          </w:tcPr>
          <w:p>
            <w:pPr>
              <w:rPr>
                <w:rFonts w:hint="eastAsia" w:ascii="宋体" w:hAnsi="宋体" w:eastAsia="宋体" w:cs="宋体"/>
                <w:sz w:val="18"/>
                <w:szCs w:val="18"/>
              </w:rPr>
            </w:pPr>
            <w:r>
              <w:rPr>
                <w:rFonts w:hint="eastAsia" w:ascii="宋体" w:hAnsi="宋体" w:eastAsia="宋体" w:cs="宋体"/>
                <w:sz w:val="18"/>
                <w:szCs w:val="18"/>
              </w:rPr>
              <w:t>Q</w:t>
            </w:r>
          </w:p>
          <w:p>
            <w:pPr>
              <w:rPr>
                <w:rFonts w:hint="eastAsia" w:ascii="宋体" w:hAnsi="宋体" w:eastAsia="宋体" w:cs="宋体"/>
                <w:sz w:val="18"/>
                <w:szCs w:val="18"/>
              </w:rPr>
            </w:pPr>
            <w:r>
              <w:rPr>
                <w:rFonts w:hint="eastAsia" w:ascii="宋体" w:hAnsi="宋体" w:eastAsia="宋体" w:cs="宋体"/>
                <w:sz w:val="18"/>
                <w:szCs w:val="18"/>
              </w:rPr>
              <w:t>6.2</w:t>
            </w:r>
          </w:p>
          <w:p>
            <w:pPr>
              <w:rPr>
                <w:rFonts w:hint="eastAsia" w:ascii="宋体" w:hAnsi="宋体" w:eastAsia="宋体" w:cs="宋体"/>
                <w:sz w:val="18"/>
                <w:szCs w:val="18"/>
                <w:lang w:eastAsia="zh-CN"/>
              </w:rPr>
            </w:pPr>
            <w:r>
              <w:rPr>
                <w:rFonts w:hint="eastAsia" w:ascii="宋体" w:hAnsi="宋体" w:eastAsia="宋体" w:cs="宋体"/>
                <w:sz w:val="18"/>
                <w:szCs w:val="18"/>
                <w:lang w:eastAsia="zh-CN"/>
              </w:rPr>
              <w:t>EC：</w:t>
            </w:r>
          </w:p>
          <w:p>
            <w:pPr>
              <w:rPr>
                <w:rFonts w:hint="eastAsia" w:ascii="宋体" w:hAnsi="宋体" w:eastAsia="宋体" w:cs="宋体"/>
                <w:sz w:val="18"/>
                <w:szCs w:val="18"/>
              </w:rPr>
            </w:pPr>
            <w:r>
              <w:rPr>
                <w:rFonts w:hint="eastAsia" w:ascii="宋体" w:hAnsi="宋体" w:eastAsia="宋体" w:cs="宋体"/>
                <w:sz w:val="18"/>
                <w:szCs w:val="18"/>
              </w:rPr>
              <w:t>3.2.3</w:t>
            </w:r>
          </w:p>
          <w:p>
            <w:pPr>
              <w:rPr>
                <w:rFonts w:hint="eastAsia" w:ascii="宋体" w:hAnsi="宋体" w:eastAsia="宋体" w:cs="宋体"/>
                <w:sz w:val="18"/>
                <w:szCs w:val="18"/>
              </w:rPr>
            </w:pPr>
            <w:r>
              <w:rPr>
                <w:rFonts w:hint="eastAsia" w:ascii="宋体" w:hAnsi="宋体" w:eastAsia="宋体" w:cs="宋体"/>
                <w:sz w:val="18"/>
                <w:szCs w:val="18"/>
              </w:rPr>
              <w:t>3.2.4</w:t>
            </w:r>
          </w:p>
          <w:p>
            <w:pPr>
              <w:rPr>
                <w:rFonts w:hint="eastAsia" w:ascii="宋体" w:hAnsi="宋体" w:eastAsia="宋体" w:cs="宋体"/>
                <w:sz w:val="18"/>
                <w:szCs w:val="18"/>
              </w:rPr>
            </w:pPr>
          </w:p>
        </w:tc>
        <w:tc>
          <w:tcPr>
            <w:tcW w:w="11178"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公司质量目标：</w:t>
            </w:r>
          </w:p>
          <w:p>
            <w:pPr>
              <w:spacing w:line="360" w:lineRule="auto"/>
              <w:rPr>
                <w:rFonts w:hint="eastAsia" w:ascii="宋体" w:hAnsi="宋体" w:eastAsia="宋体" w:cs="宋体"/>
                <w:sz w:val="18"/>
                <w:szCs w:val="18"/>
              </w:rPr>
            </w:pPr>
            <w:r>
              <w:rPr>
                <w:rFonts w:hint="eastAsia" w:ascii="宋体" w:hAnsi="宋体" w:eastAsia="宋体" w:cs="宋体"/>
                <w:sz w:val="18"/>
                <w:szCs w:val="18"/>
              </w:rPr>
              <w:t>1、工程交验合格率100%；</w:t>
            </w:r>
          </w:p>
          <w:p>
            <w:pPr>
              <w:spacing w:line="360" w:lineRule="auto"/>
              <w:rPr>
                <w:rFonts w:hint="eastAsia" w:ascii="宋体" w:hAnsi="宋体" w:eastAsia="宋体" w:cs="宋体"/>
                <w:sz w:val="18"/>
                <w:szCs w:val="18"/>
              </w:rPr>
            </w:pPr>
            <w:r>
              <w:rPr>
                <w:rFonts w:hint="eastAsia" w:ascii="宋体" w:hAnsi="宋体" w:eastAsia="宋体" w:cs="宋体"/>
                <w:sz w:val="18"/>
                <w:szCs w:val="18"/>
              </w:rPr>
              <w:t>2、顾客满意率≥90%；</w:t>
            </w:r>
          </w:p>
          <w:p>
            <w:pPr>
              <w:spacing w:line="360" w:lineRule="auto"/>
              <w:rPr>
                <w:rFonts w:hint="eastAsia" w:ascii="宋体" w:hAnsi="宋体" w:eastAsia="宋体" w:cs="宋体"/>
                <w:sz w:val="18"/>
                <w:szCs w:val="18"/>
              </w:rPr>
            </w:pPr>
            <w:r>
              <w:rPr>
                <w:rFonts w:hint="eastAsia" w:ascii="宋体" w:hAnsi="宋体" w:eastAsia="宋体" w:cs="宋体"/>
                <w:sz w:val="18"/>
                <w:szCs w:val="18"/>
              </w:rPr>
              <w:t>组织对公司质量、环境、职业健康安全目标、指标予以分解，并在相关职能层次部门建立分目标，</w:t>
            </w:r>
          </w:p>
          <w:p>
            <w:pPr>
              <w:spacing w:line="360" w:lineRule="auto"/>
              <w:rPr>
                <w:rFonts w:hint="eastAsia" w:ascii="宋体" w:hAnsi="宋体" w:eastAsia="宋体" w:cs="宋体"/>
                <w:sz w:val="18"/>
                <w:szCs w:val="18"/>
                <w:lang w:eastAsia="zh-CN"/>
              </w:rPr>
            </w:pPr>
            <w:r>
              <w:rPr>
                <w:rFonts w:hint="eastAsia" w:ascii="宋体" w:hAnsi="宋体" w:eastAsia="宋体" w:cs="宋体"/>
                <w:sz w:val="18"/>
                <w:szCs w:val="18"/>
              </w:rPr>
              <w:t>查见2021年1月至2021年12月《质量、环境、职业健康安全目标指标完成情况统计表》</w:t>
            </w:r>
            <w:r>
              <w:rPr>
                <w:rFonts w:hint="eastAsia" w:ascii="宋体" w:hAnsi="宋体" w:eastAsia="宋体" w:cs="宋体"/>
                <w:sz w:val="18"/>
                <w:szCs w:val="18"/>
                <w:lang w:eastAsia="zh-CN"/>
              </w:rPr>
              <w:t>，</w:t>
            </w:r>
          </w:p>
          <w:p>
            <w:pPr>
              <w:spacing w:line="360" w:lineRule="auto"/>
              <w:rPr>
                <w:rFonts w:hint="eastAsia" w:ascii="宋体" w:hAnsi="宋体" w:eastAsia="楷体" w:cs="宋体"/>
                <w:sz w:val="18"/>
                <w:szCs w:val="18"/>
                <w:lang w:eastAsia="zh-CN"/>
              </w:rPr>
            </w:pPr>
            <w:r>
              <w:rPr>
                <w:rFonts w:hint="eastAsia" w:ascii="宋体" w:hAnsi="宋体" w:cs="宋体"/>
                <w:sz w:val="18"/>
                <w:szCs w:val="18"/>
                <w:lang w:val="en-US" w:eastAsia="zh-CN"/>
              </w:rPr>
              <w:t>经</w:t>
            </w:r>
            <w:r>
              <w:rPr>
                <w:rFonts w:hint="eastAsia" w:ascii="宋体" w:hAnsi="宋体" w:eastAsia="宋体" w:cs="宋体"/>
                <w:sz w:val="18"/>
                <w:szCs w:val="18"/>
              </w:rPr>
              <w:t>2022.1.3</w:t>
            </w:r>
            <w:r>
              <w:rPr>
                <w:rFonts w:hint="eastAsia" w:ascii="宋体" w:hAnsi="宋体" w:cs="宋体"/>
                <w:sz w:val="18"/>
                <w:szCs w:val="18"/>
                <w:lang w:val="en-US" w:eastAsia="zh-CN"/>
              </w:rPr>
              <w:t>，</w:t>
            </w:r>
            <w:r>
              <w:rPr>
                <w:rFonts w:hint="eastAsia" w:ascii="宋体" w:hAnsi="宋体" w:eastAsia="宋体" w:cs="宋体"/>
                <w:sz w:val="18"/>
                <w:szCs w:val="18"/>
              </w:rPr>
              <w:t>制表</w:t>
            </w:r>
            <w:r>
              <w:rPr>
                <w:rFonts w:hint="eastAsia" w:ascii="宋体" w:hAnsi="宋体" w:eastAsia="宋体" w:cs="宋体"/>
                <w:sz w:val="18"/>
                <w:szCs w:val="18"/>
                <w:lang w:eastAsia="zh-CN"/>
              </w:rPr>
              <w:t>：</w:t>
            </w:r>
            <w:r>
              <w:rPr>
                <w:rFonts w:hint="eastAsia" w:ascii="宋体" w:hAnsi="宋体" w:eastAsia="宋体" w:cs="宋体"/>
                <w:sz w:val="18"/>
                <w:szCs w:val="18"/>
              </w:rPr>
              <w:t>办公室</w:t>
            </w:r>
            <w:r>
              <w:rPr>
                <w:rFonts w:hint="eastAsia" w:ascii="宋体" w:hAnsi="宋体" w:eastAsia="宋体" w:cs="宋体"/>
                <w:sz w:val="18"/>
                <w:szCs w:val="18"/>
                <w:lang w:eastAsia="zh-CN"/>
              </w:rPr>
              <w:t>，</w:t>
            </w:r>
            <w:r>
              <w:rPr>
                <w:rFonts w:hint="eastAsia" w:ascii="宋体" w:hAnsi="宋体" w:eastAsia="宋体" w:cs="宋体"/>
                <w:sz w:val="18"/>
                <w:szCs w:val="18"/>
              </w:rPr>
              <w:t xml:space="preserve">审核：刘伟 </w:t>
            </w:r>
            <w:r>
              <w:rPr>
                <w:rFonts w:hint="eastAsia" w:ascii="宋体" w:hAnsi="宋体" w:eastAsia="宋体" w:cs="宋体"/>
                <w:sz w:val="18"/>
                <w:szCs w:val="18"/>
                <w:lang w:eastAsia="zh-CN"/>
              </w:rPr>
              <w:t>，</w:t>
            </w:r>
            <w:r>
              <w:rPr>
                <w:rFonts w:hint="eastAsia" w:ascii="宋体" w:hAnsi="宋体" w:eastAsia="宋体" w:cs="宋体"/>
                <w:sz w:val="18"/>
                <w:szCs w:val="18"/>
              </w:rPr>
              <w:t>批准： 靳德富</w:t>
            </w:r>
            <w:r>
              <w:rPr>
                <w:rFonts w:hint="eastAsia" w:ascii="宋体" w:hAnsi="宋体" w:eastAsia="宋体" w:cs="宋体"/>
                <w:sz w:val="18"/>
                <w:szCs w:val="18"/>
                <w:lang w:eastAsia="zh-CN"/>
              </w:rPr>
              <w:t>，</w:t>
            </w:r>
            <w:r>
              <w:rPr>
                <w:rFonts w:hint="eastAsia" w:ascii="宋体" w:hAnsi="宋体" w:eastAsia="宋体" w:cs="宋体"/>
                <w:sz w:val="18"/>
                <w:szCs w:val="18"/>
              </w:rPr>
              <w:t>统计均完成</w:t>
            </w:r>
            <w:r>
              <w:rPr>
                <w:rFonts w:hint="eastAsia" w:ascii="宋体" w:hAnsi="宋体" w:eastAsia="宋体" w:cs="宋体"/>
                <w:sz w:val="18"/>
                <w:szCs w:val="18"/>
                <w:lang w:eastAsia="zh-CN"/>
              </w:rPr>
              <w:t>。</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1617" w:type="dxa"/>
          </w:tcPr>
          <w:p>
            <w:pPr>
              <w:rPr>
                <w:rFonts w:hint="eastAsia" w:ascii="宋体" w:hAnsi="宋体" w:eastAsia="宋体" w:cs="宋体"/>
                <w:sz w:val="18"/>
                <w:szCs w:val="18"/>
              </w:rPr>
            </w:pPr>
            <w:r>
              <w:rPr>
                <w:rFonts w:hint="eastAsia" w:ascii="宋体" w:hAnsi="宋体" w:eastAsia="宋体" w:cs="宋体"/>
                <w:sz w:val="18"/>
                <w:szCs w:val="18"/>
              </w:rPr>
              <w:t>变更的策划</w:t>
            </w:r>
          </w:p>
        </w:tc>
        <w:tc>
          <w:tcPr>
            <w:tcW w:w="1040" w:type="dxa"/>
          </w:tcPr>
          <w:p>
            <w:pPr>
              <w:rPr>
                <w:rFonts w:hint="eastAsia" w:ascii="宋体" w:hAnsi="宋体" w:eastAsia="宋体" w:cs="宋体"/>
                <w:sz w:val="18"/>
                <w:szCs w:val="18"/>
              </w:rPr>
            </w:pPr>
            <w:r>
              <w:rPr>
                <w:rFonts w:hint="eastAsia" w:ascii="宋体" w:hAnsi="宋体" w:eastAsia="宋体" w:cs="宋体"/>
                <w:sz w:val="18"/>
                <w:szCs w:val="18"/>
              </w:rPr>
              <w:t>Q</w:t>
            </w:r>
          </w:p>
          <w:p>
            <w:pPr>
              <w:rPr>
                <w:rFonts w:hint="eastAsia" w:ascii="宋体" w:hAnsi="宋体" w:eastAsia="宋体" w:cs="宋体"/>
                <w:sz w:val="18"/>
                <w:szCs w:val="18"/>
              </w:rPr>
            </w:pPr>
            <w:r>
              <w:rPr>
                <w:rFonts w:hint="eastAsia" w:ascii="宋体" w:hAnsi="宋体" w:eastAsia="宋体" w:cs="宋体"/>
                <w:sz w:val="18"/>
                <w:szCs w:val="18"/>
              </w:rPr>
              <w:t>6.3</w:t>
            </w:r>
          </w:p>
          <w:p>
            <w:pPr>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3.3.5</w:t>
            </w:r>
          </w:p>
        </w:tc>
        <w:tc>
          <w:tcPr>
            <w:tcW w:w="11178" w:type="dxa"/>
          </w:tcPr>
          <w:p>
            <w:pPr>
              <w:spacing w:line="360" w:lineRule="auto"/>
              <w:rPr>
                <w:rFonts w:hint="eastAsia" w:ascii="宋体" w:hAnsi="宋体" w:eastAsia="宋体" w:cs="宋体"/>
                <w:sz w:val="18"/>
                <w:szCs w:val="18"/>
              </w:rPr>
            </w:pPr>
            <w:r>
              <w:rPr>
                <w:rFonts w:hint="eastAsia" w:ascii="宋体" w:hAnsi="宋体" w:eastAsia="宋体" w:cs="宋体"/>
                <w:sz w:val="18"/>
                <w:szCs w:val="18"/>
              </w:rPr>
              <w:t>公司确定需要对管理体系进行变更时，应经策划并系统的实施。公司应考虑：</w:t>
            </w:r>
          </w:p>
          <w:p>
            <w:pPr>
              <w:spacing w:line="360" w:lineRule="auto"/>
              <w:rPr>
                <w:rFonts w:hint="eastAsia" w:ascii="宋体" w:hAnsi="宋体" w:eastAsia="宋体" w:cs="宋体"/>
                <w:sz w:val="18"/>
                <w:szCs w:val="18"/>
              </w:rPr>
            </w:pPr>
            <w:r>
              <w:rPr>
                <w:rFonts w:hint="eastAsia" w:ascii="宋体" w:hAnsi="宋体" w:eastAsia="宋体" w:cs="宋体"/>
                <w:sz w:val="18"/>
                <w:szCs w:val="18"/>
              </w:rPr>
              <w:t>a) 变更目的及其潜在后果；b) 管理体系的完整性；c) 资源的可获得性；d) 责任和权限的分配与再分配。</w:t>
            </w:r>
          </w:p>
          <w:p>
            <w:pPr>
              <w:spacing w:line="360" w:lineRule="auto"/>
              <w:rPr>
                <w:rFonts w:hint="eastAsia" w:ascii="宋体" w:hAnsi="宋体" w:eastAsia="宋体" w:cs="宋体"/>
                <w:sz w:val="18"/>
                <w:szCs w:val="18"/>
              </w:rPr>
            </w:pPr>
            <w:r>
              <w:rPr>
                <w:rFonts w:hint="eastAsia" w:ascii="宋体" w:hAnsi="宋体" w:eastAsia="宋体" w:cs="宋体"/>
                <w:sz w:val="18"/>
                <w:szCs w:val="18"/>
              </w:rPr>
              <w:t>公司目前对管理体系暂无变更。</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617" w:type="dxa"/>
          </w:tcPr>
          <w:p>
            <w:pPr>
              <w:rPr>
                <w:rFonts w:hint="eastAsia" w:ascii="宋体" w:hAnsi="宋体" w:eastAsia="宋体" w:cs="宋体"/>
                <w:sz w:val="18"/>
                <w:szCs w:val="18"/>
              </w:rPr>
            </w:pPr>
            <w:r>
              <w:rPr>
                <w:rFonts w:hint="eastAsia" w:ascii="宋体" w:hAnsi="宋体" w:eastAsia="宋体" w:cs="宋体"/>
                <w:sz w:val="18"/>
                <w:szCs w:val="18"/>
              </w:rPr>
              <w:t>资源</w:t>
            </w:r>
          </w:p>
          <w:p>
            <w:pPr>
              <w:rPr>
                <w:rFonts w:hint="eastAsia" w:ascii="宋体" w:hAnsi="宋体" w:eastAsia="宋体" w:cs="宋体"/>
                <w:sz w:val="18"/>
                <w:szCs w:val="18"/>
              </w:rPr>
            </w:pPr>
            <w:r>
              <w:rPr>
                <w:rFonts w:hint="eastAsia" w:ascii="宋体" w:hAnsi="宋体" w:eastAsia="宋体" w:cs="宋体"/>
                <w:sz w:val="18"/>
                <w:szCs w:val="18"/>
              </w:rPr>
              <w:t>总则</w:t>
            </w:r>
          </w:p>
        </w:tc>
        <w:tc>
          <w:tcPr>
            <w:tcW w:w="1040" w:type="dxa"/>
          </w:tcPr>
          <w:p>
            <w:pPr>
              <w:rPr>
                <w:rFonts w:hint="eastAsia" w:ascii="宋体" w:hAnsi="宋体" w:eastAsia="宋体" w:cs="宋体"/>
                <w:sz w:val="18"/>
                <w:szCs w:val="18"/>
              </w:rPr>
            </w:pPr>
            <w:r>
              <w:rPr>
                <w:rFonts w:hint="eastAsia" w:ascii="宋体" w:hAnsi="宋体" w:eastAsia="宋体" w:cs="宋体"/>
                <w:sz w:val="18"/>
                <w:szCs w:val="18"/>
              </w:rPr>
              <w:t>Q</w:t>
            </w:r>
          </w:p>
          <w:p>
            <w:pPr>
              <w:rPr>
                <w:rFonts w:hint="eastAsia" w:ascii="宋体" w:hAnsi="宋体" w:eastAsia="宋体" w:cs="宋体"/>
                <w:sz w:val="18"/>
                <w:szCs w:val="18"/>
              </w:rPr>
            </w:pPr>
            <w:r>
              <w:rPr>
                <w:rFonts w:hint="eastAsia" w:ascii="宋体" w:hAnsi="宋体" w:eastAsia="宋体" w:cs="宋体"/>
                <w:sz w:val="18"/>
                <w:szCs w:val="18"/>
              </w:rPr>
              <w:t>7.1.1</w:t>
            </w: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3.4.1</w:t>
            </w:r>
          </w:p>
        </w:tc>
        <w:tc>
          <w:tcPr>
            <w:tcW w:w="11178"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组织为建立、实施、保持和持续改进管理体系，结合自有资源及可能从外部供方得到的资源支持，提供了以下资源：</w:t>
            </w:r>
          </w:p>
          <w:p>
            <w:pPr>
              <w:spacing w:line="360" w:lineRule="auto"/>
              <w:rPr>
                <w:rFonts w:hint="eastAsia" w:ascii="宋体" w:hAnsi="宋体" w:eastAsia="宋体" w:cs="宋体"/>
                <w:sz w:val="18"/>
                <w:szCs w:val="18"/>
              </w:rPr>
            </w:pPr>
            <w:r>
              <w:rPr>
                <w:rFonts w:hint="eastAsia" w:ascii="宋体" w:hAnsi="宋体" w:eastAsia="宋体" w:cs="宋体"/>
                <w:sz w:val="18"/>
                <w:szCs w:val="18"/>
              </w:rPr>
              <w:t>查公司配备了必要的人力资源，基础设施(</w:t>
            </w:r>
            <w:r>
              <w:rPr>
                <w:sz w:val="20"/>
              </w:rPr>
              <w:t>资质范围内防水防腐（含金属与非金属耐材喷涂、复合材料应用）保温工程专业承包</w:t>
            </w:r>
            <w:r>
              <w:rPr>
                <w:rFonts w:hint="eastAsia" w:ascii="宋体" w:hAnsi="宋体" w:cs="宋体"/>
                <w:sz w:val="18"/>
                <w:szCs w:val="18"/>
                <w:lang w:val="en-US" w:eastAsia="zh-CN"/>
              </w:rPr>
              <w:t>的</w:t>
            </w:r>
            <w:r>
              <w:rPr>
                <w:rFonts w:hint="eastAsia" w:ascii="宋体" w:hAnsi="宋体" w:eastAsia="宋体" w:cs="宋体"/>
                <w:sz w:val="18"/>
                <w:szCs w:val="18"/>
              </w:rPr>
              <w:t>设备、办公设备等)，规范文件、资金等必要的资源，能够持续满足顾客需求和管理体系改进的需要。</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617" w:type="dxa"/>
          </w:tcPr>
          <w:p>
            <w:pPr>
              <w:rPr>
                <w:rFonts w:hint="eastAsia" w:ascii="宋体" w:hAnsi="宋体" w:eastAsia="宋体" w:cs="宋体"/>
                <w:sz w:val="18"/>
                <w:szCs w:val="18"/>
              </w:rPr>
            </w:pPr>
            <w:r>
              <w:rPr>
                <w:rFonts w:hint="eastAsia" w:ascii="宋体" w:hAnsi="宋体" w:eastAsia="宋体" w:cs="宋体"/>
                <w:sz w:val="18"/>
                <w:szCs w:val="18"/>
              </w:rPr>
              <w:t>监视、测量、分析和评价</w:t>
            </w:r>
          </w:p>
          <w:p>
            <w:pPr>
              <w:rPr>
                <w:rFonts w:hint="eastAsia" w:ascii="宋体" w:hAnsi="宋体" w:eastAsia="宋体" w:cs="宋体"/>
                <w:sz w:val="18"/>
                <w:szCs w:val="18"/>
              </w:rPr>
            </w:pPr>
            <w:r>
              <w:rPr>
                <w:rFonts w:hint="eastAsia" w:ascii="宋体" w:hAnsi="宋体" w:eastAsia="宋体" w:cs="宋体"/>
                <w:sz w:val="18"/>
                <w:szCs w:val="18"/>
              </w:rPr>
              <w:t>总则</w:t>
            </w:r>
          </w:p>
          <w:p>
            <w:pPr>
              <w:rPr>
                <w:rFonts w:hint="eastAsia" w:ascii="宋体" w:hAnsi="宋体" w:eastAsia="宋体" w:cs="宋体"/>
                <w:sz w:val="18"/>
                <w:szCs w:val="18"/>
              </w:rPr>
            </w:pPr>
          </w:p>
        </w:tc>
        <w:tc>
          <w:tcPr>
            <w:tcW w:w="1040" w:type="dxa"/>
          </w:tcPr>
          <w:p>
            <w:pPr>
              <w:rPr>
                <w:rFonts w:hint="eastAsia" w:ascii="宋体" w:hAnsi="宋体" w:eastAsia="宋体" w:cs="宋体"/>
                <w:sz w:val="18"/>
                <w:szCs w:val="18"/>
              </w:rPr>
            </w:pPr>
            <w:r>
              <w:rPr>
                <w:rFonts w:hint="eastAsia" w:ascii="宋体" w:hAnsi="宋体" w:eastAsia="宋体" w:cs="宋体"/>
                <w:sz w:val="18"/>
                <w:szCs w:val="18"/>
              </w:rPr>
              <w:t>Q</w:t>
            </w:r>
          </w:p>
          <w:p>
            <w:pPr>
              <w:rPr>
                <w:rFonts w:hint="eastAsia" w:ascii="宋体" w:hAnsi="宋体" w:eastAsia="宋体" w:cs="宋体"/>
                <w:sz w:val="18"/>
                <w:szCs w:val="18"/>
              </w:rPr>
            </w:pPr>
            <w:r>
              <w:rPr>
                <w:rFonts w:hint="eastAsia" w:ascii="宋体" w:hAnsi="宋体" w:eastAsia="宋体" w:cs="宋体"/>
                <w:sz w:val="18"/>
                <w:szCs w:val="18"/>
              </w:rPr>
              <w:t>9.1.1</w:t>
            </w:r>
          </w:p>
          <w:p>
            <w:pPr>
              <w:rPr>
                <w:rFonts w:hint="eastAsia" w:ascii="宋体" w:hAnsi="宋体" w:eastAsia="宋体" w:cs="宋体"/>
                <w:sz w:val="18"/>
                <w:szCs w:val="18"/>
              </w:rPr>
            </w:pPr>
            <w:r>
              <w:rPr>
                <w:rFonts w:hint="eastAsia" w:ascii="宋体" w:hAnsi="宋体" w:eastAsia="宋体" w:cs="宋体"/>
                <w:sz w:val="18"/>
                <w:szCs w:val="18"/>
              </w:rPr>
              <w:t>J</w:t>
            </w:r>
          </w:p>
          <w:p>
            <w:pPr>
              <w:rPr>
                <w:rFonts w:hint="eastAsia" w:ascii="宋体" w:hAnsi="宋体" w:eastAsia="宋体" w:cs="宋体"/>
                <w:sz w:val="18"/>
                <w:szCs w:val="18"/>
              </w:rPr>
            </w:pPr>
            <w:r>
              <w:rPr>
                <w:rFonts w:hint="eastAsia" w:ascii="宋体" w:hAnsi="宋体" w:eastAsia="宋体" w:cs="宋体"/>
                <w:sz w:val="18"/>
                <w:szCs w:val="18"/>
              </w:rPr>
              <w:t>3.4.3</w:t>
            </w:r>
          </w:p>
          <w:p>
            <w:pPr>
              <w:rPr>
                <w:rFonts w:hint="eastAsia" w:ascii="宋体" w:hAnsi="宋体" w:eastAsia="宋体" w:cs="宋体"/>
                <w:sz w:val="18"/>
                <w:szCs w:val="18"/>
              </w:rPr>
            </w:pPr>
            <w:r>
              <w:rPr>
                <w:rFonts w:hint="eastAsia" w:ascii="宋体" w:hAnsi="宋体" w:eastAsia="宋体" w:cs="宋体"/>
                <w:sz w:val="18"/>
                <w:szCs w:val="18"/>
              </w:rPr>
              <w:t>3.4.4</w:t>
            </w:r>
          </w:p>
          <w:p>
            <w:pPr>
              <w:rPr>
                <w:rFonts w:hint="eastAsia" w:ascii="宋体" w:hAnsi="宋体" w:eastAsia="宋体" w:cs="宋体"/>
                <w:sz w:val="18"/>
                <w:szCs w:val="18"/>
              </w:rPr>
            </w:pPr>
            <w:r>
              <w:rPr>
                <w:rFonts w:hint="eastAsia" w:ascii="宋体" w:hAnsi="宋体" w:eastAsia="宋体" w:cs="宋体"/>
                <w:sz w:val="18"/>
                <w:szCs w:val="18"/>
              </w:rPr>
              <w:t>12.1</w:t>
            </w:r>
          </w:p>
          <w:p>
            <w:pPr>
              <w:rPr>
                <w:rFonts w:hint="eastAsia" w:ascii="宋体" w:hAnsi="宋体" w:eastAsia="宋体" w:cs="宋体"/>
                <w:sz w:val="18"/>
                <w:szCs w:val="18"/>
              </w:rPr>
            </w:pPr>
          </w:p>
        </w:tc>
        <w:tc>
          <w:tcPr>
            <w:tcW w:w="11178"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编制了《绩效监视和测量管理程序》、《内部审核管理程序》、《合规性评价控制程序》、《管理评审程序》</w:t>
            </w:r>
            <w:r>
              <w:rPr>
                <w:rFonts w:hint="eastAsia" w:ascii="宋体" w:hAnsi="宋体" w:cs="宋体"/>
                <w:sz w:val="18"/>
                <w:szCs w:val="18"/>
                <w:lang w:eastAsia="zh-CN"/>
              </w:rPr>
              <w:t>，</w:t>
            </w:r>
            <w:r>
              <w:rPr>
                <w:rFonts w:hint="eastAsia" w:ascii="宋体" w:hAnsi="宋体" w:eastAsia="宋体" w:cs="宋体"/>
                <w:sz w:val="18"/>
                <w:szCs w:val="18"/>
              </w:rPr>
              <w:t>评价管理体系的绩效和有效性，确保监视、测量、分析和评价的正常进行，。</w:t>
            </w:r>
          </w:p>
          <w:p>
            <w:pPr>
              <w:spacing w:line="360" w:lineRule="auto"/>
              <w:rPr>
                <w:rFonts w:hint="eastAsia" w:ascii="宋体" w:hAnsi="宋体" w:eastAsia="宋体" w:cs="宋体"/>
                <w:sz w:val="18"/>
                <w:szCs w:val="18"/>
              </w:rPr>
            </w:pPr>
            <w:r>
              <w:rPr>
                <w:rFonts w:hint="eastAsia" w:ascii="宋体" w:hAnsi="宋体" w:eastAsia="宋体" w:cs="宋体"/>
                <w:sz w:val="18"/>
                <w:szCs w:val="18"/>
              </w:rPr>
              <w:t>了解到：公司规定工程部等职能部门以及项目部等各层次对施工质量检查、试验、检测、验收、监督以及质量信息管理和质量管理改进职责和权限等内容，基本满足标准要求，符合企业实际，具有一定的可操作性。</w:t>
            </w:r>
          </w:p>
          <w:p>
            <w:pPr>
              <w:spacing w:line="360" w:lineRule="auto"/>
              <w:rPr>
                <w:rFonts w:hint="eastAsia" w:ascii="宋体" w:hAnsi="宋体" w:eastAsia="宋体" w:cs="宋体"/>
                <w:sz w:val="18"/>
                <w:szCs w:val="18"/>
              </w:rPr>
            </w:pPr>
            <w:r>
              <w:rPr>
                <w:rFonts w:hint="eastAsia" w:ascii="宋体" w:hAnsi="宋体" w:eastAsia="宋体" w:cs="宋体"/>
                <w:sz w:val="18"/>
                <w:szCs w:val="18"/>
              </w:rPr>
              <w:t>1、体系运行策划：组织确定每年策划内审间隔不超过12个月，测量体系运行的有效性，见Q9.2条款审核记录。</w:t>
            </w:r>
          </w:p>
          <w:p>
            <w:pPr>
              <w:spacing w:line="360" w:lineRule="auto"/>
              <w:rPr>
                <w:rFonts w:hint="eastAsia" w:ascii="宋体" w:hAnsi="宋体" w:eastAsia="宋体" w:cs="宋体"/>
                <w:sz w:val="18"/>
                <w:szCs w:val="18"/>
              </w:rPr>
            </w:pPr>
            <w:r>
              <w:rPr>
                <w:rFonts w:hint="eastAsia" w:ascii="宋体" w:hAnsi="宋体" w:eastAsia="宋体" w:cs="宋体"/>
                <w:sz w:val="18"/>
                <w:szCs w:val="18"/>
              </w:rPr>
              <w:t>2、策划每年进行管理评审，间隔不超过12个月，测量确定体系运行的有效性适宜性充分性，见Q9.3条款 审核记录。</w:t>
            </w:r>
          </w:p>
          <w:p>
            <w:pPr>
              <w:spacing w:line="360" w:lineRule="auto"/>
              <w:rPr>
                <w:rFonts w:hint="eastAsia" w:ascii="宋体" w:hAnsi="宋体" w:eastAsia="宋体" w:cs="宋体"/>
                <w:sz w:val="18"/>
                <w:szCs w:val="18"/>
              </w:rPr>
            </w:pPr>
            <w:r>
              <w:rPr>
                <w:rFonts w:hint="eastAsia" w:ascii="宋体" w:hAnsi="宋体" w:eastAsia="宋体" w:cs="宋体"/>
                <w:sz w:val="18"/>
                <w:szCs w:val="18"/>
              </w:rPr>
              <w:t>3、策划对相关方（含顾客）进行满意度测量，测量顾客的满意度，保证满足顾客要求，见Q9.1.2条款 审核记录。</w:t>
            </w:r>
          </w:p>
          <w:p>
            <w:pPr>
              <w:spacing w:line="360" w:lineRule="auto"/>
              <w:rPr>
                <w:rFonts w:hint="eastAsia" w:ascii="宋体" w:hAnsi="宋体" w:eastAsia="宋体" w:cs="宋体"/>
                <w:sz w:val="18"/>
                <w:szCs w:val="18"/>
              </w:rPr>
            </w:pPr>
            <w:r>
              <w:rPr>
                <w:rFonts w:hint="eastAsia" w:ascii="宋体" w:hAnsi="宋体" w:eastAsia="宋体" w:cs="宋体"/>
                <w:sz w:val="18"/>
                <w:szCs w:val="18"/>
              </w:rPr>
              <w:t>4、策划对外部供方绩效进行控制和监视，详见Q8.4条款审核记录。</w:t>
            </w:r>
          </w:p>
          <w:p>
            <w:pPr>
              <w:spacing w:line="360" w:lineRule="auto"/>
              <w:rPr>
                <w:rFonts w:hint="eastAsia" w:ascii="宋体" w:hAnsi="宋体" w:eastAsia="宋体" w:cs="宋体"/>
                <w:sz w:val="18"/>
                <w:szCs w:val="18"/>
              </w:rPr>
            </w:pPr>
            <w:r>
              <w:rPr>
                <w:rFonts w:hint="eastAsia" w:ascii="宋体" w:hAnsi="宋体" w:eastAsia="宋体" w:cs="宋体"/>
                <w:sz w:val="18"/>
                <w:szCs w:val="18"/>
              </w:rPr>
              <w:t>5、对员工定期考核，保证上岗能力，保证产品质量合格。见Q7.2条款审核记录。</w:t>
            </w:r>
          </w:p>
          <w:p>
            <w:pPr>
              <w:spacing w:line="360" w:lineRule="auto"/>
              <w:rPr>
                <w:rFonts w:hint="eastAsia" w:ascii="宋体" w:hAnsi="宋体" w:eastAsia="宋体" w:cs="宋体"/>
                <w:sz w:val="18"/>
                <w:szCs w:val="18"/>
              </w:rPr>
            </w:pPr>
            <w:r>
              <w:rPr>
                <w:rFonts w:hint="eastAsia" w:ascii="宋体" w:hAnsi="宋体" w:eastAsia="宋体" w:cs="宋体"/>
                <w:sz w:val="18"/>
                <w:szCs w:val="18"/>
              </w:rPr>
              <w:t>6、定期考核Q目标和管理方案的实现和执行情况、Q绩效，不断提高绩效，提高公司业务水平，持续改进，见Q6.2审核记录。</w:t>
            </w:r>
          </w:p>
          <w:p>
            <w:pPr>
              <w:spacing w:line="360" w:lineRule="auto"/>
              <w:rPr>
                <w:rFonts w:hint="eastAsia" w:ascii="宋体" w:hAnsi="宋体" w:eastAsia="宋体" w:cs="宋体"/>
                <w:sz w:val="18"/>
                <w:szCs w:val="18"/>
              </w:rPr>
            </w:pPr>
            <w:r>
              <w:rPr>
                <w:rFonts w:hint="eastAsia" w:ascii="宋体" w:hAnsi="宋体" w:eastAsia="宋体" w:cs="宋体"/>
                <w:sz w:val="18"/>
                <w:szCs w:val="18"/>
              </w:rPr>
              <w:t>对以上策划的内审、管评、考核、评价等的结果定期进行数据分析，统计分析归纳总结，见Q9.1.3条款审核记录。</w:t>
            </w:r>
          </w:p>
          <w:p>
            <w:pPr>
              <w:spacing w:line="360" w:lineRule="auto"/>
              <w:rPr>
                <w:rFonts w:hint="eastAsia" w:ascii="宋体" w:hAnsi="宋体" w:eastAsia="宋体" w:cs="宋体"/>
                <w:sz w:val="18"/>
                <w:szCs w:val="18"/>
              </w:rPr>
            </w:pPr>
            <w:r>
              <w:rPr>
                <w:rFonts w:hint="eastAsia" w:ascii="宋体" w:hAnsi="宋体" w:eastAsia="宋体" w:cs="宋体"/>
                <w:sz w:val="18"/>
                <w:szCs w:val="18"/>
              </w:rPr>
              <w:t>对检查中发现的问题可及时提出书面整改的要求，监督实施并验证整改效果。</w:t>
            </w:r>
          </w:p>
          <w:p>
            <w:pPr>
              <w:spacing w:line="360" w:lineRule="auto"/>
              <w:rPr>
                <w:rFonts w:hint="eastAsia" w:ascii="宋体" w:hAnsi="宋体" w:eastAsia="宋体" w:cs="宋体"/>
                <w:sz w:val="18"/>
                <w:szCs w:val="18"/>
              </w:rPr>
            </w:pPr>
            <w:r>
              <w:rPr>
                <w:rFonts w:hint="eastAsia" w:ascii="宋体" w:hAnsi="宋体" w:eastAsia="宋体" w:cs="宋体"/>
                <w:sz w:val="18"/>
                <w:szCs w:val="18"/>
              </w:rPr>
              <w:t>基本符合要求。</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617" w:type="dxa"/>
          </w:tcPr>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t>管理评审</w:t>
            </w:r>
          </w:p>
        </w:tc>
        <w:tc>
          <w:tcPr>
            <w:tcW w:w="1040" w:type="dxa"/>
          </w:tcPr>
          <w:p>
            <w:pPr>
              <w:rPr>
                <w:rFonts w:hint="eastAsia" w:ascii="宋体" w:hAnsi="宋体" w:eastAsia="宋体" w:cs="宋体"/>
                <w:sz w:val="18"/>
                <w:szCs w:val="18"/>
              </w:rPr>
            </w:pPr>
          </w:p>
          <w:p>
            <w:pPr>
              <w:rPr>
                <w:rFonts w:hint="eastAsia" w:ascii="宋体" w:hAnsi="宋体" w:eastAsia="宋体" w:cs="宋体"/>
                <w:sz w:val="18"/>
                <w:szCs w:val="18"/>
              </w:rPr>
            </w:pPr>
          </w:p>
          <w:p>
            <w:pPr>
              <w:rPr>
                <w:rFonts w:hint="eastAsia" w:ascii="宋体" w:hAnsi="宋体" w:eastAsia="宋体" w:cs="宋体"/>
                <w:sz w:val="18"/>
                <w:szCs w:val="18"/>
              </w:rPr>
            </w:pPr>
            <w:r>
              <w:rPr>
                <w:rFonts w:hint="eastAsia" w:ascii="宋体" w:hAnsi="宋体" w:eastAsia="宋体" w:cs="宋体"/>
                <w:sz w:val="18"/>
                <w:szCs w:val="18"/>
              </w:rPr>
              <w:t>Q</w:t>
            </w:r>
          </w:p>
          <w:p>
            <w:pPr>
              <w:rPr>
                <w:rFonts w:hint="eastAsia" w:ascii="宋体" w:hAnsi="宋体" w:eastAsia="宋体" w:cs="宋体"/>
                <w:sz w:val="18"/>
                <w:szCs w:val="18"/>
              </w:rPr>
            </w:pPr>
            <w:r>
              <w:rPr>
                <w:rFonts w:hint="eastAsia" w:ascii="宋体" w:hAnsi="宋体" w:eastAsia="宋体" w:cs="宋体"/>
                <w:sz w:val="18"/>
                <w:szCs w:val="18"/>
              </w:rPr>
              <w:t>9.3</w:t>
            </w:r>
          </w:p>
          <w:p>
            <w:pPr>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12.3</w:t>
            </w:r>
          </w:p>
          <w:p>
            <w:pPr>
              <w:rPr>
                <w:rFonts w:hint="eastAsia" w:ascii="宋体" w:hAnsi="宋体" w:eastAsia="宋体" w:cs="宋体"/>
                <w:sz w:val="18"/>
                <w:szCs w:val="18"/>
              </w:rPr>
            </w:pPr>
            <w:r>
              <w:rPr>
                <w:rFonts w:hint="eastAsia" w:ascii="宋体" w:hAnsi="宋体" w:eastAsia="宋体" w:cs="宋体"/>
                <w:sz w:val="18"/>
                <w:szCs w:val="18"/>
              </w:rPr>
              <w:t>12.4</w:t>
            </w:r>
          </w:p>
        </w:tc>
        <w:tc>
          <w:tcPr>
            <w:tcW w:w="11178" w:type="dxa"/>
            <w:vAlign w:val="center"/>
          </w:tcPr>
          <w:p>
            <w:pPr>
              <w:spacing w:line="360" w:lineRule="auto"/>
              <w:rPr>
                <w:rFonts w:hint="eastAsia" w:ascii="宋体" w:hAnsi="宋体" w:eastAsia="宋体" w:cs="宋体"/>
                <w:sz w:val="18"/>
                <w:szCs w:val="18"/>
              </w:rPr>
            </w:pPr>
            <w:r>
              <w:rPr>
                <w:rFonts w:hint="eastAsia" w:ascii="宋体" w:hAnsi="宋体" w:eastAsia="宋体" w:cs="宋体"/>
                <w:sz w:val="18"/>
                <w:szCs w:val="18"/>
              </w:rPr>
              <w:t>提供《管理评审程序》，规定了管理评审的目的、范围、实施的频次、具体操作内容等，公司规定每年至少对组织的体系运行情况进行一次评审。</w:t>
            </w:r>
          </w:p>
          <w:p>
            <w:pPr>
              <w:spacing w:line="360" w:lineRule="auto"/>
              <w:rPr>
                <w:rFonts w:hint="eastAsia" w:ascii="宋体" w:hAnsi="宋体" w:eastAsia="宋体" w:cs="宋体"/>
                <w:sz w:val="18"/>
                <w:szCs w:val="18"/>
              </w:rPr>
            </w:pPr>
            <w:r>
              <w:rPr>
                <w:rFonts w:hint="eastAsia" w:ascii="宋体" w:hAnsi="宋体" w:eastAsia="宋体" w:cs="宋体"/>
                <w:sz w:val="18"/>
                <w:szCs w:val="18"/>
              </w:rPr>
              <w:t xml:space="preserve">查记录：《管理评审计划》，编制：办公室  审核：靳卫敏  批准：刘伟  日期：2021年10月15日 </w:t>
            </w:r>
          </w:p>
          <w:p>
            <w:pPr>
              <w:spacing w:line="360" w:lineRule="auto"/>
              <w:rPr>
                <w:rFonts w:hint="eastAsia" w:ascii="宋体" w:hAnsi="宋体" w:eastAsia="宋体" w:cs="宋体"/>
                <w:sz w:val="18"/>
                <w:szCs w:val="18"/>
              </w:rPr>
            </w:pPr>
            <w:r>
              <w:rPr>
                <w:rFonts w:hint="eastAsia" w:ascii="宋体" w:hAnsi="宋体" w:eastAsia="宋体" w:cs="宋体"/>
                <w:sz w:val="18"/>
                <w:szCs w:val="18"/>
              </w:rPr>
              <w:t>计划明确了管理评审目的、评审范围、时间（2021年10月20日</w:t>
            </w:r>
            <w:r>
              <w:rPr>
                <w:rFonts w:hint="eastAsia" w:ascii="宋体" w:hAnsi="宋体" w:cs="宋体"/>
                <w:sz w:val="18"/>
                <w:szCs w:val="18"/>
                <w:lang w:val="en-US" w:eastAsia="zh-CN"/>
              </w:rPr>
              <w:t>下午</w:t>
            </w:r>
            <w:r>
              <w:rPr>
                <w:rFonts w:hint="eastAsia" w:ascii="宋体" w:hAnsi="宋体" w:eastAsia="宋体" w:cs="宋体"/>
                <w:sz w:val="18"/>
                <w:szCs w:val="18"/>
              </w:rPr>
              <w:t>）、评审内容、各部门评审准备工作要求等。</w:t>
            </w:r>
          </w:p>
          <w:p>
            <w:pPr>
              <w:spacing w:line="360" w:lineRule="auto"/>
              <w:rPr>
                <w:rFonts w:hint="eastAsia" w:ascii="宋体" w:hAnsi="宋体" w:eastAsia="宋体" w:cs="宋体"/>
                <w:sz w:val="18"/>
                <w:szCs w:val="18"/>
              </w:rPr>
            </w:pPr>
            <w:r>
              <w:rPr>
                <w:rFonts w:hint="eastAsia" w:ascii="宋体" w:hAnsi="宋体" w:eastAsia="宋体" w:cs="宋体"/>
                <w:sz w:val="18"/>
                <w:szCs w:val="18"/>
              </w:rPr>
              <w:t>－查管理评审内容：</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内审结果，对与公司相关的法规要求及其他要求的一致性的评估；</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来自外部相关方的信息，包括投诉；</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质量、过程的业绩、产品的符合性、</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公司的环境绩效、职业健康安全绩效；</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目标和指标的完成情况；改善和防止措施的情况；</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顾客的满意度、顾客投诉等。</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公司内外环境和因素的变化汇总</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公司风险措施和有效性评价</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供方产品质量情况</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改进的建议。纠正措施的实施情况</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可能影响质量、环境、职业健康与安全管理体系的变更；</w:t>
            </w:r>
          </w:p>
          <w:p>
            <w:pPr>
              <w:numPr>
                <w:ilvl w:val="0"/>
                <w:numId w:val="2"/>
              </w:numPr>
              <w:autoSpaceDE w:val="0"/>
              <w:autoSpaceDN w:val="0"/>
              <w:adjustRightInd w:val="0"/>
              <w:snapToGrid w:val="0"/>
              <w:spacing w:line="360" w:lineRule="auto"/>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方针的适宜性。</w:t>
            </w:r>
          </w:p>
          <w:p>
            <w:pPr>
              <w:spacing w:line="360" w:lineRule="auto"/>
              <w:rPr>
                <w:rFonts w:hint="eastAsia" w:ascii="宋体" w:hAnsi="宋体" w:eastAsia="宋体" w:cs="宋体"/>
                <w:sz w:val="18"/>
                <w:szCs w:val="18"/>
              </w:rPr>
            </w:pPr>
            <w:r>
              <w:rPr>
                <w:rFonts w:hint="eastAsia" w:ascii="宋体" w:hAnsi="宋体" w:eastAsia="宋体" w:cs="宋体"/>
                <w:sz w:val="18"/>
                <w:szCs w:val="18"/>
              </w:rPr>
              <w:t>—查《管理评审报告》，报告中记录了：评审目的、评审范围、评审依据、评审内容，评审参加人员、评审结论、改进建议等，评审内容包括了认证标准和规范要求的全部内容。</w:t>
            </w:r>
          </w:p>
          <w:p>
            <w:pPr>
              <w:spacing w:line="360" w:lineRule="auto"/>
              <w:rPr>
                <w:rFonts w:hint="eastAsia" w:ascii="宋体" w:hAnsi="宋体" w:eastAsia="宋体" w:cs="宋体"/>
                <w:sz w:val="18"/>
                <w:szCs w:val="18"/>
              </w:rPr>
            </w:pPr>
            <w:r>
              <w:rPr>
                <w:rFonts w:hint="eastAsia" w:ascii="宋体" w:hAnsi="宋体" w:eastAsia="宋体" w:cs="宋体"/>
                <w:sz w:val="18"/>
                <w:szCs w:val="18"/>
              </w:rPr>
              <w:t>评审结论：公司按照GB/T19001-2016、GB/T50430-2017、GB/T24001-2016、GB/T45001-2020标准建立的管理体系，是持续适宜、充分的和有效的。达到了顾客满意和持续改进的目的。</w:t>
            </w:r>
          </w:p>
          <w:p>
            <w:pPr>
              <w:spacing w:line="360" w:lineRule="auto"/>
              <w:rPr>
                <w:rFonts w:hint="eastAsia" w:ascii="宋体" w:hAnsi="宋体" w:eastAsia="宋体" w:cs="宋体"/>
                <w:sz w:val="18"/>
                <w:szCs w:val="18"/>
              </w:rPr>
            </w:pPr>
            <w:r>
              <w:rPr>
                <w:rFonts w:hint="eastAsia" w:ascii="宋体" w:hAnsi="宋体" w:eastAsia="宋体" w:cs="宋体"/>
                <w:sz w:val="18"/>
                <w:szCs w:val="18"/>
              </w:rPr>
              <w:t>公司管理评审资料基本符合标准要求。</w:t>
            </w:r>
          </w:p>
        </w:tc>
        <w:tc>
          <w:tcPr>
            <w:tcW w:w="874" w:type="dxa"/>
          </w:tcPr>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617" w:type="dxa"/>
          </w:tcPr>
          <w:p>
            <w:pPr>
              <w:rPr>
                <w:rFonts w:hint="eastAsia" w:ascii="宋体" w:hAnsi="宋体" w:eastAsia="宋体" w:cs="宋体"/>
                <w:sz w:val="18"/>
                <w:szCs w:val="18"/>
              </w:rPr>
            </w:pPr>
            <w:r>
              <w:rPr>
                <w:rFonts w:hint="eastAsia" w:ascii="宋体" w:hAnsi="宋体" w:eastAsia="宋体" w:cs="宋体"/>
                <w:sz w:val="18"/>
                <w:szCs w:val="18"/>
              </w:rPr>
              <w:t>改进/持续改进</w:t>
            </w:r>
          </w:p>
          <w:p>
            <w:pPr>
              <w:rPr>
                <w:rFonts w:hint="eastAsia" w:ascii="宋体" w:hAnsi="宋体" w:eastAsia="宋体" w:cs="宋体"/>
                <w:sz w:val="18"/>
                <w:szCs w:val="18"/>
              </w:rPr>
            </w:pPr>
          </w:p>
        </w:tc>
        <w:tc>
          <w:tcPr>
            <w:tcW w:w="1040" w:type="dxa"/>
          </w:tcPr>
          <w:p>
            <w:pPr>
              <w:rPr>
                <w:rFonts w:hint="eastAsia" w:ascii="宋体" w:hAnsi="宋体" w:eastAsia="宋体" w:cs="宋体"/>
                <w:sz w:val="18"/>
                <w:szCs w:val="18"/>
              </w:rPr>
            </w:pPr>
            <w:r>
              <w:rPr>
                <w:rFonts w:hint="eastAsia" w:ascii="宋体" w:hAnsi="宋体" w:eastAsia="宋体" w:cs="宋体"/>
                <w:sz w:val="18"/>
                <w:szCs w:val="18"/>
              </w:rPr>
              <w:t>Q</w:t>
            </w:r>
          </w:p>
          <w:p>
            <w:pPr>
              <w:rPr>
                <w:rFonts w:hint="eastAsia" w:ascii="宋体" w:hAnsi="宋体" w:eastAsia="宋体" w:cs="宋体"/>
                <w:sz w:val="18"/>
                <w:szCs w:val="18"/>
              </w:rPr>
            </w:pPr>
            <w:r>
              <w:rPr>
                <w:rFonts w:hint="eastAsia" w:ascii="宋体" w:hAnsi="宋体" w:eastAsia="宋体" w:cs="宋体"/>
                <w:sz w:val="18"/>
                <w:szCs w:val="18"/>
              </w:rPr>
              <w:t>10.1</w:t>
            </w:r>
          </w:p>
          <w:p>
            <w:pPr>
              <w:rPr>
                <w:rFonts w:hint="eastAsia" w:ascii="宋体" w:hAnsi="宋体" w:eastAsia="宋体" w:cs="宋体"/>
                <w:sz w:val="18"/>
                <w:szCs w:val="18"/>
              </w:rPr>
            </w:pPr>
            <w:r>
              <w:rPr>
                <w:rFonts w:hint="eastAsia" w:ascii="宋体" w:hAnsi="宋体" w:eastAsia="宋体" w:cs="宋体"/>
                <w:sz w:val="18"/>
                <w:szCs w:val="18"/>
              </w:rPr>
              <w:t>10.3</w:t>
            </w:r>
          </w:p>
          <w:p>
            <w:pPr>
              <w:rPr>
                <w:rFonts w:hint="eastAsia" w:ascii="宋体" w:hAnsi="宋体" w:eastAsia="宋体" w:cs="宋体"/>
                <w:sz w:val="18"/>
                <w:szCs w:val="18"/>
              </w:rPr>
            </w:pPr>
            <w:r>
              <w:rPr>
                <w:rFonts w:hint="eastAsia" w:ascii="宋体" w:hAnsi="宋体" w:eastAsia="宋体" w:cs="宋体"/>
                <w:sz w:val="18"/>
                <w:szCs w:val="18"/>
                <w:lang w:eastAsia="zh-CN"/>
              </w:rPr>
              <w:t>EC：</w:t>
            </w:r>
            <w:r>
              <w:rPr>
                <w:rFonts w:hint="eastAsia" w:ascii="宋体" w:hAnsi="宋体" w:eastAsia="宋体" w:cs="宋体"/>
                <w:sz w:val="18"/>
                <w:szCs w:val="18"/>
              </w:rPr>
              <w:t>3.4.4</w:t>
            </w:r>
          </w:p>
          <w:p>
            <w:pPr>
              <w:rPr>
                <w:rFonts w:hint="eastAsia" w:ascii="宋体" w:hAnsi="宋体" w:eastAsia="宋体" w:cs="宋体"/>
                <w:sz w:val="18"/>
                <w:szCs w:val="18"/>
              </w:rPr>
            </w:pPr>
            <w:r>
              <w:rPr>
                <w:rFonts w:hint="eastAsia" w:ascii="宋体" w:hAnsi="宋体" w:eastAsia="宋体" w:cs="宋体"/>
                <w:sz w:val="18"/>
                <w:szCs w:val="18"/>
              </w:rPr>
              <w:t>12.5</w:t>
            </w:r>
          </w:p>
        </w:tc>
        <w:tc>
          <w:tcPr>
            <w:tcW w:w="11178" w:type="dxa"/>
            <w:vAlign w:val="center"/>
          </w:tcPr>
          <w:p>
            <w:pPr>
              <w:rPr>
                <w:rFonts w:hint="eastAsia" w:ascii="宋体" w:hAnsi="宋体" w:eastAsia="宋体" w:cs="宋体"/>
                <w:sz w:val="18"/>
                <w:szCs w:val="18"/>
              </w:rPr>
            </w:pPr>
            <w:r>
              <w:rPr>
                <w:rFonts w:hint="eastAsia" w:ascii="宋体" w:hAnsi="宋体" w:eastAsia="宋体" w:cs="宋体"/>
                <w:sz w:val="18"/>
                <w:szCs w:val="18"/>
              </w:rPr>
              <w:t>公司通过日常检查、定期监视和测量、例行检查、日常巡视、不合格控制、分析与评价、内部审核、管理评审等方法监控质量管理体系持续适宜性、充分性、有效性，同时公司编制了以下文件：《不合格品管理程序》、《应急准备与响应管理程序》、《事件调查和不符合管理程序》确保上述活动实施。</w:t>
            </w:r>
          </w:p>
          <w:p>
            <w:pPr>
              <w:rPr>
                <w:rFonts w:hint="eastAsia" w:ascii="宋体" w:hAnsi="宋体" w:eastAsia="宋体" w:cs="宋体"/>
                <w:sz w:val="18"/>
                <w:szCs w:val="18"/>
              </w:rPr>
            </w:pPr>
            <w:r>
              <w:rPr>
                <w:rFonts w:hint="eastAsia" w:ascii="宋体" w:hAnsi="宋体" w:eastAsia="宋体" w:cs="宋体"/>
                <w:sz w:val="18"/>
                <w:szCs w:val="18"/>
              </w:rPr>
              <w:t>管理者代表介绍：公司自建立管理体系以来，一直在寻求不断改进的机会。</w:t>
            </w:r>
          </w:p>
          <w:p>
            <w:pPr>
              <w:rPr>
                <w:rFonts w:hint="eastAsia" w:ascii="宋体" w:hAnsi="宋体" w:eastAsia="宋体" w:cs="宋体"/>
                <w:sz w:val="18"/>
                <w:szCs w:val="18"/>
              </w:rPr>
            </w:pPr>
            <w:r>
              <w:rPr>
                <w:rFonts w:hint="eastAsia" w:ascii="宋体" w:hAnsi="宋体" w:eastAsia="宋体" w:cs="宋体"/>
                <w:sz w:val="18"/>
                <w:szCs w:val="18"/>
              </w:rPr>
              <w:t>通过对吊装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rPr>
                <w:rFonts w:hint="eastAsia" w:ascii="宋体" w:hAnsi="宋体" w:eastAsia="宋体" w:cs="宋体"/>
                <w:sz w:val="18"/>
                <w:szCs w:val="18"/>
              </w:rPr>
            </w:pPr>
            <w:r>
              <w:rPr>
                <w:rFonts w:hint="eastAsia" w:ascii="宋体" w:hAnsi="宋体" w:eastAsia="宋体" w:cs="宋体"/>
                <w:sz w:val="18"/>
                <w:szCs w:val="18"/>
              </w:rPr>
              <w:t>符合要求。</w:t>
            </w:r>
          </w:p>
        </w:tc>
        <w:tc>
          <w:tcPr>
            <w:tcW w:w="874" w:type="dxa"/>
            <w:vMerge w:val="restart"/>
          </w:tcPr>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rPr>
                <w:rFonts w:hint="eastAsia" w:ascii="宋体" w:hAnsi="宋体" w:eastAsia="宋体" w:cs="宋体"/>
                <w:sz w:val="18"/>
                <w:szCs w:val="18"/>
                <w:lang w:val="en-US" w:eastAsia="zh-CN"/>
              </w:rPr>
            </w:pPr>
          </w:p>
          <w:p>
            <w:pPr>
              <w:ind w:firstLine="180" w:firstLineChars="10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617" w:type="dxa"/>
            <w:vAlign w:val="top"/>
          </w:tcPr>
          <w:p>
            <w:pPr>
              <w:rPr>
                <w:rFonts w:hint="eastAsia" w:ascii="宋体" w:hAnsi="宋体" w:eastAsia="宋体" w:cs="宋体"/>
                <w:sz w:val="18"/>
                <w:szCs w:val="18"/>
              </w:rPr>
            </w:pPr>
            <w:r>
              <w:rPr>
                <w:rFonts w:hint="eastAsia" w:ascii="宋体" w:hAnsi="宋体" w:eastAsia="宋体" w:cs="宋体"/>
                <w:sz w:val="18"/>
                <w:szCs w:val="18"/>
              </w:rPr>
              <w:t>人数</w:t>
            </w:r>
          </w:p>
        </w:tc>
        <w:tc>
          <w:tcPr>
            <w:tcW w:w="1040" w:type="dxa"/>
            <w:vAlign w:val="top"/>
          </w:tcPr>
          <w:p>
            <w:pPr>
              <w:rPr>
                <w:rFonts w:hint="eastAsia" w:ascii="宋体" w:hAnsi="宋体" w:eastAsia="宋体" w:cs="宋体"/>
                <w:sz w:val="18"/>
                <w:szCs w:val="18"/>
              </w:rPr>
            </w:pPr>
          </w:p>
        </w:tc>
        <w:tc>
          <w:tcPr>
            <w:tcW w:w="11178" w:type="dxa"/>
            <w:vAlign w:val="center"/>
          </w:tcPr>
          <w:p>
            <w:pPr>
              <w:rPr>
                <w:rFonts w:hint="eastAsia" w:ascii="宋体" w:hAnsi="宋体" w:eastAsia="宋体" w:cs="宋体"/>
                <w:sz w:val="18"/>
                <w:szCs w:val="18"/>
              </w:rPr>
            </w:pPr>
            <w:r>
              <w:rPr>
                <w:rFonts w:hint="eastAsia" w:ascii="宋体" w:hAnsi="宋体" w:eastAsia="宋体" w:cs="宋体"/>
                <w:sz w:val="18"/>
                <w:szCs w:val="18"/>
              </w:rPr>
              <w:t>公司现有员工</w:t>
            </w:r>
            <w:r>
              <w:rPr>
                <w:rFonts w:hint="eastAsia" w:ascii="宋体" w:hAnsi="宋体" w:cs="宋体"/>
                <w:sz w:val="18"/>
                <w:szCs w:val="18"/>
                <w:lang w:val="en-US" w:eastAsia="zh-CN"/>
              </w:rPr>
              <w:t>35</w:t>
            </w:r>
            <w:r>
              <w:rPr>
                <w:rFonts w:hint="eastAsia" w:ascii="宋体" w:hAnsi="宋体" w:eastAsia="宋体" w:cs="宋体"/>
                <w:sz w:val="18"/>
                <w:szCs w:val="18"/>
              </w:rPr>
              <w:t>人，与申报管理体系人数基本一致。</w:t>
            </w:r>
          </w:p>
        </w:tc>
        <w:tc>
          <w:tcPr>
            <w:tcW w:w="874" w:type="dxa"/>
            <w:vMerge w:val="continue"/>
          </w:tcPr>
          <w:p>
            <w:pPr>
              <w:rPr>
                <w:rFonts w:hint="eastAsia" w:ascii="宋体" w:hAnsi="宋体" w:eastAsia="宋体" w:cs="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17" w:type="dxa"/>
            <w:vAlign w:val="top"/>
          </w:tcPr>
          <w:p>
            <w:pPr>
              <w:rPr>
                <w:rFonts w:hint="eastAsia" w:ascii="宋体" w:hAnsi="宋体" w:eastAsia="宋体" w:cs="宋体"/>
                <w:sz w:val="18"/>
                <w:szCs w:val="18"/>
              </w:rPr>
            </w:pPr>
            <w:r>
              <w:rPr>
                <w:rFonts w:hint="eastAsia" w:ascii="宋体" w:hAnsi="宋体" w:eastAsia="宋体" w:cs="宋体"/>
                <w:sz w:val="18"/>
                <w:szCs w:val="18"/>
              </w:rPr>
              <w:t>事故</w:t>
            </w:r>
          </w:p>
        </w:tc>
        <w:tc>
          <w:tcPr>
            <w:tcW w:w="1040" w:type="dxa"/>
            <w:vAlign w:val="top"/>
          </w:tcPr>
          <w:p>
            <w:pPr>
              <w:rPr>
                <w:rFonts w:hint="eastAsia" w:ascii="宋体" w:hAnsi="宋体" w:eastAsia="宋体" w:cs="宋体"/>
                <w:sz w:val="18"/>
                <w:szCs w:val="18"/>
              </w:rPr>
            </w:pPr>
          </w:p>
        </w:tc>
        <w:tc>
          <w:tcPr>
            <w:tcW w:w="11178" w:type="dxa"/>
            <w:vAlign w:val="center"/>
          </w:tcPr>
          <w:p>
            <w:pPr>
              <w:rPr>
                <w:rFonts w:hint="eastAsia" w:ascii="宋体" w:hAnsi="宋体" w:eastAsia="宋体" w:cs="宋体"/>
                <w:sz w:val="18"/>
                <w:szCs w:val="18"/>
              </w:rPr>
            </w:pPr>
            <w:r>
              <w:rPr>
                <w:rFonts w:hint="eastAsia" w:ascii="宋体" w:hAnsi="宋体" w:eastAsia="宋体" w:cs="宋体"/>
                <w:sz w:val="18"/>
                <w:szCs w:val="18"/>
              </w:rPr>
              <w:t>公司管理体系自运行以来，未发生质量、环境、职业健康安全事故</w:t>
            </w:r>
          </w:p>
        </w:tc>
        <w:tc>
          <w:tcPr>
            <w:tcW w:w="874" w:type="dxa"/>
            <w:vMerge w:val="continue"/>
          </w:tcPr>
          <w:p>
            <w:pPr>
              <w:rPr>
                <w:rFonts w:hint="eastAsia" w:ascii="宋体" w:hAnsi="宋体" w:eastAsia="宋体" w:cs="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617" w:type="dxa"/>
            <w:vAlign w:val="top"/>
          </w:tcPr>
          <w:p>
            <w:pPr>
              <w:rPr>
                <w:rFonts w:hint="eastAsia" w:ascii="宋体" w:hAnsi="宋体" w:eastAsia="宋体" w:cs="宋体"/>
                <w:sz w:val="18"/>
                <w:szCs w:val="18"/>
              </w:rPr>
            </w:pPr>
            <w:r>
              <w:rPr>
                <w:rFonts w:hint="eastAsia" w:ascii="宋体" w:hAnsi="宋体" w:eastAsia="宋体" w:cs="宋体"/>
                <w:sz w:val="18"/>
                <w:szCs w:val="18"/>
              </w:rPr>
              <w:t>顾客投诉</w:t>
            </w:r>
          </w:p>
        </w:tc>
        <w:tc>
          <w:tcPr>
            <w:tcW w:w="1040" w:type="dxa"/>
            <w:vAlign w:val="top"/>
          </w:tcPr>
          <w:p>
            <w:pPr>
              <w:rPr>
                <w:rFonts w:hint="eastAsia" w:ascii="宋体" w:hAnsi="宋体" w:eastAsia="宋体" w:cs="宋体"/>
                <w:sz w:val="18"/>
                <w:szCs w:val="18"/>
              </w:rPr>
            </w:pPr>
          </w:p>
        </w:tc>
        <w:tc>
          <w:tcPr>
            <w:tcW w:w="11178" w:type="dxa"/>
            <w:vAlign w:val="center"/>
          </w:tcPr>
          <w:p>
            <w:pPr>
              <w:rPr>
                <w:rFonts w:hint="eastAsia" w:ascii="宋体" w:hAnsi="宋体" w:eastAsia="宋体" w:cs="宋体"/>
                <w:sz w:val="18"/>
                <w:szCs w:val="18"/>
              </w:rPr>
            </w:pPr>
            <w:r>
              <w:rPr>
                <w:rFonts w:hint="eastAsia" w:ascii="宋体" w:hAnsi="宋体" w:eastAsia="宋体" w:cs="宋体"/>
                <w:sz w:val="18"/>
                <w:szCs w:val="18"/>
              </w:rPr>
              <w:t>管理体系运行期间未发生顾客及相关方投诉情况</w:t>
            </w:r>
          </w:p>
        </w:tc>
        <w:tc>
          <w:tcPr>
            <w:tcW w:w="874" w:type="dxa"/>
            <w:vMerge w:val="continue"/>
          </w:tcPr>
          <w:p>
            <w:pPr>
              <w:rPr>
                <w:rFonts w:hint="eastAsia" w:ascii="宋体" w:hAnsi="宋体" w:eastAsia="宋体" w:cs="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17" w:type="dxa"/>
            <w:vAlign w:val="top"/>
          </w:tcPr>
          <w:p>
            <w:pPr>
              <w:rPr>
                <w:rFonts w:hint="eastAsia" w:ascii="宋体" w:hAnsi="宋体" w:eastAsia="宋体" w:cs="宋体"/>
                <w:sz w:val="18"/>
                <w:szCs w:val="18"/>
              </w:rPr>
            </w:pPr>
            <w:r>
              <w:rPr>
                <w:rFonts w:hint="eastAsia" w:ascii="宋体" w:hAnsi="宋体" w:eastAsia="宋体" w:cs="宋体"/>
                <w:sz w:val="18"/>
                <w:szCs w:val="18"/>
              </w:rPr>
              <w:t>上级主管单位监督抽查</w:t>
            </w:r>
          </w:p>
        </w:tc>
        <w:tc>
          <w:tcPr>
            <w:tcW w:w="1040" w:type="dxa"/>
            <w:vAlign w:val="top"/>
          </w:tcPr>
          <w:p>
            <w:pPr>
              <w:rPr>
                <w:rFonts w:hint="eastAsia" w:ascii="宋体" w:hAnsi="宋体" w:eastAsia="宋体" w:cs="宋体"/>
                <w:sz w:val="18"/>
                <w:szCs w:val="18"/>
              </w:rPr>
            </w:pPr>
          </w:p>
        </w:tc>
        <w:tc>
          <w:tcPr>
            <w:tcW w:w="11178" w:type="dxa"/>
            <w:vAlign w:val="center"/>
          </w:tcPr>
          <w:p>
            <w:pPr>
              <w:rPr>
                <w:rFonts w:hint="eastAsia" w:ascii="宋体" w:hAnsi="宋体" w:eastAsia="宋体" w:cs="宋体"/>
                <w:sz w:val="18"/>
                <w:szCs w:val="18"/>
              </w:rPr>
            </w:pPr>
            <w:r>
              <w:rPr>
                <w:rFonts w:hint="eastAsia" w:ascii="宋体" w:hAnsi="宋体" w:eastAsia="宋体" w:cs="宋体"/>
                <w:sz w:val="18"/>
                <w:szCs w:val="18"/>
              </w:rPr>
              <w:t>目前没有上级主管部门对公司的在质量、环境、职业健康安全监督抽查</w:t>
            </w:r>
          </w:p>
        </w:tc>
        <w:tc>
          <w:tcPr>
            <w:tcW w:w="874" w:type="dxa"/>
            <w:vMerge w:val="continue"/>
          </w:tcPr>
          <w:p>
            <w:pPr>
              <w:rPr>
                <w:rFonts w:hint="eastAsia" w:ascii="宋体" w:hAnsi="宋体" w:eastAsia="宋体" w:cs="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617" w:type="dxa"/>
            <w:vAlign w:val="top"/>
          </w:tcPr>
          <w:p>
            <w:pPr>
              <w:rPr>
                <w:rFonts w:hint="eastAsia" w:ascii="宋体" w:hAnsi="宋体" w:eastAsia="宋体" w:cs="宋体"/>
                <w:sz w:val="18"/>
                <w:szCs w:val="18"/>
              </w:rPr>
            </w:pPr>
            <w:r>
              <w:rPr>
                <w:rFonts w:hint="eastAsia" w:ascii="宋体" w:hAnsi="宋体" w:eastAsia="宋体" w:cs="宋体"/>
                <w:sz w:val="18"/>
                <w:szCs w:val="18"/>
              </w:rPr>
              <w:t>遵纪守法情况</w:t>
            </w:r>
          </w:p>
        </w:tc>
        <w:tc>
          <w:tcPr>
            <w:tcW w:w="1040" w:type="dxa"/>
            <w:vAlign w:val="top"/>
          </w:tcPr>
          <w:p>
            <w:pPr>
              <w:rPr>
                <w:rFonts w:hint="eastAsia" w:ascii="宋体" w:hAnsi="宋体" w:eastAsia="宋体" w:cs="宋体"/>
                <w:sz w:val="18"/>
                <w:szCs w:val="18"/>
              </w:rPr>
            </w:pPr>
          </w:p>
        </w:tc>
        <w:tc>
          <w:tcPr>
            <w:tcW w:w="11178" w:type="dxa"/>
            <w:vAlign w:val="center"/>
          </w:tcPr>
          <w:p>
            <w:pPr>
              <w:rPr>
                <w:rFonts w:hint="eastAsia" w:ascii="宋体" w:hAnsi="宋体" w:eastAsia="宋体" w:cs="宋体"/>
                <w:sz w:val="18"/>
                <w:szCs w:val="18"/>
              </w:rPr>
            </w:pPr>
            <w:r>
              <w:rPr>
                <w:rFonts w:hint="eastAsia" w:ascii="宋体" w:hAnsi="宋体" w:eastAsia="宋体" w:cs="宋体"/>
                <w:sz w:val="18"/>
                <w:szCs w:val="18"/>
              </w:rPr>
              <w:t>目前公司经营过程中没有发生违反相关法律法规及其他要求的情况</w:t>
            </w:r>
          </w:p>
        </w:tc>
        <w:tc>
          <w:tcPr>
            <w:tcW w:w="874" w:type="dxa"/>
            <w:vMerge w:val="continue"/>
          </w:tcPr>
          <w:p>
            <w:pPr>
              <w:rPr>
                <w:rFonts w:hint="eastAsia" w:ascii="宋体" w:hAnsi="宋体" w:eastAsia="宋体" w:cs="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17" w:type="dxa"/>
            <w:vAlign w:val="top"/>
          </w:tcPr>
          <w:p>
            <w:pPr>
              <w:rPr>
                <w:rFonts w:hint="eastAsia" w:ascii="宋体" w:hAnsi="宋体" w:eastAsia="宋体" w:cs="宋体"/>
                <w:sz w:val="18"/>
                <w:szCs w:val="18"/>
              </w:rPr>
            </w:pPr>
            <w:r>
              <w:rPr>
                <w:rFonts w:hint="eastAsia" w:ascii="宋体" w:hAnsi="宋体" w:eastAsia="宋体" w:cs="宋体"/>
                <w:sz w:val="18"/>
                <w:szCs w:val="18"/>
              </w:rPr>
              <w:t>资质，证书及标志使用</w:t>
            </w:r>
          </w:p>
        </w:tc>
        <w:tc>
          <w:tcPr>
            <w:tcW w:w="1040" w:type="dxa"/>
            <w:vAlign w:val="top"/>
          </w:tcPr>
          <w:p>
            <w:pPr>
              <w:rPr>
                <w:rFonts w:hint="eastAsia" w:ascii="宋体" w:hAnsi="宋体" w:eastAsia="宋体" w:cs="宋体"/>
                <w:sz w:val="18"/>
                <w:szCs w:val="18"/>
              </w:rPr>
            </w:pPr>
          </w:p>
        </w:tc>
        <w:tc>
          <w:tcPr>
            <w:tcW w:w="11178" w:type="dxa"/>
            <w:vAlign w:val="top"/>
          </w:tcPr>
          <w:p>
            <w:pPr>
              <w:rPr>
                <w:rFonts w:hint="eastAsia" w:ascii="宋体" w:hAnsi="宋体" w:eastAsia="宋体" w:cs="宋体"/>
                <w:sz w:val="18"/>
                <w:szCs w:val="18"/>
              </w:rPr>
            </w:pPr>
            <w:r>
              <w:rPr>
                <w:rFonts w:hint="eastAsia" w:ascii="宋体" w:hAnsi="宋体" w:eastAsia="宋体" w:cs="宋体"/>
                <w:sz w:val="18"/>
                <w:szCs w:val="18"/>
              </w:rPr>
              <w:t>提供了组织营业执照、建筑业企业资质证书，防水防腐保温工程专业承包二级</w:t>
            </w:r>
            <w:r>
              <w:rPr>
                <w:rFonts w:hint="eastAsia" w:ascii="宋体" w:hAnsi="宋体" w:eastAsia="宋体" w:cs="宋体"/>
                <w:sz w:val="18"/>
                <w:szCs w:val="18"/>
                <w:lang w:eastAsia="zh-CN"/>
              </w:rPr>
              <w:t>、</w:t>
            </w:r>
            <w:r>
              <w:rPr>
                <w:rFonts w:hint="eastAsia" w:ascii="宋体" w:hAnsi="宋体" w:eastAsia="宋体" w:cs="宋体"/>
                <w:sz w:val="18"/>
                <w:szCs w:val="18"/>
              </w:rPr>
              <w:t>安全生产许可证均为有效。与公司管理者代表沟通，企业对认证证书用于项目投标，未使用认证标志，对认证证书、标志的使用情况满足要求。</w:t>
            </w:r>
          </w:p>
        </w:tc>
        <w:tc>
          <w:tcPr>
            <w:tcW w:w="874" w:type="dxa"/>
            <w:vMerge w:val="continue"/>
          </w:tcPr>
          <w:p>
            <w:pPr>
              <w:rPr>
                <w:rFonts w:hint="eastAsia" w:ascii="宋体" w:hAnsi="宋体" w:eastAsia="宋体" w:cs="宋体"/>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617" w:type="dxa"/>
            <w:vAlign w:val="top"/>
          </w:tcPr>
          <w:p>
            <w:pPr>
              <w:rPr>
                <w:rFonts w:hint="eastAsia" w:ascii="宋体" w:hAnsi="宋体" w:eastAsia="宋体" w:cs="宋体"/>
                <w:sz w:val="18"/>
                <w:szCs w:val="18"/>
              </w:rPr>
            </w:pPr>
            <w:r>
              <w:rPr>
                <w:rFonts w:hint="eastAsia" w:ascii="宋体" w:hAnsi="宋体" w:eastAsia="宋体" w:cs="宋体"/>
                <w:sz w:val="18"/>
                <w:szCs w:val="18"/>
              </w:rPr>
              <w:t>上次审核不符合整改情况。</w:t>
            </w:r>
          </w:p>
        </w:tc>
        <w:tc>
          <w:tcPr>
            <w:tcW w:w="1040" w:type="dxa"/>
            <w:vAlign w:val="top"/>
          </w:tcPr>
          <w:p>
            <w:pPr>
              <w:rPr>
                <w:rFonts w:hint="eastAsia" w:ascii="宋体" w:hAnsi="宋体" w:eastAsia="宋体" w:cs="宋体"/>
                <w:sz w:val="18"/>
                <w:szCs w:val="18"/>
              </w:rPr>
            </w:pPr>
          </w:p>
        </w:tc>
        <w:tc>
          <w:tcPr>
            <w:tcW w:w="11178" w:type="dxa"/>
            <w:vAlign w:val="top"/>
          </w:tcPr>
          <w:p>
            <w:pPr>
              <w:rPr>
                <w:rFonts w:hint="eastAsia" w:ascii="宋体" w:hAnsi="宋体" w:eastAsia="宋体" w:cs="宋体"/>
                <w:sz w:val="18"/>
                <w:szCs w:val="18"/>
              </w:rPr>
            </w:pPr>
            <w:r>
              <w:rPr>
                <w:rFonts w:hint="eastAsia" w:ascii="宋体" w:hAnsi="宋体" w:eastAsia="宋体" w:cs="宋体"/>
                <w:sz w:val="18"/>
                <w:szCs w:val="18"/>
              </w:rPr>
              <w:t>验证了上次审核发现不符合项的整改情况，提供了整改记录，以及相关的培训记录，经验证，措施有效。</w:t>
            </w:r>
          </w:p>
        </w:tc>
        <w:tc>
          <w:tcPr>
            <w:tcW w:w="874" w:type="dxa"/>
            <w:vMerge w:val="continue"/>
          </w:tcPr>
          <w:p>
            <w:pPr>
              <w:rPr>
                <w:rFonts w:hint="eastAsia" w:ascii="宋体" w:hAnsi="宋体" w:eastAsia="宋体" w:cs="宋体"/>
                <w:sz w:val="18"/>
                <w:szCs w:val="18"/>
                <w:lang w:val="en-US" w:eastAsia="zh-CN"/>
              </w:rPr>
            </w:pP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8"/>
        <w:gridCol w:w="1003"/>
        <w:gridCol w:w="11025"/>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8" w:type="dxa"/>
            <w:vMerge w:val="restart"/>
            <w:vAlign w:val="center"/>
          </w:tcPr>
          <w:p>
            <w:pPr>
              <w:rPr>
                <w:rFonts w:hint="eastAsia" w:ascii="宋体" w:hAnsi="宋体" w:eastAsia="宋体" w:cs="宋体"/>
                <w:sz w:val="18"/>
                <w:szCs w:val="18"/>
              </w:rPr>
            </w:pPr>
            <w:r>
              <w:rPr>
                <w:rFonts w:hint="eastAsia" w:ascii="宋体" w:hAnsi="宋体" w:eastAsia="宋体" w:cs="宋体"/>
                <w:sz w:val="18"/>
                <w:szCs w:val="18"/>
              </w:rPr>
              <w:t>过程与活动、</w:t>
            </w:r>
          </w:p>
          <w:p>
            <w:pPr>
              <w:rPr>
                <w:rFonts w:hint="eastAsia" w:ascii="宋体" w:hAnsi="宋体" w:eastAsia="宋体" w:cs="宋体"/>
                <w:sz w:val="18"/>
                <w:szCs w:val="18"/>
              </w:rPr>
            </w:pPr>
            <w:r>
              <w:rPr>
                <w:rFonts w:hint="eastAsia" w:ascii="宋体" w:hAnsi="宋体" w:eastAsia="宋体" w:cs="宋体"/>
                <w:sz w:val="18"/>
                <w:szCs w:val="18"/>
              </w:rPr>
              <w:t>抽样计划</w:t>
            </w:r>
          </w:p>
        </w:tc>
        <w:tc>
          <w:tcPr>
            <w:tcW w:w="1003" w:type="dxa"/>
            <w:vMerge w:val="restart"/>
            <w:vAlign w:val="center"/>
          </w:tcPr>
          <w:p>
            <w:pPr>
              <w:rPr>
                <w:rFonts w:hint="eastAsia" w:ascii="宋体" w:hAnsi="宋体" w:eastAsia="宋体" w:cs="宋体"/>
                <w:sz w:val="18"/>
                <w:szCs w:val="18"/>
              </w:rPr>
            </w:pPr>
            <w:r>
              <w:rPr>
                <w:rFonts w:hint="eastAsia" w:ascii="宋体" w:hAnsi="宋体" w:eastAsia="宋体" w:cs="宋体"/>
                <w:sz w:val="18"/>
                <w:szCs w:val="18"/>
              </w:rPr>
              <w:t>涉及</w:t>
            </w:r>
          </w:p>
          <w:p>
            <w:pPr>
              <w:rPr>
                <w:rFonts w:hint="eastAsia" w:ascii="宋体" w:hAnsi="宋体" w:eastAsia="宋体" w:cs="宋体"/>
                <w:sz w:val="18"/>
                <w:szCs w:val="18"/>
              </w:rPr>
            </w:pPr>
            <w:r>
              <w:rPr>
                <w:rFonts w:hint="eastAsia" w:ascii="宋体" w:hAnsi="宋体" w:eastAsia="宋体" w:cs="宋体"/>
                <w:sz w:val="18"/>
                <w:szCs w:val="18"/>
              </w:rPr>
              <w:t>条款</w:t>
            </w:r>
          </w:p>
        </w:tc>
        <w:tc>
          <w:tcPr>
            <w:tcW w:w="11025" w:type="dxa"/>
            <w:vAlign w:val="center"/>
          </w:tcPr>
          <w:p>
            <w:pPr>
              <w:rPr>
                <w:rFonts w:hint="eastAsia" w:ascii="宋体" w:hAnsi="宋体" w:eastAsia="宋体" w:cs="宋体"/>
                <w:sz w:val="18"/>
                <w:szCs w:val="18"/>
              </w:rPr>
            </w:pPr>
            <w:r>
              <w:rPr>
                <w:rFonts w:hint="eastAsia" w:ascii="宋体" w:hAnsi="宋体" w:eastAsia="宋体" w:cs="宋体"/>
                <w:sz w:val="18"/>
                <w:szCs w:val="18"/>
              </w:rPr>
              <w:t>受审核部门：市场部    主管领导：</w:t>
            </w:r>
            <w:r>
              <w:rPr>
                <w:rFonts w:hint="eastAsia" w:ascii="宋体" w:hAnsi="宋体" w:cs="宋体"/>
                <w:sz w:val="18"/>
                <w:szCs w:val="18"/>
                <w:lang w:val="en-US" w:eastAsia="zh-CN"/>
              </w:rPr>
              <w:t>刘伟</w:t>
            </w:r>
            <w:r>
              <w:rPr>
                <w:rFonts w:hint="eastAsia" w:ascii="宋体" w:hAnsi="宋体" w:eastAsia="宋体" w:cs="宋体"/>
                <w:sz w:val="18"/>
                <w:szCs w:val="18"/>
              </w:rPr>
              <w:t xml:space="preserve"> </w:t>
            </w:r>
            <w:r>
              <w:rPr>
                <w:rFonts w:hint="eastAsia" w:ascii="宋体" w:hAnsi="宋体" w:eastAsia="宋体" w:cs="宋体"/>
                <w:sz w:val="18"/>
                <w:szCs w:val="18"/>
                <w:lang w:val="en-US" w:eastAsia="zh-CN"/>
              </w:rPr>
              <w:t xml:space="preserve">      </w:t>
            </w:r>
            <w:r>
              <w:rPr>
                <w:rFonts w:hint="eastAsia" w:ascii="宋体" w:hAnsi="宋体" w:eastAsia="宋体" w:cs="宋体"/>
                <w:sz w:val="18"/>
                <w:szCs w:val="18"/>
              </w:rPr>
              <w:t xml:space="preserve">  陪同人员：陶丰雷</w:t>
            </w:r>
          </w:p>
        </w:tc>
        <w:tc>
          <w:tcPr>
            <w:tcW w:w="883" w:type="dxa"/>
            <w:vMerge w:val="restart"/>
            <w:vAlign w:val="center"/>
          </w:tcPr>
          <w:p>
            <w:pPr>
              <w:rPr>
                <w:rFonts w:hint="eastAsia" w:ascii="宋体" w:hAnsi="宋体" w:eastAsia="宋体" w:cs="宋体"/>
                <w:sz w:val="18"/>
                <w:szCs w:val="18"/>
              </w:rPr>
            </w:pPr>
            <w:r>
              <w:rPr>
                <w:rFonts w:hint="eastAsia" w:ascii="宋体" w:hAnsi="宋体" w:eastAsia="宋体" w:cs="宋体"/>
                <w:sz w:val="18"/>
                <w:szCs w:val="18"/>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8" w:type="dxa"/>
            <w:vMerge w:val="continue"/>
            <w:vAlign w:val="center"/>
          </w:tcPr>
          <w:p>
            <w:pPr>
              <w:rPr>
                <w:rFonts w:hint="eastAsia" w:ascii="宋体" w:hAnsi="宋体" w:eastAsia="宋体" w:cs="宋体"/>
                <w:sz w:val="18"/>
                <w:szCs w:val="18"/>
              </w:rPr>
            </w:pPr>
          </w:p>
        </w:tc>
        <w:tc>
          <w:tcPr>
            <w:tcW w:w="1003" w:type="dxa"/>
            <w:vMerge w:val="continue"/>
            <w:vAlign w:val="center"/>
          </w:tcPr>
          <w:p>
            <w:pPr>
              <w:rPr>
                <w:rFonts w:hint="eastAsia" w:ascii="宋体" w:hAnsi="宋体" w:eastAsia="宋体" w:cs="宋体"/>
                <w:sz w:val="18"/>
                <w:szCs w:val="18"/>
              </w:rPr>
            </w:pPr>
          </w:p>
        </w:tc>
        <w:tc>
          <w:tcPr>
            <w:tcW w:w="11025" w:type="dxa"/>
            <w:vAlign w:val="center"/>
          </w:tcPr>
          <w:p>
            <w:pPr>
              <w:rPr>
                <w:rFonts w:hint="default" w:ascii="宋体" w:hAnsi="宋体" w:eastAsia="宋体" w:cs="宋体"/>
                <w:sz w:val="18"/>
                <w:szCs w:val="18"/>
                <w:lang w:val="en-US" w:eastAsia="zh-CN"/>
              </w:rPr>
            </w:pPr>
            <w:r>
              <w:rPr>
                <w:rFonts w:hint="eastAsia" w:ascii="宋体" w:hAnsi="宋体" w:eastAsia="宋体" w:cs="宋体"/>
                <w:sz w:val="18"/>
                <w:szCs w:val="18"/>
              </w:rPr>
              <w:t>审核员：</w:t>
            </w:r>
            <w:r>
              <w:rPr>
                <w:rFonts w:hint="eastAsia" w:ascii="宋体" w:hAnsi="宋体" w:eastAsia="宋体" w:cs="宋体"/>
                <w:sz w:val="18"/>
                <w:szCs w:val="18"/>
                <w:lang w:val="de-DE"/>
              </w:rPr>
              <w:t>李俐</w:t>
            </w:r>
            <w:r>
              <w:rPr>
                <w:rFonts w:hint="eastAsia" w:ascii="宋体" w:hAnsi="宋体" w:eastAsia="宋体" w:cs="宋体"/>
                <w:sz w:val="18"/>
                <w:szCs w:val="18"/>
              </w:rPr>
              <w:t xml:space="preserve">             审核时间：202</w:t>
            </w:r>
            <w:r>
              <w:rPr>
                <w:rFonts w:hint="eastAsia" w:ascii="宋体" w:hAnsi="宋体" w:eastAsia="宋体" w:cs="宋体"/>
                <w:sz w:val="18"/>
                <w:szCs w:val="18"/>
                <w:lang w:val="en-US" w:eastAsia="zh-CN"/>
              </w:rPr>
              <w:t>2.1.3</w:t>
            </w:r>
          </w:p>
        </w:tc>
        <w:tc>
          <w:tcPr>
            <w:tcW w:w="883" w:type="dxa"/>
            <w:vMerge w:val="continue"/>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8" w:type="dxa"/>
            <w:vMerge w:val="continue"/>
            <w:vAlign w:val="center"/>
          </w:tcPr>
          <w:p>
            <w:pPr>
              <w:rPr>
                <w:rFonts w:hint="eastAsia" w:ascii="宋体" w:hAnsi="宋体" w:eastAsia="宋体" w:cs="宋体"/>
                <w:sz w:val="18"/>
                <w:szCs w:val="18"/>
              </w:rPr>
            </w:pPr>
          </w:p>
        </w:tc>
        <w:tc>
          <w:tcPr>
            <w:tcW w:w="1003" w:type="dxa"/>
            <w:vMerge w:val="continue"/>
            <w:vAlign w:val="center"/>
          </w:tcPr>
          <w:p>
            <w:pPr>
              <w:rPr>
                <w:rFonts w:hint="eastAsia" w:ascii="宋体" w:hAnsi="宋体" w:eastAsia="宋体" w:cs="宋体"/>
                <w:sz w:val="18"/>
                <w:szCs w:val="18"/>
              </w:rPr>
            </w:pPr>
          </w:p>
        </w:tc>
        <w:tc>
          <w:tcPr>
            <w:tcW w:w="11025" w:type="dxa"/>
            <w:vAlign w:val="center"/>
          </w:tcPr>
          <w:p>
            <w:pPr>
              <w:rPr>
                <w:rFonts w:hint="eastAsia" w:ascii="宋体" w:hAnsi="宋体" w:eastAsia="宋体" w:cs="宋体"/>
                <w:sz w:val="18"/>
                <w:szCs w:val="18"/>
              </w:rPr>
            </w:pPr>
            <w:r>
              <w:rPr>
                <w:rFonts w:hint="eastAsia" w:ascii="宋体" w:hAnsi="宋体" w:eastAsia="宋体" w:cs="宋体"/>
                <w:sz w:val="18"/>
                <w:szCs w:val="18"/>
              </w:rPr>
              <w:t>审核条款：B审核Q5.3/6.2/8.2/8.4/9.1.2/；JQ4.3/3.2.3/6.1/6.2/6.3/8/9.1；</w:t>
            </w:r>
          </w:p>
        </w:tc>
        <w:tc>
          <w:tcPr>
            <w:tcW w:w="883" w:type="dxa"/>
            <w:vMerge w:val="continue"/>
          </w:tcPr>
          <w:p>
            <w:pP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宋体" w:hAnsi="宋体" w:eastAsia="宋体" w:cs="宋体"/>
                <w:sz w:val="18"/>
                <w:szCs w:val="18"/>
              </w:rPr>
            </w:pPr>
            <w:r>
              <w:rPr>
                <w:rFonts w:hint="eastAsia" w:ascii="宋体" w:hAnsi="宋体" w:eastAsia="宋体" w:cs="宋体"/>
                <w:sz w:val="18"/>
                <w:szCs w:val="18"/>
              </w:rPr>
              <w:t>岗位、职责、权限、责任</w:t>
            </w:r>
          </w:p>
          <w:p>
            <w:pPr>
              <w:rPr>
                <w:rFonts w:hint="eastAsia" w:ascii="宋体" w:hAnsi="宋体" w:eastAsia="宋体" w:cs="宋体"/>
                <w:sz w:val="18"/>
                <w:szCs w:val="18"/>
              </w:rPr>
            </w:pPr>
          </w:p>
        </w:tc>
        <w:tc>
          <w:tcPr>
            <w:tcW w:w="1003" w:type="dxa"/>
          </w:tcPr>
          <w:p>
            <w:pPr>
              <w:rPr>
                <w:rFonts w:hint="eastAsia" w:ascii="宋体" w:hAnsi="宋体" w:eastAsia="宋体" w:cs="宋体"/>
                <w:sz w:val="18"/>
                <w:szCs w:val="18"/>
              </w:rPr>
            </w:pPr>
            <w:r>
              <w:rPr>
                <w:rFonts w:hint="eastAsia" w:ascii="宋体" w:hAnsi="宋体" w:eastAsia="宋体" w:cs="宋体"/>
                <w:sz w:val="18"/>
                <w:szCs w:val="18"/>
              </w:rPr>
              <w:t>QES:5.3</w:t>
            </w:r>
          </w:p>
          <w:p>
            <w:pPr>
              <w:rPr>
                <w:rFonts w:hint="eastAsia" w:ascii="宋体" w:hAnsi="宋体" w:eastAsia="宋体" w:cs="宋体"/>
                <w:sz w:val="18"/>
                <w:szCs w:val="18"/>
              </w:rPr>
            </w:pPr>
            <w:r>
              <w:rPr>
                <w:rFonts w:hint="eastAsia" w:ascii="宋体" w:hAnsi="宋体" w:eastAsia="宋体" w:cs="宋体"/>
                <w:sz w:val="18"/>
                <w:szCs w:val="18"/>
              </w:rPr>
              <w:t>JQ：4.3.4</w:t>
            </w:r>
          </w:p>
          <w:p>
            <w:pPr>
              <w:rPr>
                <w:rFonts w:hint="eastAsia" w:ascii="宋体" w:hAnsi="宋体" w:eastAsia="宋体" w:cs="宋体"/>
                <w:sz w:val="18"/>
                <w:szCs w:val="18"/>
              </w:rPr>
            </w:pPr>
            <w:r>
              <w:rPr>
                <w:rFonts w:hint="eastAsia" w:ascii="宋体" w:hAnsi="宋体" w:eastAsia="宋体" w:cs="宋体"/>
                <w:sz w:val="18"/>
                <w:szCs w:val="18"/>
              </w:rPr>
              <w:t>JQ：4.3.5</w:t>
            </w:r>
          </w:p>
        </w:tc>
        <w:tc>
          <w:tcPr>
            <w:tcW w:w="11025" w:type="dxa"/>
          </w:tcPr>
          <w:p>
            <w:pPr>
              <w:rPr>
                <w:rFonts w:hint="eastAsia" w:ascii="宋体" w:hAnsi="宋体" w:eastAsia="宋体" w:cs="宋体"/>
                <w:sz w:val="18"/>
                <w:szCs w:val="18"/>
              </w:rPr>
            </w:pPr>
            <w:r>
              <w:rPr>
                <w:rFonts w:hint="eastAsia" w:ascii="宋体" w:hAnsi="宋体" w:eastAsia="宋体" w:cs="宋体"/>
                <w:sz w:val="18"/>
                <w:szCs w:val="18"/>
              </w:rPr>
              <w:t>市场部负责人：刘伟。</w:t>
            </w:r>
          </w:p>
          <w:p>
            <w:pPr>
              <w:rPr>
                <w:rFonts w:hint="eastAsia" w:ascii="宋体" w:hAnsi="宋体" w:eastAsia="宋体" w:cs="宋体"/>
                <w:sz w:val="18"/>
                <w:szCs w:val="18"/>
              </w:rPr>
            </w:pPr>
            <w:r>
              <w:rPr>
                <w:rFonts w:hint="eastAsia" w:ascii="宋体" w:hAnsi="宋体" w:eastAsia="宋体" w:cs="宋体"/>
                <w:sz w:val="18"/>
                <w:szCs w:val="18"/>
              </w:rPr>
              <w:sym w:font="Wingdings 2" w:char="F098"/>
            </w:r>
            <w:r>
              <w:rPr>
                <w:rFonts w:hint="eastAsia" w:ascii="宋体" w:hAnsi="宋体" w:eastAsia="宋体" w:cs="宋体"/>
                <w:sz w:val="18"/>
                <w:szCs w:val="18"/>
              </w:rPr>
              <w:t>查《管理手册》5.3条款规定了本部门的职责和权限，与刘经理沟通了解到，市场部主要负责：</w:t>
            </w:r>
          </w:p>
          <w:p>
            <w:pPr>
              <w:rPr>
                <w:rFonts w:hint="eastAsia" w:ascii="宋体" w:hAnsi="宋体" w:eastAsia="宋体" w:cs="宋体"/>
                <w:sz w:val="18"/>
                <w:szCs w:val="18"/>
              </w:rPr>
            </w:pPr>
            <w:r>
              <w:rPr>
                <w:rFonts w:hint="eastAsia" w:ascii="宋体" w:hAnsi="宋体" w:eastAsia="宋体" w:cs="宋体"/>
                <w:sz w:val="18"/>
                <w:szCs w:val="18"/>
              </w:rPr>
              <w:t>参加投标和议标，了解顾客要求和期望，编制标书，并对标书组织有关部门进行评审，发出投标书；</w:t>
            </w:r>
          </w:p>
          <w:p>
            <w:pPr>
              <w:rPr>
                <w:rFonts w:hint="eastAsia" w:ascii="宋体" w:hAnsi="宋体" w:eastAsia="宋体" w:cs="宋体"/>
                <w:sz w:val="18"/>
                <w:szCs w:val="18"/>
              </w:rPr>
            </w:pPr>
            <w:r>
              <w:rPr>
                <w:rFonts w:hint="eastAsia" w:ascii="宋体" w:hAnsi="宋体" w:eastAsia="宋体" w:cs="宋体"/>
                <w:sz w:val="18"/>
                <w:szCs w:val="18"/>
              </w:rPr>
              <w:t>在合同签订前，对合同进行评审，确认本公司有能力满足顾客的期望和要求；</w:t>
            </w:r>
          </w:p>
          <w:p>
            <w:pPr>
              <w:rPr>
                <w:rFonts w:hint="eastAsia" w:ascii="宋体" w:hAnsi="宋体" w:eastAsia="宋体" w:cs="宋体"/>
                <w:sz w:val="18"/>
                <w:szCs w:val="18"/>
              </w:rPr>
            </w:pPr>
            <w:r>
              <w:rPr>
                <w:rFonts w:hint="eastAsia" w:ascii="宋体" w:hAnsi="宋体" w:eastAsia="宋体" w:cs="宋体"/>
                <w:sz w:val="18"/>
                <w:szCs w:val="18"/>
              </w:rPr>
              <w:t>顾客产品要求的更改（合同）更改，经确认后，通知相关部门和人员明白更改的要求内容；</w:t>
            </w:r>
          </w:p>
          <w:p>
            <w:pPr>
              <w:rPr>
                <w:rFonts w:hint="eastAsia" w:ascii="宋体" w:hAnsi="宋体" w:eastAsia="宋体" w:cs="宋体"/>
                <w:sz w:val="18"/>
                <w:szCs w:val="18"/>
              </w:rPr>
            </w:pPr>
            <w:r>
              <w:rPr>
                <w:rFonts w:hint="eastAsia" w:ascii="宋体" w:hAnsi="宋体" w:eastAsia="宋体" w:cs="宋体"/>
                <w:sz w:val="18"/>
                <w:szCs w:val="18"/>
              </w:rPr>
              <w:t>收集分析顾客有关信息，对产品质量进行顾客满意度调查，并将收集调查结果报告总经理及有关部门；</w:t>
            </w:r>
          </w:p>
          <w:p>
            <w:pPr>
              <w:rPr>
                <w:rFonts w:hint="eastAsia" w:ascii="宋体" w:hAnsi="宋体" w:eastAsia="宋体" w:cs="宋体"/>
                <w:sz w:val="18"/>
                <w:szCs w:val="18"/>
              </w:rPr>
            </w:pPr>
            <w:r>
              <w:rPr>
                <w:rFonts w:hint="eastAsia" w:ascii="宋体" w:hAnsi="宋体" w:eastAsia="宋体" w:cs="宋体"/>
                <w:sz w:val="18"/>
                <w:szCs w:val="18"/>
              </w:rPr>
              <w:t>负责本部门环境因素/危险源的识别及其控制等。</w:t>
            </w:r>
          </w:p>
          <w:p>
            <w:pPr>
              <w:rPr>
                <w:rFonts w:hint="eastAsia" w:ascii="宋体" w:hAnsi="宋体" w:eastAsia="宋体" w:cs="宋体"/>
                <w:sz w:val="18"/>
                <w:szCs w:val="18"/>
              </w:rPr>
            </w:pPr>
            <w:r>
              <w:rPr>
                <w:rFonts w:hint="eastAsia" w:ascii="宋体" w:hAnsi="宋体" w:eastAsia="宋体" w:cs="宋体"/>
                <w:sz w:val="18"/>
                <w:szCs w:val="18"/>
              </w:rPr>
              <w:t>刘经理知晓其职责，部门职责和权限已在公司及部门内部进行了沟通和交流。</w:t>
            </w:r>
          </w:p>
          <w:p>
            <w:pPr>
              <w:rPr>
                <w:rFonts w:hint="eastAsia" w:ascii="宋体" w:hAnsi="宋体" w:eastAsia="宋体" w:cs="宋体"/>
                <w:sz w:val="18"/>
                <w:szCs w:val="18"/>
              </w:rPr>
            </w:pPr>
            <w:r>
              <w:rPr>
                <w:rFonts w:hint="eastAsia" w:ascii="宋体" w:hAnsi="宋体" w:eastAsia="宋体" w:cs="宋体"/>
                <w:sz w:val="18"/>
                <w:szCs w:val="18"/>
              </w:rPr>
              <w:t>体系运行以来，部门职责没有发生变化。</w:t>
            </w:r>
          </w:p>
        </w:tc>
        <w:tc>
          <w:tcPr>
            <w:tcW w:w="883" w:type="dxa"/>
          </w:tcPr>
          <w:p>
            <w:pPr>
              <w:rPr>
                <w:rFonts w:hint="eastAsia" w:ascii="宋体" w:hAnsi="宋体" w:eastAsia="宋体" w:cs="宋体"/>
                <w:sz w:val="18"/>
                <w:szCs w:val="18"/>
              </w:rPr>
            </w:pPr>
            <w:r>
              <w:rPr>
                <w:rFonts w:hint="eastAsia" w:ascii="宋体" w:hAnsi="宋体" w:eastAsia="宋体" w:cs="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宋体" w:hAnsi="宋体" w:eastAsia="宋体" w:cs="宋体"/>
                <w:sz w:val="18"/>
                <w:szCs w:val="18"/>
              </w:rPr>
            </w:pPr>
            <w:r>
              <w:rPr>
                <w:rFonts w:hint="eastAsia" w:ascii="宋体" w:hAnsi="宋体" w:eastAsia="宋体" w:cs="宋体"/>
                <w:sz w:val="18"/>
                <w:szCs w:val="18"/>
              </w:rPr>
              <w:t>目标、指标及完成情况</w:t>
            </w:r>
          </w:p>
        </w:tc>
        <w:tc>
          <w:tcPr>
            <w:tcW w:w="1003" w:type="dxa"/>
          </w:tcPr>
          <w:p>
            <w:pPr>
              <w:rPr>
                <w:rFonts w:hint="eastAsia" w:ascii="宋体" w:hAnsi="宋体" w:eastAsia="宋体" w:cs="宋体"/>
                <w:sz w:val="18"/>
                <w:szCs w:val="18"/>
              </w:rPr>
            </w:pPr>
            <w:r>
              <w:rPr>
                <w:rFonts w:hint="eastAsia" w:ascii="宋体" w:hAnsi="宋体" w:eastAsia="宋体" w:cs="宋体"/>
                <w:sz w:val="18"/>
                <w:szCs w:val="18"/>
              </w:rPr>
              <w:t>Q:6.2</w:t>
            </w:r>
          </w:p>
          <w:p>
            <w:pPr>
              <w:rPr>
                <w:rFonts w:hint="eastAsia" w:ascii="宋体" w:hAnsi="宋体" w:eastAsia="宋体" w:cs="宋体"/>
                <w:sz w:val="18"/>
                <w:szCs w:val="18"/>
              </w:rPr>
            </w:pPr>
            <w:r>
              <w:rPr>
                <w:rFonts w:hint="eastAsia" w:ascii="宋体" w:hAnsi="宋体" w:eastAsia="宋体" w:cs="宋体"/>
                <w:sz w:val="18"/>
                <w:szCs w:val="18"/>
              </w:rPr>
              <w:t>JQ：3.2.3</w:t>
            </w:r>
          </w:p>
          <w:p>
            <w:pPr>
              <w:rPr>
                <w:rFonts w:hint="eastAsia" w:ascii="宋体" w:hAnsi="宋体" w:eastAsia="宋体" w:cs="宋体"/>
                <w:sz w:val="18"/>
                <w:szCs w:val="18"/>
              </w:rPr>
            </w:pPr>
            <w:r>
              <w:rPr>
                <w:rFonts w:hint="eastAsia" w:ascii="宋体" w:hAnsi="宋体" w:eastAsia="宋体" w:cs="宋体"/>
                <w:sz w:val="18"/>
                <w:szCs w:val="18"/>
              </w:rPr>
              <w:t>JQ：3.2.4</w:t>
            </w:r>
          </w:p>
        </w:tc>
        <w:tc>
          <w:tcPr>
            <w:tcW w:w="11025" w:type="dxa"/>
          </w:tcPr>
          <w:p>
            <w:pPr>
              <w:rPr>
                <w:rFonts w:hint="eastAsia" w:ascii="宋体" w:hAnsi="宋体" w:eastAsia="宋体" w:cs="宋体"/>
                <w:sz w:val="18"/>
                <w:szCs w:val="18"/>
              </w:rPr>
            </w:pPr>
            <w:r>
              <w:rPr>
                <w:rFonts w:hint="eastAsia" w:ascii="宋体" w:hAnsi="宋体" w:eastAsia="宋体" w:cs="宋体"/>
                <w:sz w:val="18"/>
                <w:szCs w:val="18"/>
              </w:rPr>
              <w:sym w:font="Wingdings 2" w:char="F098"/>
            </w:r>
            <w:r>
              <w:rPr>
                <w:rFonts w:hint="eastAsia" w:ascii="宋体" w:hAnsi="宋体" w:eastAsia="宋体" w:cs="宋体"/>
                <w:sz w:val="18"/>
                <w:szCs w:val="18"/>
              </w:rPr>
              <w:t>根据公司总目标，分解到市场部的管理目标（质量方面）有：</w:t>
            </w:r>
          </w:p>
          <w:p>
            <w:pPr>
              <w:rPr>
                <w:rFonts w:hint="eastAsia" w:ascii="宋体" w:hAnsi="宋体" w:eastAsia="宋体" w:cs="宋体"/>
                <w:sz w:val="18"/>
                <w:szCs w:val="18"/>
              </w:rPr>
            </w:pPr>
            <w:r>
              <w:rPr>
                <w:rFonts w:hint="eastAsia" w:ascii="宋体" w:hAnsi="宋体" w:eastAsia="宋体" w:cs="宋体"/>
                <w:sz w:val="18"/>
                <w:szCs w:val="18"/>
              </w:rPr>
              <w:t>1、合同按时履约率100%；</w:t>
            </w:r>
          </w:p>
          <w:p>
            <w:pPr>
              <w:rPr>
                <w:rFonts w:hint="eastAsia" w:ascii="宋体" w:hAnsi="宋体" w:eastAsia="宋体" w:cs="宋体"/>
                <w:sz w:val="18"/>
                <w:szCs w:val="18"/>
              </w:rPr>
            </w:pPr>
            <w:r>
              <w:rPr>
                <w:rFonts w:hint="eastAsia" w:ascii="宋体" w:hAnsi="宋体" w:eastAsia="宋体" w:cs="宋体"/>
                <w:sz w:val="18"/>
                <w:szCs w:val="18"/>
              </w:rPr>
              <w:t>2、顾客满意度＞95%</w:t>
            </w:r>
          </w:p>
          <w:p>
            <w:pPr>
              <w:rPr>
                <w:rFonts w:hint="eastAsia" w:ascii="宋体" w:hAnsi="宋体" w:eastAsia="宋体" w:cs="宋体"/>
                <w:sz w:val="18"/>
                <w:szCs w:val="18"/>
              </w:rPr>
            </w:pPr>
            <w:r>
              <w:rPr>
                <w:rFonts w:hint="eastAsia" w:ascii="宋体" w:hAnsi="宋体" w:eastAsia="宋体" w:cs="宋体"/>
                <w:sz w:val="18"/>
                <w:szCs w:val="18"/>
              </w:rPr>
              <w:t>查看了《目标完成情况分析》,市场部各项管理目标到目前为止均已完成。</w:t>
            </w:r>
          </w:p>
          <w:p>
            <w:pPr>
              <w:rPr>
                <w:rFonts w:hint="eastAsia" w:ascii="宋体" w:hAnsi="宋体" w:eastAsia="宋体" w:cs="宋体"/>
                <w:sz w:val="18"/>
                <w:szCs w:val="18"/>
              </w:rPr>
            </w:pPr>
            <w:r>
              <w:rPr>
                <w:rFonts w:hint="eastAsia" w:ascii="宋体" w:hAnsi="宋体" w:eastAsia="宋体" w:cs="宋体"/>
                <w:sz w:val="18"/>
                <w:szCs w:val="18"/>
              </w:rPr>
              <w:t>编制：办公室    审核：靳卫敏    批准：靳德富     时间：2020年12月30日</w:t>
            </w:r>
          </w:p>
          <w:p>
            <w:pPr>
              <w:rPr>
                <w:rFonts w:hint="eastAsia" w:ascii="宋体" w:hAnsi="宋体" w:eastAsia="宋体" w:cs="宋体"/>
                <w:sz w:val="18"/>
                <w:szCs w:val="18"/>
              </w:rPr>
            </w:pPr>
            <w:r>
              <w:rPr>
                <w:rFonts w:hint="eastAsia" w:ascii="宋体" w:hAnsi="宋体" w:eastAsia="宋体" w:cs="宋体"/>
                <w:sz w:val="18"/>
                <w:szCs w:val="18"/>
              </w:rPr>
              <w:sym w:font="Wingdings 2" w:char="F098"/>
            </w:r>
            <w:r>
              <w:rPr>
                <w:rFonts w:hint="eastAsia" w:ascii="宋体" w:hAnsi="宋体" w:eastAsia="宋体" w:cs="宋体"/>
                <w:sz w:val="18"/>
                <w:szCs w:val="18"/>
              </w:rPr>
              <w:t>目标的测量可测量与管理方针能够相融合。</w:t>
            </w:r>
          </w:p>
          <w:p>
            <w:pPr>
              <w:rPr>
                <w:rFonts w:hint="eastAsia" w:ascii="宋体" w:hAnsi="宋体" w:eastAsia="宋体" w:cs="宋体"/>
                <w:sz w:val="18"/>
                <w:szCs w:val="18"/>
              </w:rPr>
            </w:pPr>
            <w:r>
              <w:rPr>
                <w:rFonts w:hint="eastAsia" w:ascii="宋体" w:hAnsi="宋体" w:eastAsia="宋体" w:cs="宋体"/>
                <w:sz w:val="18"/>
                <w:szCs w:val="18"/>
              </w:rPr>
              <w:t>提供有《目标指标管理方案》，针对制定的管理目标指标策划了相应的管理方案。</w:t>
            </w:r>
          </w:p>
        </w:tc>
        <w:tc>
          <w:tcPr>
            <w:tcW w:w="883" w:type="dxa"/>
          </w:tcPr>
          <w:p>
            <w:pPr>
              <w:rPr>
                <w:rFonts w:hint="eastAsia" w:ascii="宋体" w:hAnsi="宋体" w:eastAsia="宋体" w:cs="宋体"/>
                <w:sz w:val="18"/>
                <w:szCs w:val="18"/>
              </w:rPr>
            </w:pPr>
            <w:r>
              <w:rPr>
                <w:rFonts w:hint="eastAsia" w:ascii="宋体" w:hAnsi="宋体" w:eastAsia="宋体" w:cs="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宋体" w:hAnsi="宋体" w:eastAsia="宋体" w:cs="宋体"/>
                <w:sz w:val="18"/>
                <w:szCs w:val="18"/>
              </w:rPr>
            </w:pPr>
            <w:r>
              <w:rPr>
                <w:rFonts w:hint="eastAsia" w:ascii="宋体" w:hAnsi="宋体" w:eastAsia="宋体" w:cs="宋体"/>
                <w:sz w:val="18"/>
                <w:szCs w:val="18"/>
              </w:rPr>
              <w:t>招投标、合同管理</w:t>
            </w:r>
          </w:p>
        </w:tc>
        <w:tc>
          <w:tcPr>
            <w:tcW w:w="1003" w:type="dxa"/>
          </w:tcPr>
          <w:p>
            <w:pPr>
              <w:rPr>
                <w:rFonts w:hint="eastAsia" w:ascii="宋体" w:hAnsi="宋体" w:eastAsia="宋体" w:cs="宋体"/>
                <w:sz w:val="18"/>
                <w:szCs w:val="18"/>
              </w:rPr>
            </w:pPr>
            <w:r>
              <w:rPr>
                <w:rFonts w:hint="eastAsia" w:ascii="宋体" w:hAnsi="宋体" w:eastAsia="宋体" w:cs="宋体"/>
                <w:sz w:val="18"/>
                <w:szCs w:val="18"/>
              </w:rPr>
              <w:t>Q：8.2</w:t>
            </w:r>
          </w:p>
          <w:p>
            <w:pPr>
              <w:rPr>
                <w:rFonts w:hint="eastAsia" w:ascii="宋体" w:hAnsi="宋体" w:eastAsia="宋体" w:cs="宋体"/>
                <w:sz w:val="18"/>
                <w:szCs w:val="18"/>
              </w:rPr>
            </w:pPr>
            <w:r>
              <w:rPr>
                <w:rFonts w:hint="eastAsia" w:ascii="宋体" w:hAnsi="宋体" w:eastAsia="宋体" w:cs="宋体"/>
                <w:sz w:val="18"/>
                <w:szCs w:val="18"/>
              </w:rPr>
              <w:t>JQ：6.1</w:t>
            </w:r>
          </w:p>
          <w:p>
            <w:pPr>
              <w:rPr>
                <w:rFonts w:hint="eastAsia" w:ascii="宋体" w:hAnsi="宋体" w:eastAsia="宋体" w:cs="宋体"/>
                <w:sz w:val="18"/>
                <w:szCs w:val="18"/>
              </w:rPr>
            </w:pPr>
            <w:r>
              <w:rPr>
                <w:rFonts w:hint="eastAsia" w:ascii="宋体" w:hAnsi="宋体" w:eastAsia="宋体" w:cs="宋体"/>
                <w:sz w:val="18"/>
                <w:szCs w:val="18"/>
              </w:rPr>
              <w:t>JQ：6.2</w:t>
            </w:r>
          </w:p>
          <w:p>
            <w:pPr>
              <w:rPr>
                <w:rFonts w:hint="eastAsia" w:ascii="宋体" w:hAnsi="宋体" w:eastAsia="宋体" w:cs="宋体"/>
                <w:sz w:val="18"/>
                <w:szCs w:val="18"/>
              </w:rPr>
            </w:pPr>
            <w:r>
              <w:rPr>
                <w:rFonts w:hint="eastAsia" w:ascii="宋体" w:hAnsi="宋体" w:eastAsia="宋体" w:cs="宋体"/>
                <w:sz w:val="18"/>
                <w:szCs w:val="18"/>
              </w:rPr>
              <w:t>JQ：6.3</w:t>
            </w:r>
          </w:p>
        </w:tc>
        <w:tc>
          <w:tcPr>
            <w:tcW w:w="11025" w:type="dxa"/>
          </w:tcPr>
          <w:p>
            <w:pPr>
              <w:rPr>
                <w:rFonts w:hint="eastAsia" w:ascii="宋体" w:hAnsi="宋体" w:eastAsia="宋体" w:cs="宋体"/>
                <w:sz w:val="18"/>
                <w:szCs w:val="18"/>
              </w:rPr>
            </w:pPr>
            <w:r>
              <w:rPr>
                <w:rFonts w:hint="eastAsia" w:ascii="宋体" w:hAnsi="宋体" w:eastAsia="宋体" w:cs="宋体"/>
                <w:sz w:val="18"/>
                <w:szCs w:val="18"/>
              </w:rPr>
              <w:sym w:font="Wingdings 2" w:char="F098"/>
            </w:r>
            <w:r>
              <w:rPr>
                <w:rFonts w:hint="eastAsia" w:ascii="宋体" w:hAnsi="宋体" w:eastAsia="宋体" w:cs="宋体"/>
                <w:sz w:val="18"/>
                <w:szCs w:val="18"/>
              </w:rPr>
              <w:t>招投标、合同管理</w:t>
            </w:r>
          </w:p>
          <w:p>
            <w:pPr>
              <w:rPr>
                <w:rFonts w:hint="eastAsia" w:ascii="宋体" w:hAnsi="宋体" w:eastAsia="宋体" w:cs="宋体"/>
                <w:sz w:val="18"/>
                <w:szCs w:val="18"/>
              </w:rPr>
            </w:pPr>
            <w:r>
              <w:rPr>
                <w:rFonts w:hint="eastAsia" w:ascii="宋体" w:hAnsi="宋体" w:eastAsia="宋体" w:cs="宋体"/>
                <w:sz w:val="18"/>
                <w:szCs w:val="18"/>
              </w:rPr>
              <w:t>--查文件：</w:t>
            </w:r>
          </w:p>
          <w:p>
            <w:pPr>
              <w:rPr>
                <w:rFonts w:hint="eastAsia" w:ascii="宋体" w:hAnsi="宋体" w:eastAsia="宋体" w:cs="宋体"/>
                <w:sz w:val="18"/>
                <w:szCs w:val="18"/>
              </w:rPr>
            </w:pPr>
            <w:r>
              <w:rPr>
                <w:rFonts w:hint="eastAsia" w:ascii="宋体" w:hAnsi="宋体" w:eastAsia="宋体" w:cs="宋体"/>
                <w:sz w:val="18"/>
                <w:szCs w:val="18"/>
              </w:rPr>
              <w:t>制定了《标书及合同管理程序》包涵了规范要求的工程项目投标及工程合同管理制度，明确了投标与工程合同管理的控制流程。</w:t>
            </w:r>
          </w:p>
          <w:p>
            <w:pPr>
              <w:rPr>
                <w:rFonts w:hint="eastAsia" w:ascii="宋体" w:hAnsi="宋体" w:eastAsia="宋体" w:cs="宋体"/>
                <w:sz w:val="18"/>
                <w:szCs w:val="18"/>
              </w:rPr>
            </w:pPr>
            <w:r>
              <w:rPr>
                <w:rFonts w:hint="eastAsia" w:ascii="宋体" w:hAnsi="宋体" w:eastAsia="宋体" w:cs="宋体"/>
                <w:sz w:val="18"/>
                <w:szCs w:val="18"/>
              </w:rPr>
              <w:sym w:font="Wingdings 2" w:char="F098"/>
            </w:r>
            <w:r>
              <w:rPr>
                <w:rFonts w:hint="eastAsia" w:ascii="宋体" w:hAnsi="宋体" w:eastAsia="宋体" w:cs="宋体"/>
                <w:sz w:val="18"/>
                <w:szCs w:val="18"/>
              </w:rPr>
              <w:t>跟负责人沟通：</w:t>
            </w:r>
          </w:p>
          <w:p>
            <w:pPr>
              <w:rPr>
                <w:rFonts w:hint="eastAsia" w:ascii="宋体" w:hAnsi="宋体" w:eastAsia="宋体" w:cs="宋体"/>
                <w:sz w:val="18"/>
                <w:szCs w:val="18"/>
              </w:rPr>
            </w:pPr>
            <w:r>
              <w:rPr>
                <w:rFonts w:hint="eastAsia" w:ascii="宋体" w:hAnsi="宋体" w:eastAsia="宋体" w:cs="宋体"/>
                <w:sz w:val="18"/>
                <w:szCs w:val="18"/>
              </w:rPr>
              <w:t>1、公司通过招投标、市场开拓及客户介绍等其他方式获得合同。</w:t>
            </w:r>
          </w:p>
          <w:p>
            <w:pPr>
              <w:rPr>
                <w:rFonts w:hint="eastAsia" w:ascii="宋体" w:hAnsi="宋体" w:eastAsia="宋体" w:cs="宋体"/>
                <w:sz w:val="18"/>
                <w:szCs w:val="18"/>
              </w:rPr>
            </w:pPr>
            <w:r>
              <w:rPr>
                <w:rFonts w:hint="eastAsia" w:ascii="宋体" w:hAnsi="宋体" w:eastAsia="宋体" w:cs="宋体"/>
                <w:sz w:val="18"/>
                <w:szCs w:val="18"/>
              </w:rPr>
              <w:t>2、通过资格预审、招标答疑、招标书、电话、现场拜访、网络和与业主的交流。</w:t>
            </w:r>
          </w:p>
          <w:p>
            <w:pPr>
              <w:rPr>
                <w:rFonts w:hint="eastAsia" w:ascii="宋体" w:hAnsi="宋体" w:eastAsia="宋体" w:cs="宋体"/>
                <w:sz w:val="18"/>
                <w:szCs w:val="18"/>
              </w:rPr>
            </w:pPr>
            <w:r>
              <w:rPr>
                <w:rFonts w:hint="eastAsia" w:ascii="宋体" w:hAnsi="宋体" w:eastAsia="宋体" w:cs="宋体"/>
                <w:sz w:val="18"/>
                <w:szCs w:val="18"/>
              </w:rPr>
              <w:t>3、需了解业主明示的要求、未明示但必须满足的、与项目相关的法律法规/行业的技术和规范要求及企业的相关要求。</w:t>
            </w:r>
          </w:p>
          <w:p>
            <w:pPr>
              <w:rPr>
                <w:rFonts w:hint="eastAsia" w:ascii="宋体" w:hAnsi="宋体" w:eastAsia="宋体" w:cs="宋体"/>
                <w:sz w:val="18"/>
                <w:szCs w:val="18"/>
              </w:rPr>
            </w:pPr>
            <w:r>
              <w:rPr>
                <w:rFonts w:hint="eastAsia" w:ascii="宋体" w:hAnsi="宋体" w:eastAsia="宋体" w:cs="宋体"/>
                <w:sz w:val="18"/>
                <w:szCs w:val="18"/>
              </w:rPr>
              <w:t>4、投标或签订合同前，公司通过会议、网络及文件方式对以上业主要求、公司的技术能力/施工能力/财务能力及需面对的风险和机遇进行评审；评审通过后依法进行投标及签订合同。</w:t>
            </w:r>
          </w:p>
          <w:p>
            <w:pPr>
              <w:rPr>
                <w:rFonts w:hint="eastAsia" w:ascii="宋体" w:hAnsi="宋体" w:eastAsia="宋体" w:cs="宋体"/>
                <w:sz w:val="18"/>
                <w:szCs w:val="18"/>
              </w:rPr>
            </w:pPr>
            <w:r>
              <w:rPr>
                <w:rFonts w:hint="eastAsia" w:ascii="宋体" w:hAnsi="宋体" w:eastAsia="宋体" w:cs="宋体"/>
                <w:sz w:val="18"/>
                <w:szCs w:val="18"/>
              </w:rPr>
              <w:t>5、合同签订后，市场部组织，通过会议、培训、书面等各种方式跟工程部、项目部、办公室等进行合同交底。</w:t>
            </w:r>
          </w:p>
          <w:p>
            <w:pPr>
              <w:rPr>
                <w:rFonts w:hint="eastAsia" w:ascii="宋体" w:hAnsi="宋体" w:eastAsia="宋体" w:cs="宋体"/>
                <w:sz w:val="18"/>
                <w:szCs w:val="18"/>
              </w:rPr>
            </w:pPr>
            <w:r>
              <w:rPr>
                <w:rFonts w:hint="eastAsia" w:ascii="宋体" w:hAnsi="宋体" w:eastAsia="宋体" w:cs="宋体"/>
                <w:sz w:val="18"/>
                <w:szCs w:val="18"/>
              </w:rPr>
              <w:t>6、在合同履行过程中，业主、监理、设计等各方提出合同的变更需要书面签认，作为合同的组成部分；按规定进行合同更改信息交流，做相应工程信息的更改。</w:t>
            </w:r>
          </w:p>
          <w:p>
            <w:pPr>
              <w:rPr>
                <w:rFonts w:hint="eastAsia" w:ascii="宋体" w:hAnsi="宋体" w:eastAsia="宋体" w:cs="宋体"/>
                <w:sz w:val="18"/>
                <w:szCs w:val="18"/>
              </w:rPr>
            </w:pPr>
            <w:r>
              <w:rPr>
                <w:rFonts w:hint="eastAsia" w:ascii="宋体" w:hAnsi="宋体" w:eastAsia="宋体" w:cs="宋体"/>
                <w:sz w:val="18"/>
                <w:szCs w:val="18"/>
              </w:rPr>
              <w:t>7、跟发包方保持沟通，进行合同履约分析，包括工程进行中和完工后；并定期分析、评价合同履行情况；保存合同变更、会议纪要、函件、通知等履约内容，确保工程和服务质量。</w:t>
            </w:r>
          </w:p>
          <w:p>
            <w:pPr>
              <w:rPr>
                <w:rFonts w:hint="eastAsia" w:ascii="宋体" w:hAnsi="宋体" w:eastAsia="宋体" w:cs="宋体"/>
                <w:sz w:val="18"/>
                <w:szCs w:val="18"/>
              </w:rPr>
            </w:pPr>
            <w:r>
              <w:rPr>
                <w:rFonts w:hint="eastAsia" w:ascii="宋体" w:hAnsi="宋体" w:eastAsia="宋体" w:cs="宋体"/>
                <w:sz w:val="18"/>
                <w:szCs w:val="18"/>
              </w:rPr>
              <w:t>--查记录及执行情况：</w:t>
            </w:r>
          </w:p>
          <w:p>
            <w:pPr>
              <w:rPr>
                <w:rFonts w:hint="eastAsia" w:ascii="宋体" w:hAnsi="宋体" w:eastAsia="宋体" w:cs="宋体"/>
                <w:sz w:val="18"/>
                <w:szCs w:val="18"/>
              </w:rPr>
            </w:pPr>
            <w:r>
              <w:rPr>
                <w:rFonts w:hint="eastAsia" w:ascii="宋体" w:hAnsi="宋体" w:eastAsia="宋体" w:cs="宋体"/>
                <w:sz w:val="18"/>
                <w:szCs w:val="18"/>
              </w:rPr>
              <w:t>1、提供了合同台账，合同台账里记载了客户名称、项目名称、开工日期、竣工日期、结算日期等内容</w:t>
            </w:r>
          </w:p>
          <w:p>
            <w:pPr>
              <w:rPr>
                <w:rFonts w:hint="eastAsia" w:ascii="宋体" w:hAnsi="宋体" w:eastAsia="宋体" w:cs="宋体"/>
                <w:sz w:val="18"/>
                <w:szCs w:val="18"/>
              </w:rPr>
            </w:pPr>
            <w:r>
              <w:rPr>
                <w:rFonts w:hint="eastAsia" w:ascii="宋体" w:hAnsi="宋体" w:eastAsia="宋体" w:cs="宋体"/>
                <w:sz w:val="18"/>
                <w:szCs w:val="18"/>
              </w:rPr>
              <w:t>--抽已完工项目</w:t>
            </w:r>
          </w:p>
          <w:p>
            <w:pPr>
              <w:rPr>
                <w:rFonts w:hint="eastAsia" w:ascii="宋体" w:hAnsi="宋体" w:eastAsia="宋体" w:cs="宋体"/>
                <w:sz w:val="18"/>
                <w:szCs w:val="18"/>
              </w:rPr>
            </w:pPr>
            <w:r>
              <w:rPr>
                <w:rFonts w:hint="eastAsia" w:ascii="宋体" w:hAnsi="宋体" w:eastAsia="宋体" w:cs="宋体"/>
                <w:sz w:val="18"/>
                <w:szCs w:val="18"/>
              </w:rPr>
              <w:t>1）项目名称：新区180烧结脱碳循环罐玻璃磷化防腐工程</w:t>
            </w:r>
          </w:p>
          <w:p>
            <w:pPr>
              <w:rPr>
                <w:rFonts w:hint="eastAsia" w:ascii="宋体" w:hAnsi="宋体" w:eastAsia="宋体" w:cs="宋体"/>
                <w:sz w:val="18"/>
                <w:szCs w:val="18"/>
              </w:rPr>
            </w:pPr>
            <w:r>
              <w:rPr>
                <w:rFonts w:hint="eastAsia" w:ascii="宋体" w:hAnsi="宋体" w:eastAsia="宋体" w:cs="宋体"/>
                <w:sz w:val="18"/>
                <w:szCs w:val="18"/>
              </w:rPr>
              <w:t>甲方：河北普阳钢铁有限公司</w:t>
            </w:r>
          </w:p>
          <w:p>
            <w:pPr>
              <w:rPr>
                <w:rFonts w:hint="eastAsia" w:ascii="宋体" w:hAnsi="宋体" w:eastAsia="宋体" w:cs="宋体"/>
                <w:sz w:val="18"/>
                <w:szCs w:val="18"/>
              </w:rPr>
            </w:pPr>
            <w:r>
              <w:rPr>
                <w:rFonts w:hint="eastAsia" w:ascii="宋体" w:hAnsi="宋体" w:eastAsia="宋体" w:cs="宋体"/>
                <w:sz w:val="18"/>
                <w:szCs w:val="18"/>
              </w:rPr>
              <w:t>乙方：河北中信防腐工程有限公司</w:t>
            </w:r>
          </w:p>
          <w:p>
            <w:pPr>
              <w:rPr>
                <w:rFonts w:hint="eastAsia" w:ascii="宋体" w:hAnsi="宋体" w:eastAsia="宋体" w:cs="宋体"/>
                <w:sz w:val="18"/>
                <w:szCs w:val="18"/>
              </w:rPr>
            </w:pPr>
            <w:r>
              <w:rPr>
                <w:rFonts w:hint="eastAsia" w:ascii="宋体" w:hAnsi="宋体" w:eastAsia="宋体" w:cs="宋体"/>
                <w:sz w:val="18"/>
                <w:szCs w:val="18"/>
              </w:rPr>
              <w:t>查见合同原件：</w:t>
            </w:r>
          </w:p>
          <w:p>
            <w:pPr>
              <w:rPr>
                <w:rFonts w:hint="eastAsia" w:ascii="宋体" w:hAnsi="宋体" w:eastAsia="宋体" w:cs="宋体"/>
                <w:sz w:val="18"/>
                <w:szCs w:val="18"/>
              </w:rPr>
            </w:pPr>
            <w:r>
              <w:rPr>
                <w:rFonts w:hint="eastAsia" w:ascii="宋体" w:hAnsi="宋体" w:eastAsia="宋体" w:cs="宋体"/>
                <w:sz w:val="18"/>
                <w:szCs w:val="18"/>
              </w:rPr>
              <w:t>合同签订日期：2020.8.15</w:t>
            </w:r>
          </w:p>
          <w:p>
            <w:pPr>
              <w:rPr>
                <w:rFonts w:hint="eastAsia" w:ascii="宋体" w:hAnsi="宋体" w:eastAsia="宋体" w:cs="宋体"/>
                <w:sz w:val="18"/>
                <w:szCs w:val="18"/>
              </w:rPr>
            </w:pPr>
            <w:r>
              <w:rPr>
                <w:rFonts w:hint="eastAsia" w:ascii="宋体" w:hAnsi="宋体" w:eastAsia="宋体" w:cs="宋体"/>
                <w:sz w:val="18"/>
                <w:szCs w:val="18"/>
              </w:rPr>
              <w:t>合同内容有：合同签订依据、工程名称、工程内容、合同工期、质量验收标准及验收、甲乙双方的权利和义务、签约合同价及合同价格方式、承诺等，内容明确，有双方公司签章确认，作为了评审的依据。</w:t>
            </w:r>
          </w:p>
          <w:p>
            <w:pPr>
              <w:rPr>
                <w:rFonts w:hint="eastAsia" w:ascii="宋体" w:hAnsi="宋体" w:eastAsia="宋体" w:cs="宋体"/>
                <w:sz w:val="18"/>
                <w:szCs w:val="18"/>
              </w:rPr>
            </w:pPr>
            <w:r>
              <w:rPr>
                <w:rFonts w:hint="eastAsia" w:ascii="宋体" w:hAnsi="宋体" w:eastAsia="宋体" w:cs="宋体"/>
                <w:sz w:val="18"/>
                <w:szCs w:val="18"/>
              </w:rPr>
              <w:t>2）项目名称：渣浆泵过流件喷涂金刚砂耐磨层</w:t>
            </w:r>
          </w:p>
          <w:p>
            <w:pPr>
              <w:rPr>
                <w:rFonts w:hint="eastAsia" w:ascii="宋体" w:hAnsi="宋体" w:eastAsia="宋体" w:cs="宋体"/>
                <w:sz w:val="18"/>
                <w:szCs w:val="18"/>
              </w:rPr>
            </w:pPr>
            <w:r>
              <w:rPr>
                <w:rFonts w:hint="eastAsia" w:ascii="宋体" w:hAnsi="宋体" w:eastAsia="宋体" w:cs="宋体"/>
                <w:sz w:val="18"/>
                <w:szCs w:val="18"/>
              </w:rPr>
              <w:t>甲方：湖南有色郴州氟化学有限公司</w:t>
            </w:r>
          </w:p>
          <w:p>
            <w:pPr>
              <w:rPr>
                <w:rFonts w:hint="eastAsia" w:ascii="宋体" w:hAnsi="宋体" w:eastAsia="宋体" w:cs="宋体"/>
                <w:sz w:val="18"/>
                <w:szCs w:val="18"/>
              </w:rPr>
            </w:pPr>
            <w:r>
              <w:rPr>
                <w:rFonts w:hint="eastAsia" w:ascii="宋体" w:hAnsi="宋体" w:eastAsia="宋体" w:cs="宋体"/>
                <w:sz w:val="18"/>
                <w:szCs w:val="18"/>
              </w:rPr>
              <w:t>乙方：河北中信防腐工程有限公司</w:t>
            </w:r>
          </w:p>
          <w:p>
            <w:pPr>
              <w:rPr>
                <w:rFonts w:hint="eastAsia" w:ascii="宋体" w:hAnsi="宋体" w:eastAsia="宋体" w:cs="宋体"/>
                <w:sz w:val="18"/>
                <w:szCs w:val="18"/>
              </w:rPr>
            </w:pPr>
            <w:r>
              <w:rPr>
                <w:rFonts w:hint="eastAsia" w:ascii="宋体" w:hAnsi="宋体" w:eastAsia="宋体" w:cs="宋体"/>
                <w:sz w:val="18"/>
                <w:szCs w:val="18"/>
              </w:rPr>
              <w:t>查见合同原件：</w:t>
            </w:r>
          </w:p>
          <w:p>
            <w:pPr>
              <w:rPr>
                <w:rFonts w:hint="eastAsia" w:ascii="宋体" w:hAnsi="宋体" w:eastAsia="宋体" w:cs="宋体"/>
                <w:sz w:val="18"/>
                <w:szCs w:val="18"/>
              </w:rPr>
            </w:pPr>
            <w:r>
              <w:rPr>
                <w:rFonts w:hint="eastAsia" w:ascii="宋体" w:hAnsi="宋体" w:eastAsia="宋体" w:cs="宋体"/>
                <w:sz w:val="18"/>
                <w:szCs w:val="18"/>
              </w:rPr>
              <w:t>合同签订日期：2020.6.11</w:t>
            </w:r>
          </w:p>
          <w:p>
            <w:pPr>
              <w:rPr>
                <w:rFonts w:hint="eastAsia" w:ascii="宋体" w:hAnsi="宋体" w:eastAsia="宋体" w:cs="宋体"/>
                <w:sz w:val="18"/>
                <w:szCs w:val="18"/>
              </w:rPr>
            </w:pPr>
            <w:r>
              <w:rPr>
                <w:rFonts w:hint="eastAsia" w:ascii="宋体" w:hAnsi="宋体" w:eastAsia="宋体" w:cs="宋体"/>
                <w:sz w:val="18"/>
                <w:szCs w:val="18"/>
              </w:rPr>
              <w:t>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rPr>
                <w:rFonts w:hint="eastAsia" w:ascii="宋体" w:hAnsi="宋体" w:eastAsia="宋体" w:cs="宋体"/>
                <w:sz w:val="18"/>
                <w:szCs w:val="18"/>
              </w:rPr>
            </w:pPr>
            <w:r>
              <w:rPr>
                <w:rFonts w:hint="eastAsia" w:ascii="宋体" w:hAnsi="宋体" w:eastAsia="宋体" w:cs="宋体"/>
                <w:sz w:val="18"/>
                <w:szCs w:val="18"/>
              </w:rPr>
              <w:t>……</w:t>
            </w:r>
          </w:p>
          <w:p>
            <w:pPr>
              <w:rPr>
                <w:rFonts w:hint="eastAsia" w:ascii="宋体" w:hAnsi="宋体" w:eastAsia="宋体" w:cs="宋体"/>
                <w:sz w:val="18"/>
                <w:szCs w:val="18"/>
              </w:rPr>
            </w:pPr>
            <w:r>
              <w:rPr>
                <w:rFonts w:hint="eastAsia" w:ascii="宋体" w:hAnsi="宋体" w:eastAsia="宋体" w:cs="宋体"/>
                <w:sz w:val="18"/>
                <w:szCs w:val="18"/>
              </w:rPr>
              <w:t>2、合同评审：</w:t>
            </w:r>
          </w:p>
          <w:p>
            <w:pPr>
              <w:rPr>
                <w:rFonts w:hint="eastAsia" w:ascii="宋体" w:hAnsi="宋体" w:eastAsia="宋体" w:cs="宋体"/>
                <w:sz w:val="18"/>
                <w:szCs w:val="18"/>
              </w:rPr>
            </w:pPr>
            <w:r>
              <w:rPr>
                <w:rFonts w:hint="eastAsia" w:ascii="宋体" w:hAnsi="宋体" w:eastAsia="宋体" w:cs="宋体"/>
                <w:sz w:val="18"/>
                <w:szCs w:val="18"/>
              </w:rPr>
              <w:t>签订合同前市场部组织各部门，以会签的方式进行评审；评审内容主要有：承包范围及工期、质量要求及相关条款、合同价款及调整方式、预付款及进度款支付、材料设备采购相应条款、结算时限、违约责任、保修责任、法律风险、资金保障等， 总经理“杨晓彬”最后给出评审结论，</w:t>
            </w:r>
          </w:p>
          <w:p>
            <w:pPr>
              <w:rPr>
                <w:rFonts w:hint="eastAsia" w:ascii="宋体" w:hAnsi="宋体" w:eastAsia="宋体" w:cs="宋体"/>
                <w:sz w:val="18"/>
                <w:szCs w:val="18"/>
              </w:rPr>
            </w:pPr>
            <w:r>
              <w:rPr>
                <w:rFonts w:hint="eastAsia" w:ascii="宋体" w:hAnsi="宋体" w:eastAsia="宋体" w:cs="宋体"/>
                <w:sz w:val="18"/>
                <w:szCs w:val="18"/>
              </w:rPr>
              <w:t>查见以上合同评审记录，评审时间符合要求，参加评审人员包括：市场部：刘伟；工程部：陈永伟； 办公室：靳卫敏。</w:t>
            </w:r>
          </w:p>
          <w:p>
            <w:pPr>
              <w:rPr>
                <w:rFonts w:hint="eastAsia" w:ascii="宋体" w:hAnsi="宋体" w:eastAsia="宋体" w:cs="宋体"/>
                <w:sz w:val="18"/>
                <w:szCs w:val="18"/>
              </w:rPr>
            </w:pPr>
            <w:r>
              <w:rPr>
                <w:rFonts w:hint="eastAsia" w:ascii="宋体" w:hAnsi="宋体" w:eastAsia="宋体" w:cs="宋体"/>
                <w:sz w:val="18"/>
                <w:szCs w:val="18"/>
              </w:rPr>
              <w:t>3、合同交底：</w:t>
            </w:r>
          </w:p>
          <w:p>
            <w:pPr>
              <w:rPr>
                <w:rFonts w:hint="eastAsia" w:ascii="宋体" w:hAnsi="宋体" w:eastAsia="宋体" w:cs="宋体"/>
                <w:sz w:val="18"/>
                <w:szCs w:val="18"/>
              </w:rPr>
            </w:pPr>
            <w:r>
              <w:rPr>
                <w:rFonts w:hint="eastAsia" w:ascii="宋体" w:hAnsi="宋体" w:eastAsia="宋体" w:cs="宋体"/>
                <w:sz w:val="18"/>
                <w:szCs w:val="18"/>
              </w:rPr>
              <w:t>合同签订后项目开工前市场部协同工程部对项目部进行交底，交底内容有：</w:t>
            </w:r>
          </w:p>
          <w:p>
            <w:pPr>
              <w:rPr>
                <w:rFonts w:hint="eastAsia" w:ascii="宋体" w:hAnsi="宋体" w:eastAsia="宋体" w:cs="宋体"/>
                <w:sz w:val="18"/>
                <w:szCs w:val="18"/>
              </w:rPr>
            </w:pPr>
            <w:r>
              <w:rPr>
                <w:rFonts w:hint="eastAsia" w:ascii="宋体" w:hAnsi="宋体" w:eastAsia="宋体" w:cs="宋体"/>
                <w:sz w:val="18"/>
                <w:szCs w:val="18"/>
              </w:rPr>
              <w:t>对工程起止日期、工程地点、工程概况、工程内容、质量标准、工程量确认方式、保修期限、工程量变更、竣工验收与结算等内容进行交底，</w:t>
            </w:r>
          </w:p>
          <w:p>
            <w:pPr>
              <w:rPr>
                <w:rFonts w:hint="eastAsia" w:ascii="宋体" w:hAnsi="宋体" w:eastAsia="宋体" w:cs="宋体"/>
                <w:sz w:val="18"/>
                <w:szCs w:val="18"/>
              </w:rPr>
            </w:pPr>
            <w:r>
              <w:rPr>
                <w:rFonts w:hint="eastAsia" w:ascii="宋体" w:hAnsi="宋体" w:eastAsia="宋体" w:cs="宋体"/>
                <w:sz w:val="18"/>
                <w:szCs w:val="18"/>
              </w:rPr>
              <w:t>交底内容符合要求。</w:t>
            </w:r>
          </w:p>
          <w:p>
            <w:pPr>
              <w:rPr>
                <w:rFonts w:hint="eastAsia" w:ascii="宋体" w:hAnsi="宋体" w:eastAsia="宋体" w:cs="宋体"/>
                <w:sz w:val="18"/>
                <w:szCs w:val="18"/>
              </w:rPr>
            </w:pPr>
            <w:r>
              <w:rPr>
                <w:rFonts w:hint="eastAsia" w:ascii="宋体" w:hAnsi="宋体" w:eastAsia="宋体" w:cs="宋体"/>
                <w:sz w:val="18"/>
                <w:szCs w:val="18"/>
              </w:rPr>
              <w:t>4、合同履约分析：</w:t>
            </w:r>
          </w:p>
          <w:p>
            <w:pPr>
              <w:rPr>
                <w:rFonts w:hint="eastAsia" w:ascii="宋体" w:hAnsi="宋体" w:eastAsia="宋体" w:cs="宋体"/>
                <w:sz w:val="18"/>
                <w:szCs w:val="18"/>
              </w:rPr>
            </w:pPr>
            <w:r>
              <w:rPr>
                <w:rFonts w:hint="eastAsia" w:ascii="宋体" w:hAnsi="宋体" w:eastAsia="宋体" w:cs="宋体"/>
                <w:sz w:val="18"/>
                <w:szCs w:val="18"/>
              </w:rPr>
              <w:t xml:space="preserve">    合同履约过程中市场部协同工程部、办公室及机械部定期对工程进度、工程款支付、合同变更、经济签证等内容进行检查并根据检查结果进行分析。</w:t>
            </w:r>
          </w:p>
          <w:p>
            <w:pPr>
              <w:rPr>
                <w:rFonts w:hint="eastAsia" w:ascii="宋体" w:hAnsi="宋体" w:eastAsia="宋体" w:cs="宋体"/>
                <w:sz w:val="18"/>
                <w:szCs w:val="18"/>
              </w:rPr>
            </w:pPr>
            <w:r>
              <w:rPr>
                <w:rFonts w:hint="eastAsia" w:ascii="宋体" w:hAnsi="宋体" w:eastAsia="宋体" w:cs="宋体"/>
                <w:sz w:val="18"/>
                <w:szCs w:val="18"/>
              </w:rPr>
              <w:t>负责人介绍，以上项目施工过程中履约情况良好，未发现不良情况发生。</w:t>
            </w:r>
          </w:p>
          <w:p>
            <w:pPr>
              <w:rPr>
                <w:rFonts w:hint="eastAsia" w:ascii="宋体" w:hAnsi="宋体" w:eastAsia="宋体" w:cs="宋体"/>
                <w:sz w:val="18"/>
                <w:szCs w:val="18"/>
              </w:rPr>
            </w:pPr>
            <w:r>
              <w:rPr>
                <w:rFonts w:hint="eastAsia" w:ascii="宋体" w:hAnsi="宋体" w:eastAsia="宋体" w:cs="宋体"/>
                <w:sz w:val="18"/>
                <w:szCs w:val="18"/>
              </w:rPr>
              <w:sym w:font="Wingdings 2" w:char="F098"/>
            </w:r>
            <w:r>
              <w:rPr>
                <w:rFonts w:hint="eastAsia" w:ascii="宋体" w:hAnsi="宋体" w:eastAsia="宋体" w:cs="宋体"/>
                <w:sz w:val="18"/>
                <w:szCs w:val="18"/>
              </w:rPr>
              <w:t>合同变更：负责人介绍说：公司合同签订后几乎没有修改变更，一般都是在评审过程中反复修改，最后定稿。如有变动，以补充协议的形式附加在后面，作为对合同的补充条款。</w:t>
            </w:r>
          </w:p>
          <w:p>
            <w:pPr>
              <w:rPr>
                <w:rFonts w:hint="eastAsia" w:ascii="宋体" w:hAnsi="宋体" w:eastAsia="宋体" w:cs="宋体"/>
                <w:sz w:val="18"/>
                <w:szCs w:val="18"/>
              </w:rPr>
            </w:pPr>
            <w:r>
              <w:rPr>
                <w:rFonts w:hint="eastAsia" w:ascii="宋体" w:hAnsi="宋体" w:eastAsia="宋体" w:cs="宋体"/>
                <w:sz w:val="18"/>
                <w:szCs w:val="18"/>
              </w:rPr>
              <w:t xml:space="preserve"> 以上合同无变更。</w:t>
            </w:r>
          </w:p>
        </w:tc>
        <w:tc>
          <w:tcPr>
            <w:tcW w:w="883" w:type="dxa"/>
          </w:tcPr>
          <w:p>
            <w:pPr>
              <w:rPr>
                <w:rFonts w:hint="eastAsia" w:ascii="宋体" w:hAnsi="宋体" w:eastAsia="宋体" w:cs="宋体"/>
                <w:sz w:val="18"/>
                <w:szCs w:val="18"/>
              </w:rPr>
            </w:pPr>
            <w:r>
              <w:rPr>
                <w:rFonts w:hint="eastAsia" w:ascii="宋体" w:hAnsi="宋体" w:eastAsia="宋体" w:cs="宋体"/>
                <w:sz w:val="18"/>
                <w:szCs w:val="18"/>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8" w:type="dxa"/>
          </w:tcPr>
          <w:p>
            <w:pPr>
              <w:rPr>
                <w:rFonts w:hint="eastAsia" w:ascii="宋体" w:hAnsi="宋体" w:eastAsia="宋体" w:cs="宋体"/>
                <w:sz w:val="18"/>
                <w:szCs w:val="18"/>
              </w:rPr>
            </w:pPr>
            <w:r>
              <w:rPr>
                <w:rFonts w:hint="eastAsia" w:ascii="宋体" w:hAnsi="宋体" w:eastAsia="宋体" w:cs="宋体"/>
                <w:sz w:val="18"/>
                <w:szCs w:val="18"/>
              </w:rPr>
              <w:t>顾客满意度调查</w:t>
            </w:r>
          </w:p>
        </w:tc>
        <w:tc>
          <w:tcPr>
            <w:tcW w:w="1003" w:type="dxa"/>
          </w:tcPr>
          <w:p>
            <w:pPr>
              <w:rPr>
                <w:rFonts w:hint="eastAsia" w:ascii="宋体" w:hAnsi="宋体" w:eastAsia="宋体" w:cs="宋体"/>
                <w:sz w:val="18"/>
                <w:szCs w:val="18"/>
              </w:rPr>
            </w:pPr>
            <w:r>
              <w:rPr>
                <w:rFonts w:hint="eastAsia" w:ascii="宋体" w:hAnsi="宋体" w:eastAsia="宋体" w:cs="宋体"/>
                <w:sz w:val="18"/>
                <w:szCs w:val="18"/>
              </w:rPr>
              <w:t>JQ：10.7.4</w:t>
            </w:r>
          </w:p>
          <w:p>
            <w:pPr>
              <w:rPr>
                <w:rFonts w:hint="eastAsia" w:ascii="宋体" w:hAnsi="宋体" w:eastAsia="宋体" w:cs="宋体"/>
                <w:sz w:val="18"/>
                <w:szCs w:val="18"/>
              </w:rPr>
            </w:pPr>
            <w:r>
              <w:rPr>
                <w:rFonts w:hint="eastAsia" w:ascii="宋体" w:hAnsi="宋体" w:eastAsia="宋体" w:cs="宋体"/>
                <w:sz w:val="18"/>
                <w:szCs w:val="18"/>
              </w:rPr>
              <w:t>Q9.1.2</w:t>
            </w:r>
          </w:p>
          <w:p>
            <w:pPr>
              <w:rPr>
                <w:rFonts w:hint="eastAsia" w:ascii="宋体" w:hAnsi="宋体" w:eastAsia="宋体" w:cs="宋体"/>
                <w:sz w:val="18"/>
                <w:szCs w:val="18"/>
              </w:rPr>
            </w:pPr>
          </w:p>
        </w:tc>
        <w:tc>
          <w:tcPr>
            <w:tcW w:w="11025" w:type="dxa"/>
          </w:tcPr>
          <w:p>
            <w:pPr>
              <w:rPr>
                <w:rFonts w:hint="eastAsia" w:ascii="宋体" w:hAnsi="宋体" w:eastAsia="宋体" w:cs="宋体"/>
                <w:sz w:val="18"/>
                <w:szCs w:val="18"/>
              </w:rPr>
            </w:pPr>
            <w:r>
              <w:rPr>
                <w:rFonts w:hint="eastAsia" w:ascii="宋体" w:hAnsi="宋体" w:eastAsia="宋体" w:cs="宋体"/>
                <w:sz w:val="18"/>
                <w:szCs w:val="18"/>
              </w:rPr>
              <w:t>查文件</w:t>
            </w:r>
          </w:p>
          <w:p>
            <w:pPr>
              <w:rPr>
                <w:rFonts w:hint="eastAsia" w:ascii="宋体" w:hAnsi="宋体" w:eastAsia="宋体" w:cs="宋体"/>
                <w:sz w:val="18"/>
                <w:szCs w:val="18"/>
              </w:rPr>
            </w:pPr>
            <w:r>
              <w:rPr>
                <w:rFonts w:hint="eastAsia" w:ascii="宋体" w:hAnsi="宋体" w:eastAsia="宋体" w:cs="宋体"/>
                <w:sz w:val="18"/>
                <w:szCs w:val="18"/>
              </w:rPr>
              <w:t>管理手册第9章“绩效评价”章节的9.1.4对顾客满意度调查的方式方法、调查分析等做相应规定，市场部为主管部门。</w:t>
            </w:r>
          </w:p>
          <w:p>
            <w:pPr>
              <w:rPr>
                <w:rFonts w:hint="eastAsia" w:ascii="宋体" w:hAnsi="宋体" w:eastAsia="宋体" w:cs="宋体"/>
                <w:sz w:val="18"/>
                <w:szCs w:val="18"/>
              </w:rPr>
            </w:pPr>
            <w:r>
              <w:rPr>
                <w:rFonts w:hint="eastAsia" w:ascii="宋体" w:hAnsi="宋体" w:eastAsia="宋体" w:cs="宋体"/>
                <w:sz w:val="18"/>
                <w:szCs w:val="18"/>
              </w:rPr>
              <w:t>现场沟通/查记录</w:t>
            </w:r>
          </w:p>
          <w:p>
            <w:pPr>
              <w:rPr>
                <w:rFonts w:hint="eastAsia" w:ascii="宋体" w:hAnsi="宋体" w:eastAsia="宋体" w:cs="宋体"/>
                <w:sz w:val="18"/>
                <w:szCs w:val="18"/>
              </w:rPr>
            </w:pPr>
            <w:r>
              <w:rPr>
                <w:rFonts w:hint="eastAsia" w:ascii="宋体" w:hAnsi="宋体" w:eastAsia="宋体" w:cs="宋体"/>
                <w:sz w:val="18"/>
                <w:szCs w:val="18"/>
              </w:rPr>
              <w:t>市场部定期向发包方发送《顾客意见/建议/信息调查表》、发包方的反馈等，汇总顾客满意度。</w:t>
            </w:r>
          </w:p>
          <w:p>
            <w:pPr>
              <w:rPr>
                <w:rFonts w:hint="eastAsia" w:ascii="宋体" w:hAnsi="宋体" w:eastAsia="宋体" w:cs="宋体"/>
                <w:sz w:val="18"/>
                <w:szCs w:val="18"/>
              </w:rPr>
            </w:pPr>
            <w:r>
              <w:rPr>
                <w:rFonts w:hint="eastAsia" w:ascii="宋体" w:hAnsi="宋体" w:eastAsia="宋体" w:cs="宋体"/>
                <w:sz w:val="18"/>
                <w:szCs w:val="18"/>
              </w:rPr>
              <w:t>查见2020年12月30日向顾客发出的《客户满意度调查表》，已并全部回收，利用加权计算法进行统计，得出顾客满意度。</w:t>
            </w:r>
          </w:p>
          <w:p>
            <w:pPr>
              <w:rPr>
                <w:rFonts w:hint="eastAsia" w:ascii="宋体" w:hAnsi="宋体" w:eastAsia="宋体" w:cs="宋体"/>
                <w:sz w:val="18"/>
                <w:szCs w:val="18"/>
              </w:rPr>
            </w:pPr>
            <w:r>
              <w:rPr>
                <w:rFonts w:hint="eastAsia" w:ascii="宋体" w:hAnsi="宋体" w:eastAsia="宋体" w:cs="宋体"/>
                <w:sz w:val="18"/>
                <w:szCs w:val="18"/>
              </w:rPr>
              <w:t>查见《顾客满意度调查分析报告》，分析出结果：总平均满意度98.5%，达到了目标要求。符合要求。</w:t>
            </w:r>
          </w:p>
        </w:tc>
        <w:tc>
          <w:tcPr>
            <w:tcW w:w="883" w:type="dxa"/>
          </w:tcPr>
          <w:p>
            <w:pPr>
              <w:rPr>
                <w:rFonts w:hint="eastAsia" w:ascii="宋体" w:hAnsi="宋体" w:eastAsia="宋体" w:cs="宋体"/>
                <w:sz w:val="18"/>
                <w:szCs w:val="18"/>
              </w:rPr>
            </w:pPr>
            <w:r>
              <w:rPr>
                <w:rFonts w:hint="eastAsia" w:ascii="宋体" w:hAnsi="宋体" w:eastAsia="宋体" w:cs="宋体"/>
                <w:sz w:val="18"/>
                <w:szCs w:val="18"/>
              </w:rPr>
              <w:t>Y</w:t>
            </w:r>
          </w:p>
        </w:tc>
      </w:tr>
    </w:tbl>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182"/>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jc w:val="cente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过程与活动、</w:t>
            </w:r>
          </w:p>
          <w:p>
            <w:pPr>
              <w:jc w:val="cente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抽样计划</w:t>
            </w:r>
          </w:p>
        </w:tc>
        <w:tc>
          <w:tcPr>
            <w:tcW w:w="845" w:type="dxa"/>
            <w:vMerge w:val="restart"/>
            <w:vAlign w:val="center"/>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涉及</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条款</w:t>
            </w:r>
          </w:p>
        </w:tc>
        <w:tc>
          <w:tcPr>
            <w:tcW w:w="11182" w:type="dxa"/>
            <w:vAlign w:val="center"/>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受审核部门：办公室        领导：靳卫敏             陪同人员：陶丰雷</w:t>
            </w:r>
          </w:p>
        </w:tc>
        <w:tc>
          <w:tcPr>
            <w:tcW w:w="883" w:type="dxa"/>
            <w:vMerge w:val="restart"/>
            <w:vAlign w:val="center"/>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99" w:type="dxa"/>
            <w:vMerge w:val="continue"/>
            <w:vAlign w:val="center"/>
          </w:tcPr>
          <w:p>
            <w:pPr>
              <w:rPr>
                <w:rFonts w:hint="eastAsia" w:ascii="宋体" w:hAnsi="宋体" w:eastAsia="宋体" w:cs="宋体"/>
                <w:color w:val="000000" w:themeColor="text1"/>
                <w:sz w:val="18"/>
                <w:szCs w:val="18"/>
              </w:rPr>
            </w:pPr>
          </w:p>
        </w:tc>
        <w:tc>
          <w:tcPr>
            <w:tcW w:w="845" w:type="dxa"/>
            <w:vMerge w:val="continue"/>
            <w:vAlign w:val="center"/>
          </w:tcPr>
          <w:p>
            <w:pPr>
              <w:rPr>
                <w:rFonts w:hint="eastAsia" w:ascii="宋体" w:hAnsi="宋体" w:eastAsia="宋体" w:cs="宋体"/>
                <w:color w:val="000000" w:themeColor="text1"/>
                <w:sz w:val="18"/>
                <w:szCs w:val="18"/>
              </w:rPr>
            </w:pPr>
          </w:p>
        </w:tc>
        <w:tc>
          <w:tcPr>
            <w:tcW w:w="11182" w:type="dxa"/>
            <w:vAlign w:val="center"/>
          </w:tcPr>
          <w:p>
            <w:pPr>
              <w:spacing w:before="120"/>
              <w:rPr>
                <w:rFonts w:hint="default" w:ascii="宋体" w:hAnsi="宋体" w:eastAsia="宋体" w:cs="宋体"/>
                <w:color w:val="000000" w:themeColor="text1"/>
                <w:sz w:val="18"/>
                <w:szCs w:val="18"/>
                <w:lang w:val="en-US"/>
              </w:rPr>
            </w:pPr>
            <w:r>
              <w:rPr>
                <w:rFonts w:hint="eastAsia" w:ascii="宋体" w:hAnsi="宋体" w:eastAsia="宋体" w:cs="宋体"/>
                <w:color w:val="000000" w:themeColor="text1"/>
                <w:sz w:val="18"/>
                <w:szCs w:val="18"/>
              </w:rPr>
              <w:t xml:space="preserve">审核员： </w:t>
            </w:r>
            <w:r>
              <w:rPr>
                <w:rFonts w:hint="eastAsia" w:ascii="宋体" w:hAnsi="宋体" w:eastAsia="宋体" w:cs="宋体"/>
                <w:color w:val="000000" w:themeColor="text1"/>
                <w:sz w:val="18"/>
                <w:szCs w:val="18"/>
                <w:lang w:val="en-US" w:eastAsia="zh-CN"/>
              </w:rPr>
              <w:t>李俐</w:t>
            </w:r>
            <w:r>
              <w:rPr>
                <w:rFonts w:hint="eastAsia" w:ascii="宋体" w:hAnsi="宋体" w:eastAsia="宋体" w:cs="宋体"/>
                <w:color w:val="000000" w:themeColor="text1"/>
                <w:sz w:val="18"/>
                <w:szCs w:val="18"/>
              </w:rPr>
              <w:t xml:space="preserve">        </w:t>
            </w:r>
            <w:r>
              <w:rPr>
                <w:rFonts w:hint="eastAsia" w:ascii="宋体" w:hAnsi="宋体" w:eastAsia="宋体" w:cs="宋体"/>
                <w:color w:val="000000" w:themeColor="text1"/>
                <w:sz w:val="18"/>
                <w:szCs w:val="18"/>
                <w:lang w:val="en-US" w:eastAsia="zh-CN"/>
              </w:rPr>
              <w:t xml:space="preserve">    </w:t>
            </w:r>
            <w:r>
              <w:rPr>
                <w:rFonts w:hint="eastAsia" w:ascii="宋体" w:hAnsi="宋体" w:eastAsia="宋体" w:cs="宋体"/>
                <w:color w:val="000000" w:themeColor="text1"/>
                <w:sz w:val="18"/>
                <w:szCs w:val="18"/>
              </w:rPr>
              <w:t>审核时间：</w:t>
            </w:r>
            <w:r>
              <w:rPr>
                <w:rFonts w:hint="eastAsia" w:ascii="宋体" w:hAnsi="宋体" w:eastAsia="宋体" w:cs="宋体"/>
                <w:bCs/>
                <w:color w:val="000000" w:themeColor="text1"/>
                <w:sz w:val="18"/>
                <w:szCs w:val="18"/>
              </w:rPr>
              <w:t>202</w:t>
            </w:r>
            <w:r>
              <w:rPr>
                <w:rFonts w:hint="eastAsia" w:ascii="宋体" w:hAnsi="宋体" w:eastAsia="宋体" w:cs="宋体"/>
                <w:bCs/>
                <w:color w:val="000000" w:themeColor="text1"/>
                <w:sz w:val="18"/>
                <w:szCs w:val="18"/>
                <w:lang w:val="en-US" w:eastAsia="zh-CN"/>
              </w:rPr>
              <w:t>2.1.</w:t>
            </w:r>
            <w:r>
              <w:rPr>
                <w:rFonts w:hint="eastAsia" w:ascii="宋体" w:hAnsi="宋体" w:cs="宋体"/>
                <w:bCs/>
                <w:color w:val="000000" w:themeColor="text1"/>
                <w:sz w:val="18"/>
                <w:szCs w:val="18"/>
                <w:lang w:val="en-US" w:eastAsia="zh-CN"/>
              </w:rPr>
              <w:t>4</w:t>
            </w:r>
          </w:p>
        </w:tc>
        <w:tc>
          <w:tcPr>
            <w:tcW w:w="883" w:type="dxa"/>
            <w:vMerge w:val="continue"/>
          </w:tcPr>
          <w:p>
            <w:pPr>
              <w:rPr>
                <w:rFonts w:hint="eastAsia" w:ascii="宋体" w:hAnsi="宋体" w:eastAsia="宋体" w:cs="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799" w:type="dxa"/>
            <w:vMerge w:val="continue"/>
            <w:vAlign w:val="center"/>
          </w:tcPr>
          <w:p>
            <w:pPr>
              <w:rPr>
                <w:rFonts w:hint="eastAsia" w:ascii="宋体" w:hAnsi="宋体" w:eastAsia="宋体" w:cs="宋体"/>
                <w:color w:val="000000" w:themeColor="text1"/>
                <w:sz w:val="18"/>
                <w:szCs w:val="18"/>
              </w:rPr>
            </w:pPr>
          </w:p>
        </w:tc>
        <w:tc>
          <w:tcPr>
            <w:tcW w:w="845" w:type="dxa"/>
            <w:vMerge w:val="continue"/>
            <w:vAlign w:val="center"/>
          </w:tcPr>
          <w:p>
            <w:pPr>
              <w:rPr>
                <w:rFonts w:hint="eastAsia" w:ascii="宋体" w:hAnsi="宋体" w:eastAsia="宋体" w:cs="宋体"/>
                <w:color w:val="000000" w:themeColor="text1"/>
                <w:sz w:val="18"/>
                <w:szCs w:val="18"/>
              </w:rPr>
            </w:pPr>
          </w:p>
        </w:tc>
        <w:tc>
          <w:tcPr>
            <w:tcW w:w="11182" w:type="dxa"/>
            <w:vAlign w:val="center"/>
          </w:tcPr>
          <w:p>
            <w:pPr>
              <w:spacing w:before="12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审核条款：</w:t>
            </w:r>
          </w:p>
          <w:p>
            <w:pPr>
              <w:spacing w:before="120"/>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Q：5.3、6.2、7.1.2、7.1.6、7.2、7.3、7.4、7.5、8.2、9.1.2、9.2、10.2；</w:t>
            </w:r>
          </w:p>
          <w:p>
            <w:pPr>
              <w:spacing w:before="120"/>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EC：4.3、3.2.3、3.5、5.1、5.2、5.3、6.1、6.1.3、6.2、6.3、</w:t>
            </w:r>
            <w:r>
              <w:rPr>
                <w:rFonts w:hint="eastAsia" w:ascii="宋体" w:hAnsi="宋体" w:eastAsia="宋体" w:cs="宋体"/>
                <w:color w:val="000000" w:themeColor="text1"/>
                <w:sz w:val="18"/>
                <w:szCs w:val="18"/>
              </w:rPr>
              <w:t>7.2</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8</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lang w:val="en-US" w:eastAsia="zh-CN"/>
              </w:rPr>
              <w:t>9.1、10.7.4、</w:t>
            </w:r>
            <w:r>
              <w:rPr>
                <w:rFonts w:hint="eastAsia" w:ascii="宋体" w:hAnsi="宋体" w:eastAsia="宋体" w:cs="宋体"/>
                <w:color w:val="000000" w:themeColor="text1"/>
                <w:sz w:val="18"/>
                <w:szCs w:val="18"/>
              </w:rPr>
              <w:t>12.1</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12.2</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12.3</w:t>
            </w:r>
            <w:r>
              <w:rPr>
                <w:rFonts w:hint="eastAsia" w:ascii="宋体" w:hAnsi="宋体" w:eastAsia="宋体" w:cs="宋体"/>
                <w:color w:val="000000" w:themeColor="text1"/>
                <w:sz w:val="18"/>
                <w:szCs w:val="18"/>
                <w:lang w:eastAsia="zh-CN"/>
              </w:rPr>
              <w:t>、</w:t>
            </w:r>
          </w:p>
        </w:tc>
        <w:tc>
          <w:tcPr>
            <w:tcW w:w="883" w:type="dxa"/>
            <w:vMerge w:val="continue"/>
          </w:tcPr>
          <w:p>
            <w:pPr>
              <w:rPr>
                <w:rFonts w:hint="eastAsia" w:ascii="宋体" w:hAnsi="宋体" w:eastAsia="宋体" w:cs="宋体"/>
                <w:color w:val="000000" w:themeColor="text1"/>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0" w:hRule="atLeast"/>
        </w:trPr>
        <w:tc>
          <w:tcPr>
            <w:tcW w:w="1799" w:type="dxa"/>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组织的角色、职责和权限</w:t>
            </w:r>
          </w:p>
          <w:p>
            <w:pPr>
              <w:rPr>
                <w:rFonts w:hint="eastAsia" w:ascii="宋体" w:hAnsi="宋体" w:eastAsia="宋体" w:cs="宋体"/>
                <w:bCs/>
                <w:color w:val="000000" w:themeColor="text1"/>
                <w:sz w:val="18"/>
                <w:szCs w:val="18"/>
              </w:rPr>
            </w:pP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相关职能部门</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职能调整</w:t>
            </w: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tc>
        <w:tc>
          <w:tcPr>
            <w:tcW w:w="845" w:type="dxa"/>
          </w:tcPr>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Q</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5.3</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EC</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4.3</w:t>
            </w: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rPr>
            </w:pPr>
          </w:p>
        </w:tc>
        <w:tc>
          <w:tcPr>
            <w:tcW w:w="11182" w:type="dxa"/>
          </w:tcPr>
          <w:p>
            <w:pPr>
              <w:spacing w:line="360" w:lineRule="auto"/>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办公室负责人：靳卫敏；</w:t>
            </w:r>
          </w:p>
          <w:p>
            <w:pPr>
              <w:spacing w:line="360" w:lineRule="auto"/>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lang w:val="en-US" w:eastAsia="zh-CN"/>
              </w:rPr>
              <w:t>提供</w:t>
            </w:r>
            <w:r>
              <w:rPr>
                <w:rFonts w:hint="eastAsia" w:ascii="宋体" w:hAnsi="宋体" w:eastAsia="宋体" w:cs="宋体"/>
                <w:color w:val="000000" w:themeColor="text1"/>
                <w:sz w:val="18"/>
                <w:szCs w:val="18"/>
              </w:rPr>
              <w:t>办公室职责，负责人力资源的开发和人力资源规划，协助总经理负责公司职责和权限分配，岗位职责确定；负责公司年度培训计划的编制，并组织实施，对培训的有效性进行监控；负责确保对产品质量有影响、对环境产生影响环境因素及与职业健康安全涉及危险源相关的岗位的人员都能得到相应的培训，使其达到相应的能力；负责所有员工工伤保险管理及员工的档案管理；负责公司外来文件包括行政文件的控制管理；负责公司办公基础设施的控制管理；负责组织知识管理；</w:t>
            </w:r>
            <w:r>
              <w:rPr>
                <w:rFonts w:hint="eastAsia" w:ascii="宋体" w:hAnsi="宋体" w:eastAsia="宋体" w:cs="宋体"/>
                <w:color w:val="000000" w:themeColor="text1"/>
                <w:sz w:val="18"/>
                <w:szCs w:val="18"/>
                <w:lang w:val="zh-CN"/>
              </w:rPr>
              <w:t>负责</w:t>
            </w:r>
            <w:r>
              <w:rPr>
                <w:rFonts w:hint="eastAsia" w:ascii="宋体" w:hAnsi="宋体" w:eastAsia="宋体" w:cs="宋体"/>
                <w:color w:val="000000" w:themeColor="text1"/>
                <w:sz w:val="18"/>
                <w:szCs w:val="18"/>
              </w:rPr>
              <w:t>本部门有关的风险、环境因素和危险源的控制管理</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负责组织管理体系的策划、建立、实施和保持；负责公司内外部的信息沟通和交流；负责识别、获取、更新公司适用的法律法规和其他要求;负责对公司适用的法律法规及其他要求的进行合规性评价;负责内部审核和管理评审的组织实施；负责数据分析、纠正措施和改进的管理；负责</w:t>
            </w:r>
            <w:r>
              <w:rPr>
                <w:rFonts w:hint="eastAsia" w:ascii="宋体" w:hAnsi="宋体" w:eastAsia="宋体" w:cs="宋体"/>
                <w:color w:val="000000" w:themeColor="text1"/>
                <w:sz w:val="18"/>
                <w:szCs w:val="18"/>
                <w:lang w:val="zh-CN"/>
              </w:rPr>
              <w:t>公司</w:t>
            </w:r>
            <w:r>
              <w:rPr>
                <w:rFonts w:hint="eastAsia" w:ascii="宋体" w:hAnsi="宋体" w:eastAsia="宋体" w:cs="宋体"/>
                <w:color w:val="000000" w:themeColor="text1"/>
                <w:sz w:val="18"/>
                <w:szCs w:val="18"/>
              </w:rPr>
              <w:t>环境的识别和管控</w:t>
            </w:r>
            <w:r>
              <w:rPr>
                <w:rFonts w:hint="eastAsia" w:ascii="宋体" w:hAnsi="宋体" w:eastAsia="宋体" w:cs="宋体"/>
                <w:color w:val="000000" w:themeColor="text1"/>
                <w:sz w:val="18"/>
                <w:szCs w:val="18"/>
                <w:lang w:val="zh-CN"/>
              </w:rPr>
              <w:t>；负责</w:t>
            </w:r>
            <w:r>
              <w:rPr>
                <w:rFonts w:hint="eastAsia" w:ascii="宋体" w:hAnsi="宋体" w:eastAsia="宋体" w:cs="宋体"/>
                <w:color w:val="000000" w:themeColor="text1"/>
                <w:sz w:val="18"/>
                <w:szCs w:val="18"/>
              </w:rPr>
              <w:t>公司相关方需求和期望的识别管理；</w:t>
            </w:r>
            <w:r>
              <w:rPr>
                <w:rFonts w:hint="eastAsia" w:ascii="宋体" w:hAnsi="宋体" w:eastAsia="宋体" w:cs="宋体"/>
                <w:color w:val="000000" w:themeColor="text1"/>
                <w:sz w:val="18"/>
                <w:szCs w:val="18"/>
                <w:lang w:val="zh-CN"/>
              </w:rPr>
              <w:t>负责</w:t>
            </w:r>
            <w:r>
              <w:rPr>
                <w:rFonts w:hint="eastAsia" w:ascii="宋体" w:hAnsi="宋体" w:eastAsia="宋体" w:cs="宋体"/>
                <w:color w:val="000000" w:themeColor="text1"/>
                <w:sz w:val="18"/>
                <w:szCs w:val="18"/>
              </w:rPr>
              <w:t>公司风险和机遇的应对控制管理；</w:t>
            </w:r>
            <w:r>
              <w:rPr>
                <w:rFonts w:hint="eastAsia" w:ascii="宋体" w:hAnsi="宋体" w:eastAsia="宋体" w:cs="宋体"/>
                <w:color w:val="000000" w:themeColor="text1"/>
                <w:sz w:val="18"/>
                <w:szCs w:val="18"/>
                <w:lang w:val="zh-CN"/>
              </w:rPr>
              <w:t>负责</w:t>
            </w:r>
            <w:r>
              <w:rPr>
                <w:rFonts w:hint="eastAsia" w:ascii="宋体" w:hAnsi="宋体" w:eastAsia="宋体" w:cs="宋体"/>
                <w:color w:val="000000" w:themeColor="text1"/>
                <w:sz w:val="18"/>
                <w:szCs w:val="18"/>
              </w:rPr>
              <w:t>管理体系变更的控制管理，体系不符合、纠正措施和持续改进；负责管理体系文件、外来文件、记录等成文信息的控制管理；</w:t>
            </w:r>
            <w:r>
              <w:rPr>
                <w:rFonts w:hint="eastAsia" w:ascii="宋体" w:hAnsi="宋体" w:eastAsia="宋体" w:cs="宋体"/>
                <w:color w:val="000000" w:themeColor="text1"/>
                <w:sz w:val="18"/>
                <w:szCs w:val="18"/>
                <w:lang w:val="zh-CN"/>
              </w:rPr>
              <w:t>负责</w:t>
            </w:r>
            <w:r>
              <w:rPr>
                <w:rFonts w:hint="eastAsia" w:ascii="宋体" w:hAnsi="宋体" w:eastAsia="宋体" w:cs="宋体"/>
                <w:color w:val="000000" w:themeColor="text1"/>
                <w:sz w:val="18"/>
                <w:szCs w:val="18"/>
              </w:rPr>
              <w:t>协助总经理建立目标指标和管理方案；负责组织编写应急预案和实施演练和效果评估；负责质量、环境和职业健康安全事故、事件、不符合的处理和改进；</w:t>
            </w:r>
            <w:r>
              <w:rPr>
                <w:rFonts w:hint="eastAsia" w:ascii="宋体" w:hAnsi="宋体" w:eastAsia="宋体" w:cs="宋体"/>
                <w:color w:val="000000" w:themeColor="text1"/>
                <w:sz w:val="18"/>
                <w:szCs w:val="18"/>
                <w:lang w:val="zh-CN"/>
              </w:rPr>
              <w:t>负责</w:t>
            </w:r>
            <w:r>
              <w:rPr>
                <w:rFonts w:hint="eastAsia" w:ascii="宋体" w:hAnsi="宋体" w:eastAsia="宋体" w:cs="宋体"/>
                <w:color w:val="000000" w:themeColor="text1"/>
                <w:sz w:val="18"/>
                <w:szCs w:val="18"/>
              </w:rPr>
              <w:t>本部门有关的风险、环境因素和危险源的控制管理。</w:t>
            </w:r>
          </w:p>
          <w:p>
            <w:pPr>
              <w:spacing w:line="360" w:lineRule="auto"/>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lang w:val="en-US" w:eastAsia="zh-CN"/>
              </w:rPr>
              <w:t>远程</w:t>
            </w:r>
            <w:r>
              <w:rPr>
                <w:rFonts w:hint="eastAsia" w:ascii="宋体" w:hAnsi="宋体" w:eastAsia="宋体" w:cs="宋体"/>
                <w:color w:val="000000" w:themeColor="text1"/>
                <w:sz w:val="18"/>
                <w:szCs w:val="18"/>
              </w:rPr>
              <w:t>查见：公司办公场所办公室，配备了电脑、打印机、复印机、车辆等办公设备。能保证日常工作的正常进行。</w:t>
            </w:r>
          </w:p>
        </w:tc>
        <w:tc>
          <w:tcPr>
            <w:tcW w:w="883" w:type="dxa"/>
          </w:tcPr>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99" w:type="dxa"/>
          </w:tcPr>
          <w:p>
            <w:pPr>
              <w:tabs>
                <w:tab w:val="left" w:pos="7380"/>
              </w:tabs>
              <w:spacing w:line="360" w:lineRule="auto"/>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目标、指标及完成情况</w:t>
            </w:r>
          </w:p>
        </w:tc>
        <w:tc>
          <w:tcPr>
            <w:tcW w:w="845" w:type="dxa"/>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Q</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6.2</w:t>
            </w:r>
          </w:p>
          <w:p>
            <w:pPr>
              <w:rPr>
                <w:rFonts w:hint="eastAsia" w:ascii="宋体" w:hAnsi="宋体" w:eastAsia="宋体" w:cs="宋体"/>
                <w:color w:val="000000" w:themeColor="text1"/>
                <w:sz w:val="18"/>
                <w:szCs w:val="18"/>
                <w:lang w:eastAsia="zh-CN"/>
              </w:rPr>
            </w:pPr>
            <w:r>
              <w:rPr>
                <w:rFonts w:hint="eastAsia" w:ascii="宋体" w:hAnsi="宋体" w:eastAsia="宋体" w:cs="宋体"/>
                <w:color w:val="000000" w:themeColor="text1"/>
                <w:sz w:val="18"/>
                <w:szCs w:val="18"/>
                <w:lang w:eastAsia="zh-CN"/>
              </w:rPr>
              <w:t>EC</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3.2.3</w:t>
            </w:r>
          </w:p>
        </w:tc>
        <w:tc>
          <w:tcPr>
            <w:tcW w:w="11182" w:type="dxa"/>
          </w:tcPr>
          <w:p>
            <w:pPr>
              <w:spacing w:line="360" w:lineRule="auto"/>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根据公司总目标，分解到办公室的有关质量方面管理目标有：</w:t>
            </w:r>
          </w:p>
          <w:p>
            <w:pPr>
              <w:spacing w:line="360" w:lineRule="auto"/>
              <w:rPr>
                <w:rFonts w:hint="default"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rPr>
              <w:t>培训计划完成率≥100%</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lang w:val="en-US" w:eastAsia="zh-CN"/>
              </w:rPr>
              <w:t>经</w:t>
            </w:r>
            <w:r>
              <w:rPr>
                <w:rFonts w:hint="eastAsia" w:ascii="宋体" w:hAnsi="宋体" w:eastAsia="宋体" w:cs="宋体"/>
                <w:color w:val="000000" w:themeColor="text1"/>
                <w:sz w:val="18"/>
                <w:szCs w:val="18"/>
                <w:lang w:eastAsia="zh-CN"/>
              </w:rPr>
              <w:t>2022.1.3</w:t>
            </w:r>
            <w:r>
              <w:rPr>
                <w:rFonts w:hint="eastAsia" w:ascii="宋体" w:hAnsi="宋体" w:eastAsia="宋体" w:cs="宋体"/>
                <w:color w:val="000000" w:themeColor="text1"/>
                <w:sz w:val="18"/>
                <w:szCs w:val="18"/>
                <w:lang w:val="en-US" w:eastAsia="zh-CN"/>
              </w:rPr>
              <w:t>统计已完成</w:t>
            </w:r>
          </w:p>
          <w:p>
            <w:pPr>
              <w:spacing w:line="360" w:lineRule="auto"/>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基本符合要求。</w:t>
            </w:r>
          </w:p>
        </w:tc>
        <w:tc>
          <w:tcPr>
            <w:tcW w:w="883" w:type="dxa"/>
          </w:tcPr>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799" w:type="dxa"/>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人员/能力/意识/培训</w:t>
            </w:r>
          </w:p>
          <w:p>
            <w:pPr>
              <w:rPr>
                <w:rFonts w:hint="eastAsia" w:ascii="宋体" w:hAnsi="宋体" w:eastAsia="宋体" w:cs="宋体"/>
                <w:color w:val="C00000"/>
                <w:sz w:val="18"/>
                <w:szCs w:val="18"/>
              </w:rPr>
            </w:pPr>
          </w:p>
        </w:tc>
        <w:tc>
          <w:tcPr>
            <w:tcW w:w="845" w:type="dxa"/>
          </w:tcPr>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Q</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7.1.2</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7.2</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7.3</w:t>
            </w:r>
          </w:p>
          <w:p>
            <w:pPr>
              <w:rPr>
                <w:rFonts w:hint="eastAsia" w:ascii="宋体" w:hAnsi="宋体" w:eastAsia="宋体" w:cs="宋体"/>
                <w:bCs/>
                <w:color w:val="000000" w:themeColor="text1"/>
                <w:sz w:val="18"/>
                <w:szCs w:val="18"/>
              </w:rPr>
            </w:pPr>
          </w:p>
          <w:p>
            <w:pPr>
              <w:rPr>
                <w:rFonts w:hint="eastAsia" w:ascii="宋体" w:hAnsi="宋体" w:eastAsia="宋体" w:cs="宋体"/>
                <w:bCs/>
                <w:color w:val="000000" w:themeColor="text1"/>
                <w:sz w:val="18"/>
                <w:szCs w:val="18"/>
                <w:lang w:eastAsia="zh-CN"/>
              </w:rPr>
            </w:pPr>
            <w:r>
              <w:rPr>
                <w:rFonts w:hint="eastAsia" w:ascii="宋体" w:hAnsi="宋体" w:eastAsia="宋体" w:cs="宋体"/>
                <w:bCs/>
                <w:color w:val="000000" w:themeColor="text1"/>
                <w:sz w:val="18"/>
                <w:szCs w:val="18"/>
                <w:lang w:eastAsia="zh-CN"/>
              </w:rPr>
              <w:t>EC</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5.1</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5.2</w:t>
            </w:r>
          </w:p>
          <w:p>
            <w:pPr>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5.3</w:t>
            </w:r>
          </w:p>
          <w:p>
            <w:pPr>
              <w:rPr>
                <w:rFonts w:hint="eastAsia" w:ascii="宋体" w:hAnsi="宋体" w:eastAsia="宋体" w:cs="宋体"/>
                <w:bCs/>
                <w:color w:val="000000" w:themeColor="text1"/>
                <w:sz w:val="18"/>
                <w:szCs w:val="18"/>
              </w:rPr>
            </w:pPr>
          </w:p>
        </w:tc>
        <w:tc>
          <w:tcPr>
            <w:tcW w:w="11182" w:type="dxa"/>
          </w:tcPr>
          <w:p>
            <w:pPr>
              <w:rPr>
                <w:rFonts w:hint="eastAsia" w:ascii="宋体" w:hAnsi="宋体" w:eastAsia="宋体" w:cs="宋体"/>
                <w:color w:val="000000" w:themeColor="text1"/>
                <w:sz w:val="18"/>
                <w:szCs w:val="18"/>
              </w:rPr>
            </w:pPr>
            <w:r>
              <w:rPr>
                <w:rFonts w:hint="eastAsia" w:ascii="宋体" w:hAnsi="宋体" w:cs="宋体"/>
                <w:color w:val="000000" w:themeColor="text1"/>
                <w:sz w:val="18"/>
                <w:szCs w:val="18"/>
                <w:lang w:val="en-US" w:eastAsia="zh-CN"/>
              </w:rPr>
              <w:t>提供</w:t>
            </w:r>
            <w:r>
              <w:rPr>
                <w:rFonts w:hint="eastAsia" w:ascii="宋体" w:hAnsi="宋体" w:cs="宋体"/>
                <w:color w:val="000000" w:themeColor="text1"/>
                <w:sz w:val="18"/>
                <w:szCs w:val="18"/>
                <w:lang w:eastAsia="zh-CN"/>
              </w:rPr>
              <w:t>，</w:t>
            </w:r>
            <w:r>
              <w:rPr>
                <w:rFonts w:hint="eastAsia" w:ascii="宋体" w:hAnsi="宋体" w:eastAsia="宋体" w:cs="宋体"/>
                <w:color w:val="000000" w:themeColor="text1"/>
                <w:sz w:val="18"/>
                <w:szCs w:val="18"/>
              </w:rPr>
              <w:t>《人力资源管理制度》、《员工绩效考核管理制度》、《人力资源管理程序》等管理制度及程序文件规定了公司人员的管理及考核方法。</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办公室负责公司人员的招聘、培训、考核等管理；</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公司涉及认证范围的员工35人。</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岗位人员主要包括：安全管理三类人员、工程师、技术负责人、项目经理、施工员、安全员、质量员、资料员等项目管理人员；特种作业人员包括：高空作业、电气设备安装工等。公司现有人员的配置及能力充分，满足公司运作要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提供《岗位考核记录》公司</w:t>
            </w:r>
            <w:r>
              <w:rPr>
                <w:rFonts w:hint="eastAsia" w:ascii="宋体" w:hAnsi="宋体" w:eastAsia="宋体" w:cs="宋体"/>
                <w:color w:val="000000" w:themeColor="text1"/>
                <w:sz w:val="18"/>
                <w:szCs w:val="18"/>
                <w:lang w:val="en-US" w:eastAsia="zh-CN"/>
              </w:rPr>
              <w:t>于</w:t>
            </w:r>
            <w:r>
              <w:rPr>
                <w:rFonts w:hint="eastAsia" w:ascii="宋体" w:hAnsi="宋体" w:eastAsia="宋体" w:cs="宋体"/>
                <w:color w:val="000000" w:themeColor="text1"/>
                <w:sz w:val="18"/>
                <w:szCs w:val="18"/>
                <w:lang w:eastAsia="zh-CN"/>
              </w:rPr>
              <w:t>2021</w:t>
            </w:r>
            <w:r>
              <w:rPr>
                <w:rFonts w:hint="eastAsia" w:ascii="宋体" w:hAnsi="宋体" w:eastAsia="宋体" w:cs="宋体"/>
                <w:color w:val="000000" w:themeColor="text1"/>
                <w:sz w:val="18"/>
                <w:szCs w:val="18"/>
                <w:lang w:val="en-US" w:eastAsia="zh-CN"/>
              </w:rPr>
              <w:t>年</w:t>
            </w:r>
            <w:r>
              <w:rPr>
                <w:rFonts w:hint="eastAsia" w:ascii="宋体" w:hAnsi="宋体" w:eastAsia="宋体" w:cs="宋体"/>
                <w:color w:val="000000" w:themeColor="text1"/>
                <w:sz w:val="18"/>
                <w:szCs w:val="18"/>
                <w:lang w:eastAsia="zh-CN"/>
              </w:rPr>
              <w:t>5</w:t>
            </w:r>
            <w:r>
              <w:rPr>
                <w:rFonts w:hint="eastAsia" w:ascii="宋体" w:hAnsi="宋体" w:eastAsia="宋体" w:cs="宋体"/>
                <w:color w:val="000000" w:themeColor="text1"/>
                <w:sz w:val="18"/>
                <w:szCs w:val="18"/>
                <w:lang w:val="en-US" w:eastAsia="zh-CN"/>
              </w:rPr>
              <w:t>月</w:t>
            </w:r>
            <w:r>
              <w:rPr>
                <w:rFonts w:hint="eastAsia" w:ascii="宋体" w:hAnsi="宋体" w:eastAsia="宋体" w:cs="宋体"/>
                <w:color w:val="000000" w:themeColor="text1"/>
                <w:sz w:val="18"/>
                <w:szCs w:val="18"/>
                <w:lang w:eastAsia="zh-CN"/>
              </w:rPr>
              <w:t>25</w:t>
            </w:r>
            <w:r>
              <w:rPr>
                <w:rFonts w:hint="eastAsia" w:ascii="宋体" w:hAnsi="宋体" w:eastAsia="宋体" w:cs="宋体"/>
                <w:color w:val="000000" w:themeColor="text1"/>
                <w:sz w:val="18"/>
                <w:szCs w:val="18"/>
                <w:lang w:val="en-US" w:eastAsia="zh-CN"/>
              </w:rPr>
              <w:t>日，</w:t>
            </w:r>
            <w:r>
              <w:rPr>
                <w:rFonts w:hint="eastAsia" w:ascii="宋体" w:hAnsi="宋体" w:eastAsia="宋体" w:cs="宋体"/>
                <w:color w:val="000000" w:themeColor="text1"/>
                <w:sz w:val="18"/>
                <w:szCs w:val="18"/>
              </w:rPr>
              <w:t>对主要岗位人员进行了考核。</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抽查陈山</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杜书敏</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苏永霞</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 xml:space="preserve">陈永伟 </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王刚</w:t>
            </w:r>
            <w:r>
              <w:rPr>
                <w:rFonts w:hint="eastAsia" w:ascii="宋体" w:hAnsi="宋体" w:eastAsia="宋体" w:cs="宋体"/>
                <w:color w:val="000000" w:themeColor="text1"/>
                <w:sz w:val="18"/>
                <w:szCs w:val="18"/>
                <w:lang w:val="en-US" w:eastAsia="zh-CN"/>
              </w:rPr>
              <w:t>等</w:t>
            </w:r>
            <w:r>
              <w:rPr>
                <w:rFonts w:hint="eastAsia" w:ascii="宋体" w:hAnsi="宋体" w:eastAsia="宋体" w:cs="宋体"/>
                <w:color w:val="000000" w:themeColor="text1"/>
                <w:sz w:val="18"/>
                <w:szCs w:val="18"/>
              </w:rPr>
              <w:t>考核记录</w:t>
            </w:r>
          </w:p>
          <w:p>
            <w:pPr>
              <w:ind w:firstLine="180" w:firstLineChars="100"/>
              <w:rPr>
                <w:rFonts w:hint="eastAsia" w:ascii="宋体" w:hAnsi="宋体" w:eastAsia="宋体" w:cs="宋体"/>
                <w:color w:val="000000" w:themeColor="text1"/>
                <w:sz w:val="18"/>
                <w:szCs w:val="18"/>
                <w:lang w:eastAsia="zh-CN"/>
              </w:rPr>
            </w:pPr>
            <w:r>
              <w:rPr>
                <w:rFonts w:hint="eastAsia" w:ascii="宋体" w:hAnsi="宋体" w:eastAsia="宋体" w:cs="宋体"/>
                <w:color w:val="000000" w:themeColor="text1"/>
                <w:sz w:val="18"/>
                <w:szCs w:val="18"/>
                <w:lang w:val="en-US" w:eastAsia="zh-CN"/>
              </w:rPr>
              <w:t>从</w:t>
            </w:r>
            <w:r>
              <w:rPr>
                <w:rFonts w:hint="eastAsia" w:ascii="宋体" w:hAnsi="宋体" w:eastAsia="宋体" w:cs="宋体"/>
                <w:color w:val="000000" w:themeColor="text1"/>
                <w:sz w:val="18"/>
                <w:szCs w:val="18"/>
              </w:rPr>
              <w:t>教育经历</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岗位技能</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工作经验</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质量意识</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工作态度</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应急能力</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考核结论</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胜任</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查有 《2021度培训计划表》；编制:靳卫敏</w:t>
            </w:r>
            <w:r>
              <w:rPr>
                <w:rFonts w:hint="eastAsia" w:ascii="宋体" w:hAnsi="宋体" w:cs="宋体"/>
                <w:color w:val="000000" w:themeColor="text1"/>
                <w:sz w:val="18"/>
                <w:szCs w:val="18"/>
                <w:lang w:val="en-US" w:eastAsia="zh-CN"/>
              </w:rPr>
              <w:t xml:space="preserve">  </w:t>
            </w:r>
            <w:r>
              <w:rPr>
                <w:rFonts w:hint="eastAsia" w:ascii="宋体" w:hAnsi="宋体" w:eastAsia="宋体" w:cs="宋体"/>
                <w:color w:val="000000" w:themeColor="text1"/>
                <w:sz w:val="18"/>
                <w:szCs w:val="18"/>
              </w:rPr>
              <w:t>批准: 靳德富</w:t>
            </w:r>
            <w:r>
              <w:rPr>
                <w:rFonts w:hint="eastAsia" w:ascii="宋体" w:hAnsi="宋体" w:cs="宋体"/>
                <w:color w:val="000000" w:themeColor="text1"/>
                <w:sz w:val="18"/>
                <w:szCs w:val="18"/>
                <w:lang w:val="en-US" w:eastAsia="zh-CN"/>
              </w:rPr>
              <w:t xml:space="preserve"> </w:t>
            </w:r>
            <w:r>
              <w:rPr>
                <w:rFonts w:hint="eastAsia" w:ascii="宋体" w:hAnsi="宋体" w:eastAsia="宋体" w:cs="宋体"/>
                <w:color w:val="000000" w:themeColor="text1"/>
                <w:sz w:val="18"/>
                <w:szCs w:val="18"/>
              </w:rPr>
              <w:t xml:space="preserve">  日期:2021</w:t>
            </w:r>
            <w:r>
              <w:rPr>
                <w:rFonts w:hint="eastAsia" w:ascii="宋体" w:hAnsi="宋体" w:cs="宋体"/>
                <w:color w:val="000000" w:themeColor="text1"/>
                <w:sz w:val="18"/>
                <w:szCs w:val="18"/>
                <w:lang w:val="en-US" w:eastAsia="zh-CN"/>
              </w:rPr>
              <w:t>.</w:t>
            </w:r>
            <w:r>
              <w:rPr>
                <w:rFonts w:hint="eastAsia" w:ascii="宋体" w:hAnsi="宋体" w:eastAsia="宋体" w:cs="宋体"/>
                <w:color w:val="000000" w:themeColor="text1"/>
                <w:sz w:val="18"/>
                <w:szCs w:val="18"/>
              </w:rPr>
              <w:t>01</w:t>
            </w:r>
            <w:r>
              <w:rPr>
                <w:rFonts w:hint="eastAsia" w:ascii="宋体" w:hAnsi="宋体" w:cs="宋体"/>
                <w:color w:val="000000" w:themeColor="text1"/>
                <w:sz w:val="18"/>
                <w:szCs w:val="18"/>
                <w:lang w:val="en-US" w:eastAsia="zh-CN"/>
              </w:rPr>
              <w:t>.</w:t>
            </w:r>
            <w:r>
              <w:rPr>
                <w:rFonts w:hint="eastAsia" w:ascii="宋体" w:hAnsi="宋体" w:eastAsia="宋体" w:cs="宋体"/>
                <w:color w:val="000000" w:themeColor="text1"/>
                <w:sz w:val="18"/>
                <w:szCs w:val="18"/>
              </w:rPr>
              <w:t xml:space="preserve">04 </w:t>
            </w:r>
          </w:p>
          <w:p>
            <w:pPr>
              <w:rPr>
                <w:rFonts w:hint="eastAsia" w:ascii="宋体" w:hAnsi="宋体" w:cs="宋体"/>
                <w:color w:val="000000" w:themeColor="text1"/>
                <w:sz w:val="18"/>
                <w:szCs w:val="18"/>
                <w:lang w:val="en-US" w:eastAsia="zh-CN"/>
              </w:rPr>
            </w:pPr>
            <w:r>
              <w:rPr>
                <w:rFonts w:hint="eastAsia" w:ascii="宋体" w:hAnsi="宋体" w:eastAsia="宋体" w:cs="宋体"/>
                <w:color w:val="000000" w:themeColor="text1"/>
                <w:sz w:val="18"/>
                <w:szCs w:val="18"/>
              </w:rPr>
              <w:t>策划了GB/T19001-2016质量管理体系  要求、GB/T24001-2016环境管理体系  要求、GB/T 45001-2021职业健康安全管理体系  要求、GB/T 50430-2017工程建设施、企业质量管理规范管理手册、程序文件、内审程序、建筑施工企业安全管理制度、建筑施工现场消防安全管理制度、建筑施工能源节约管理制度、劳动防护用品管理制度和企业女职工劳动保护管理制度</w:t>
            </w:r>
            <w:r>
              <w:rPr>
                <w:rFonts w:hint="eastAsia" w:ascii="宋体" w:hAnsi="宋体" w:cs="宋体"/>
                <w:color w:val="000000" w:themeColor="text1"/>
                <w:sz w:val="18"/>
                <w:szCs w:val="18"/>
                <w:lang w:val="en-US" w:eastAsia="zh-CN"/>
              </w:rPr>
              <w:t>等培训。</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抽查培训记录如下：</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抽查：</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lang w:eastAsia="zh-CN"/>
              </w:rPr>
              <w:t>2021</w:t>
            </w:r>
            <w:r>
              <w:rPr>
                <w:rFonts w:hint="eastAsia" w:ascii="宋体" w:hAnsi="宋体" w:cs="宋体"/>
                <w:color w:val="000000" w:themeColor="text1"/>
                <w:sz w:val="18"/>
                <w:szCs w:val="18"/>
                <w:lang w:eastAsia="zh-CN"/>
              </w:rPr>
              <w:t>.</w:t>
            </w:r>
            <w:r>
              <w:rPr>
                <w:rFonts w:hint="eastAsia" w:ascii="宋体" w:hAnsi="宋体" w:cs="宋体"/>
                <w:color w:val="000000" w:themeColor="text1"/>
                <w:sz w:val="18"/>
                <w:szCs w:val="18"/>
                <w:lang w:val="en-US" w:eastAsia="zh-CN"/>
              </w:rPr>
              <w:t>1.</w:t>
            </w:r>
            <w:r>
              <w:rPr>
                <w:rFonts w:hint="eastAsia" w:ascii="宋体" w:hAnsi="宋体" w:eastAsia="宋体" w:cs="宋体"/>
                <w:color w:val="000000" w:themeColor="text1"/>
                <w:sz w:val="18"/>
                <w:szCs w:val="18"/>
                <w:lang w:val="en-US" w:eastAsia="zh-CN"/>
              </w:rPr>
              <w:t>1</w:t>
            </w:r>
            <w:r>
              <w:rPr>
                <w:rFonts w:hint="eastAsia" w:ascii="宋体" w:hAnsi="宋体" w:eastAsia="宋体" w:cs="宋体"/>
                <w:color w:val="000000" w:themeColor="text1"/>
                <w:sz w:val="18"/>
                <w:szCs w:val="18"/>
              </w:rPr>
              <w:t>6</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GB/T19001-2016质量管理体系  要求相关内容的培训</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参加培训人员:全体员工</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考核方式及成绩:现场提问考核，合格</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lang w:val="en-US" w:eastAsia="zh-CN"/>
              </w:rPr>
              <w:t>经</w:t>
            </w:r>
            <w:r>
              <w:rPr>
                <w:rFonts w:hint="eastAsia" w:ascii="宋体" w:hAnsi="宋体" w:eastAsia="宋体" w:cs="宋体"/>
                <w:color w:val="000000" w:themeColor="text1"/>
                <w:sz w:val="18"/>
                <w:szCs w:val="18"/>
              </w:rPr>
              <w:t>有效性评价:培训有效。</w:t>
            </w:r>
          </w:p>
          <w:p>
            <w:pPr>
              <w:rPr>
                <w:rFonts w:hint="eastAsia" w:ascii="宋体" w:hAnsi="宋体" w:eastAsia="宋体" w:cs="宋体"/>
                <w:color w:val="000000" w:themeColor="text1"/>
                <w:sz w:val="18"/>
                <w:szCs w:val="18"/>
                <w:lang w:eastAsia="zh-CN"/>
              </w:rPr>
            </w:pPr>
            <w:r>
              <w:rPr>
                <w:rFonts w:hint="eastAsia" w:ascii="宋体" w:hAnsi="宋体" w:eastAsia="宋体" w:cs="宋体"/>
                <w:color w:val="000000" w:themeColor="text1"/>
                <w:sz w:val="18"/>
                <w:szCs w:val="18"/>
                <w:lang w:eastAsia="zh-CN"/>
              </w:rPr>
              <w:t>2021</w:t>
            </w:r>
            <w:r>
              <w:rPr>
                <w:rFonts w:hint="eastAsia" w:ascii="宋体" w:hAnsi="宋体" w:cs="宋体"/>
                <w:color w:val="000000" w:themeColor="text1"/>
                <w:sz w:val="18"/>
                <w:szCs w:val="18"/>
                <w:lang w:eastAsia="zh-CN"/>
              </w:rPr>
              <w:t>.</w:t>
            </w:r>
            <w:r>
              <w:rPr>
                <w:rFonts w:hint="eastAsia" w:ascii="宋体" w:hAnsi="宋体" w:cs="宋体"/>
                <w:color w:val="000000" w:themeColor="text1"/>
                <w:sz w:val="18"/>
                <w:szCs w:val="18"/>
                <w:lang w:val="en-US" w:eastAsia="zh-CN"/>
              </w:rPr>
              <w:t>6.</w:t>
            </w:r>
            <w:r>
              <w:rPr>
                <w:rFonts w:hint="eastAsia" w:ascii="宋体" w:hAnsi="宋体" w:eastAsia="宋体" w:cs="宋体"/>
                <w:color w:val="000000" w:themeColor="text1"/>
                <w:sz w:val="18"/>
                <w:szCs w:val="18"/>
              </w:rPr>
              <w:t>18</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GB/T 50430-2017工程建设施工企业质量管理规范相关内容的培训</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参加培训人员:全体员工</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考核方式及成绩:现场提问考核，合格</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lang w:val="en-US" w:eastAsia="zh-CN"/>
              </w:rPr>
              <w:t>经</w:t>
            </w:r>
            <w:r>
              <w:rPr>
                <w:rFonts w:hint="eastAsia" w:ascii="宋体" w:hAnsi="宋体" w:eastAsia="宋体" w:cs="宋体"/>
                <w:color w:val="000000" w:themeColor="text1"/>
                <w:sz w:val="18"/>
                <w:szCs w:val="18"/>
              </w:rPr>
              <w:t>有效性评价:培训有效。</w:t>
            </w:r>
          </w:p>
          <w:p>
            <w:pPr>
              <w:rPr>
                <w:rFonts w:hint="eastAsia" w:ascii="宋体" w:hAnsi="宋体" w:eastAsia="宋体" w:cs="宋体"/>
                <w:color w:val="000000" w:themeColor="text1"/>
                <w:sz w:val="18"/>
                <w:szCs w:val="18"/>
                <w:lang w:eastAsia="zh-CN"/>
              </w:rPr>
            </w:pPr>
            <w:r>
              <w:rPr>
                <w:rFonts w:hint="eastAsia" w:ascii="宋体" w:hAnsi="宋体" w:eastAsia="宋体" w:cs="宋体"/>
                <w:color w:val="000000" w:themeColor="text1"/>
                <w:sz w:val="18"/>
                <w:szCs w:val="18"/>
                <w:lang w:eastAsia="zh-CN"/>
              </w:rPr>
              <w:t>202</w:t>
            </w:r>
            <w:r>
              <w:rPr>
                <w:rFonts w:hint="eastAsia" w:ascii="宋体" w:hAnsi="宋体" w:eastAsia="宋体" w:cs="宋体"/>
                <w:color w:val="000000" w:themeColor="text1"/>
                <w:sz w:val="18"/>
                <w:szCs w:val="18"/>
                <w:lang w:val="en-US" w:eastAsia="zh-CN"/>
              </w:rPr>
              <w:t>1.10.</w:t>
            </w:r>
            <w:r>
              <w:rPr>
                <w:rFonts w:hint="eastAsia" w:ascii="宋体" w:hAnsi="宋体" w:eastAsia="宋体" w:cs="宋体"/>
                <w:color w:val="000000" w:themeColor="text1"/>
                <w:sz w:val="18"/>
                <w:szCs w:val="18"/>
              </w:rPr>
              <w:t>13</w:t>
            </w:r>
            <w:r>
              <w:rPr>
                <w:rFonts w:hint="eastAsia" w:ascii="宋体" w:hAnsi="宋体" w:eastAsia="宋体" w:cs="宋体"/>
                <w:color w:val="000000" w:themeColor="text1"/>
                <w:sz w:val="18"/>
                <w:szCs w:val="18"/>
                <w:lang w:val="en-US" w:eastAsia="zh-CN"/>
              </w:rPr>
              <w:t xml:space="preserve"> </w:t>
            </w:r>
            <w:r>
              <w:rPr>
                <w:rFonts w:hint="eastAsia" w:ascii="宋体" w:hAnsi="宋体" w:eastAsia="宋体" w:cs="宋体"/>
                <w:color w:val="000000" w:themeColor="text1"/>
                <w:sz w:val="18"/>
                <w:szCs w:val="18"/>
              </w:rPr>
              <w:t>建筑施工企业安全管理制度、建筑施工现场消防安全管理制度相关内容的培训</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参加培训人员</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项目部、工程部全体员工</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考核方式及成绩:现场提问考核，合格</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lang w:val="en-US" w:eastAsia="zh-CN"/>
              </w:rPr>
              <w:t>经</w:t>
            </w:r>
            <w:r>
              <w:rPr>
                <w:rFonts w:hint="eastAsia" w:ascii="宋体" w:hAnsi="宋体" w:eastAsia="宋体" w:cs="宋体"/>
                <w:color w:val="000000" w:themeColor="text1"/>
                <w:sz w:val="18"/>
                <w:szCs w:val="18"/>
              </w:rPr>
              <w:t>有效性评价:培训有效。</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基本符合规范要求。</w:t>
            </w:r>
          </w:p>
          <w:p>
            <w:pPr>
              <w:pStyle w:val="4"/>
              <w:widowControl/>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资质人员及特种人员持证情况抽查如下：</w:t>
            </w:r>
          </w:p>
          <w:p>
            <w:pPr>
              <w:pStyle w:val="4"/>
              <w:widowControl/>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1、抽资格证书</w:t>
            </w:r>
          </w:p>
          <w:p>
            <w:pPr>
              <w:pStyle w:val="4"/>
              <w:widowControl/>
              <w:rPr>
                <w:rFonts w:hint="eastAsia" w:hAnsi="宋体" w:cs="宋体"/>
                <w:color w:val="000000" w:themeColor="text1"/>
                <w:sz w:val="18"/>
                <w:szCs w:val="18"/>
                <w:lang w:val="en-US" w:eastAsia="zh-CN"/>
              </w:rPr>
            </w:pPr>
            <w:r>
              <w:rPr>
                <w:rFonts w:hint="eastAsia" w:ascii="宋体" w:hAnsi="宋体" w:eastAsia="宋体" w:cs="宋体"/>
                <w:color w:val="000000" w:themeColor="text1"/>
                <w:sz w:val="18"/>
                <w:szCs w:val="18"/>
              </w:rPr>
              <w:t>靳德富</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男</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A证</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冀建安A（2019）0038026</w:t>
            </w:r>
            <w:r>
              <w:rPr>
                <w:rFonts w:hint="eastAsia" w:ascii="宋体" w:hAnsi="宋体" w:eastAsia="宋体" w:cs="宋体"/>
                <w:color w:val="000000" w:themeColor="text1"/>
                <w:sz w:val="18"/>
                <w:szCs w:val="18"/>
              </w:rPr>
              <w:tab/>
            </w:r>
            <w:r>
              <w:rPr>
                <w:rFonts w:hint="eastAsia" w:hAnsi="宋体" w:cs="宋体"/>
                <w:color w:val="000000" w:themeColor="text1"/>
                <w:sz w:val="18"/>
                <w:szCs w:val="18"/>
                <w:lang w:val="en-US" w:eastAsia="zh-CN"/>
              </w:rPr>
              <w:t>建筑施工企业主要负责人安全生产考核合格证书,  有效期:2022.11.28</w:t>
            </w:r>
          </w:p>
          <w:p>
            <w:pPr>
              <w:pStyle w:val="4"/>
              <w:widowControl/>
              <w:rPr>
                <w:rFonts w:hint="eastAsia" w:hAnsi="宋体" w:cs="宋体"/>
                <w:color w:val="000000" w:themeColor="text1"/>
                <w:sz w:val="18"/>
                <w:szCs w:val="18"/>
                <w:lang w:val="en-US" w:eastAsia="zh-CN"/>
              </w:rPr>
            </w:pPr>
            <w:r>
              <w:rPr>
                <w:rFonts w:hint="eastAsia" w:ascii="宋体" w:hAnsi="宋体" w:eastAsia="宋体" w:cs="宋体"/>
                <w:color w:val="000000" w:themeColor="text1"/>
                <w:sz w:val="18"/>
                <w:szCs w:val="18"/>
              </w:rPr>
              <w:t>王刚</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hAnsi="宋体" w:cs="宋体"/>
                <w:color w:val="000000" w:themeColor="text1"/>
                <w:sz w:val="18"/>
                <w:szCs w:val="18"/>
                <w:lang w:val="en-US" w:eastAsia="zh-CN"/>
              </w:rPr>
              <w:t xml:space="preserve">   </w:t>
            </w:r>
            <w:r>
              <w:rPr>
                <w:rFonts w:hint="eastAsia" w:ascii="宋体" w:hAnsi="宋体" w:eastAsia="宋体" w:cs="宋体"/>
                <w:color w:val="000000" w:themeColor="text1"/>
                <w:sz w:val="18"/>
                <w:szCs w:val="18"/>
              </w:rPr>
              <w:t>男</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C证</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冀建安C（2016）0089827</w:t>
            </w:r>
            <w:r>
              <w:rPr>
                <w:rFonts w:hint="eastAsia" w:ascii="宋体" w:hAnsi="宋体" w:eastAsia="宋体" w:cs="宋体"/>
                <w:color w:val="000000" w:themeColor="text1"/>
                <w:sz w:val="18"/>
                <w:szCs w:val="18"/>
              </w:rPr>
              <w:tab/>
            </w:r>
            <w:r>
              <w:rPr>
                <w:rFonts w:hint="eastAsia" w:hAnsi="宋体" w:cs="宋体"/>
                <w:color w:val="000000" w:themeColor="text1"/>
                <w:sz w:val="18"/>
                <w:szCs w:val="18"/>
                <w:lang w:val="en-US" w:eastAsia="zh-CN"/>
              </w:rPr>
              <w:t>建筑施工企业专职安全生产管理人员全生产考核合格证书</w:t>
            </w:r>
            <w:r>
              <w:rPr>
                <w:rFonts w:hint="eastAsia" w:ascii="宋体" w:hAnsi="宋体" w:eastAsia="宋体" w:cs="宋体"/>
                <w:color w:val="000000" w:themeColor="text1"/>
                <w:sz w:val="18"/>
                <w:szCs w:val="18"/>
              </w:rPr>
              <w:t>安全员</w:t>
            </w:r>
            <w:r>
              <w:rPr>
                <w:rFonts w:hint="eastAsia" w:hAnsi="宋体" w:cs="宋体"/>
                <w:color w:val="000000" w:themeColor="text1"/>
                <w:sz w:val="18"/>
                <w:szCs w:val="18"/>
                <w:lang w:val="en-US" w:eastAsia="zh-CN"/>
              </w:rPr>
              <w:t>,有效期:2022.7.27</w:t>
            </w:r>
          </w:p>
          <w:p>
            <w:pPr>
              <w:pStyle w:val="4"/>
              <w:widowControl/>
              <w:rPr>
                <w:rFonts w:hint="default" w:hAnsi="宋体" w:cs="宋体"/>
                <w:color w:val="000000" w:themeColor="text1"/>
                <w:sz w:val="18"/>
                <w:szCs w:val="18"/>
                <w:lang w:val="en-US" w:eastAsia="zh-CN"/>
              </w:rPr>
            </w:pPr>
            <w:r>
              <w:rPr>
                <w:rFonts w:hint="eastAsia" w:hAnsi="宋体" w:cs="宋体"/>
                <w:color w:val="000000" w:themeColor="text1"/>
                <w:sz w:val="18"/>
                <w:szCs w:val="18"/>
                <w:lang w:val="en-US" w:eastAsia="zh-CN"/>
              </w:rPr>
              <w:t>曹子良</w:t>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男</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C证</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冀D01201900767</w:t>
            </w:r>
            <w:r>
              <w:rPr>
                <w:rFonts w:hint="eastAsia" w:hAnsi="宋体" w:cs="宋体"/>
                <w:color w:val="000000" w:themeColor="text1"/>
                <w:sz w:val="18"/>
                <w:szCs w:val="18"/>
                <w:lang w:val="en-US" w:eastAsia="zh-CN"/>
              </w:rPr>
              <w:t>建筑施工企业专职安全生产管理人员全生产考核合格证书</w:t>
            </w:r>
            <w:r>
              <w:rPr>
                <w:rFonts w:hint="eastAsia" w:ascii="宋体" w:hAnsi="宋体" w:eastAsia="宋体" w:cs="宋体"/>
                <w:color w:val="000000" w:themeColor="text1"/>
                <w:sz w:val="18"/>
                <w:szCs w:val="18"/>
              </w:rPr>
              <w:t>安全员</w:t>
            </w:r>
            <w:r>
              <w:rPr>
                <w:rFonts w:hint="eastAsia" w:hAnsi="宋体" w:cs="宋体"/>
                <w:color w:val="000000" w:themeColor="text1"/>
                <w:sz w:val="18"/>
                <w:szCs w:val="18"/>
                <w:lang w:val="en-US" w:eastAsia="zh-CN"/>
              </w:rPr>
              <w:t>,有效期:2022.11.28</w:t>
            </w:r>
          </w:p>
          <w:p>
            <w:pPr>
              <w:pStyle w:val="4"/>
              <w:widowControl/>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陈山</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hAnsi="宋体" w:cs="宋体"/>
                <w:color w:val="000000" w:themeColor="text1"/>
                <w:sz w:val="18"/>
                <w:szCs w:val="18"/>
                <w:lang w:val="en-US" w:eastAsia="zh-CN"/>
              </w:rPr>
              <w:t xml:space="preserve">    </w:t>
            </w:r>
            <w:r>
              <w:rPr>
                <w:rFonts w:hint="eastAsia" w:ascii="宋体" w:hAnsi="宋体" w:eastAsia="宋体" w:cs="宋体"/>
                <w:color w:val="000000" w:themeColor="text1"/>
                <w:sz w:val="18"/>
                <w:szCs w:val="18"/>
              </w:rPr>
              <w:t>男</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建筑工程</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20115229</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二级建造师</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xml:space="preserve">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xml:space="preserve">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xml:space="preserve"> </w:t>
            </w:r>
          </w:p>
          <w:p>
            <w:pPr>
              <w:pStyle w:val="4"/>
              <w:widowControl/>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苏永霞</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女</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建筑工程</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0005806</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建筑工程师</w:t>
            </w:r>
          </w:p>
          <w:p>
            <w:pPr>
              <w:pStyle w:val="4"/>
              <w:widowControl/>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杜书敏</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女</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化工工程</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衡职改办字（2019）48号</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化工工程工程师</w:t>
            </w:r>
          </w:p>
          <w:p>
            <w:pPr>
              <w:pStyle w:val="4"/>
              <w:widowControl/>
              <w:rPr>
                <w:rFonts w:hint="default" w:hAnsi="宋体" w:cs="宋体"/>
                <w:color w:val="000000" w:themeColor="text1"/>
                <w:sz w:val="18"/>
                <w:szCs w:val="18"/>
                <w:lang w:val="en-US" w:eastAsia="zh-CN"/>
              </w:rPr>
            </w:pPr>
            <w:r>
              <w:rPr>
                <w:rFonts w:hint="eastAsia" w:ascii="宋体" w:hAnsi="宋体" w:eastAsia="宋体" w:cs="宋体"/>
                <w:color w:val="000000" w:themeColor="text1"/>
                <w:sz w:val="18"/>
                <w:szCs w:val="18"/>
              </w:rPr>
              <w:t>陈永伟</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男</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施工员</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13151010400477</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施工员</w:t>
            </w:r>
          </w:p>
          <w:p>
            <w:pPr>
              <w:pStyle w:val="4"/>
              <w:widowControl/>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靳卫敏</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男</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冀D012019007675</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建筑电工</w:t>
            </w:r>
          </w:p>
          <w:p>
            <w:pPr>
              <w:pStyle w:val="4"/>
              <w:widowControl/>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lang w:eastAsia="zh-CN"/>
              </w:rPr>
              <w:drawing>
                <wp:anchor distT="0" distB="0" distL="114300" distR="114300" simplePos="0" relativeHeight="251663360" behindDoc="0" locked="0" layoutInCell="1" allowOverlap="1">
                  <wp:simplePos x="0" y="0"/>
                  <wp:positionH relativeFrom="column">
                    <wp:posOffset>5204460</wp:posOffset>
                  </wp:positionH>
                  <wp:positionV relativeFrom="paragraph">
                    <wp:posOffset>80010</wp:posOffset>
                  </wp:positionV>
                  <wp:extent cx="1676400" cy="2364740"/>
                  <wp:effectExtent l="0" t="0" r="0" b="10160"/>
                  <wp:wrapNone/>
                  <wp:docPr id="2" name="图片 2" descr="刘伟电工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刘伟电工证"/>
                          <pic:cNvPicPr>
                            <a:picLocks noChangeAspect="1"/>
                          </pic:cNvPicPr>
                        </pic:nvPicPr>
                        <pic:blipFill>
                          <a:blip r:embed="rId7"/>
                          <a:stretch>
                            <a:fillRect/>
                          </a:stretch>
                        </pic:blipFill>
                        <pic:spPr>
                          <a:xfrm>
                            <a:off x="0" y="0"/>
                            <a:ext cx="1676400" cy="2364740"/>
                          </a:xfrm>
                          <a:prstGeom prst="rect">
                            <a:avLst/>
                          </a:prstGeom>
                        </pic:spPr>
                      </pic:pic>
                    </a:graphicData>
                  </a:graphic>
                </wp:anchor>
              </w:drawing>
            </w:r>
            <w:r>
              <w:rPr>
                <w:rFonts w:hint="eastAsia" w:ascii="宋体" w:hAnsi="宋体" w:eastAsia="宋体" w:cs="宋体"/>
                <w:color w:val="000000" w:themeColor="text1"/>
                <w:sz w:val="18"/>
                <w:szCs w:val="18"/>
                <w:lang w:eastAsia="zh-CN"/>
              </w:rPr>
              <w:drawing>
                <wp:anchor distT="0" distB="0" distL="114300" distR="114300" simplePos="0" relativeHeight="251665408" behindDoc="0" locked="0" layoutInCell="1" allowOverlap="1">
                  <wp:simplePos x="0" y="0"/>
                  <wp:positionH relativeFrom="column">
                    <wp:posOffset>3473450</wp:posOffset>
                  </wp:positionH>
                  <wp:positionV relativeFrom="paragraph">
                    <wp:posOffset>80645</wp:posOffset>
                  </wp:positionV>
                  <wp:extent cx="1712595" cy="2419985"/>
                  <wp:effectExtent l="0" t="0" r="1905" b="5715"/>
                  <wp:wrapNone/>
                  <wp:docPr id="5" name="图片 5" descr="曹子良安全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曹子良安全证"/>
                          <pic:cNvPicPr>
                            <a:picLocks noChangeAspect="1"/>
                          </pic:cNvPicPr>
                        </pic:nvPicPr>
                        <pic:blipFill>
                          <a:blip r:embed="rId8"/>
                          <a:stretch>
                            <a:fillRect/>
                          </a:stretch>
                        </pic:blipFill>
                        <pic:spPr>
                          <a:xfrm>
                            <a:off x="0" y="0"/>
                            <a:ext cx="1712595" cy="2419985"/>
                          </a:xfrm>
                          <a:prstGeom prst="rect">
                            <a:avLst/>
                          </a:prstGeom>
                        </pic:spPr>
                      </pic:pic>
                    </a:graphicData>
                  </a:graphic>
                </wp:anchor>
              </w:drawing>
            </w:r>
            <w:r>
              <w:rPr>
                <w:rFonts w:hint="eastAsia" w:ascii="宋体" w:hAnsi="宋体" w:eastAsia="宋体" w:cs="宋体"/>
                <w:color w:val="000000" w:themeColor="text1"/>
                <w:sz w:val="18"/>
                <w:szCs w:val="18"/>
                <w:lang w:eastAsia="zh-CN"/>
              </w:rPr>
              <w:drawing>
                <wp:anchor distT="0" distB="0" distL="114300" distR="114300" simplePos="0" relativeHeight="251664384" behindDoc="0" locked="0" layoutInCell="1" allowOverlap="1">
                  <wp:simplePos x="0" y="0"/>
                  <wp:positionH relativeFrom="column">
                    <wp:posOffset>1727200</wp:posOffset>
                  </wp:positionH>
                  <wp:positionV relativeFrom="paragraph">
                    <wp:posOffset>93345</wp:posOffset>
                  </wp:positionV>
                  <wp:extent cx="1762125" cy="2444750"/>
                  <wp:effectExtent l="0" t="0" r="3175" b="6350"/>
                  <wp:wrapNone/>
                  <wp:docPr id="1" name="图片 1" descr="王刚安全员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王刚安全员证"/>
                          <pic:cNvPicPr>
                            <a:picLocks noChangeAspect="1"/>
                          </pic:cNvPicPr>
                        </pic:nvPicPr>
                        <pic:blipFill>
                          <a:blip r:embed="rId9"/>
                          <a:stretch>
                            <a:fillRect/>
                          </a:stretch>
                        </pic:blipFill>
                        <pic:spPr>
                          <a:xfrm>
                            <a:off x="0" y="0"/>
                            <a:ext cx="1762125" cy="2444750"/>
                          </a:xfrm>
                          <a:prstGeom prst="rect">
                            <a:avLst/>
                          </a:prstGeom>
                        </pic:spPr>
                      </pic:pic>
                    </a:graphicData>
                  </a:graphic>
                </wp:anchor>
              </w:drawing>
            </w:r>
            <w:r>
              <w:rPr>
                <w:rFonts w:hint="eastAsia" w:ascii="宋体" w:hAnsi="宋体" w:eastAsia="宋体" w:cs="宋体"/>
                <w:color w:val="000000" w:themeColor="text1"/>
                <w:sz w:val="18"/>
                <w:szCs w:val="18"/>
                <w:lang w:eastAsia="zh-CN"/>
              </w:rPr>
              <w:drawing>
                <wp:anchor distT="0" distB="0" distL="114300" distR="114300" simplePos="0" relativeHeight="251662336" behindDoc="0" locked="0" layoutInCell="1" allowOverlap="1">
                  <wp:simplePos x="0" y="0"/>
                  <wp:positionH relativeFrom="column">
                    <wp:posOffset>-31750</wp:posOffset>
                  </wp:positionH>
                  <wp:positionV relativeFrom="paragraph">
                    <wp:posOffset>92710</wp:posOffset>
                  </wp:positionV>
                  <wp:extent cx="1747520" cy="2457450"/>
                  <wp:effectExtent l="0" t="0" r="5080" b="6350"/>
                  <wp:wrapNone/>
                  <wp:docPr id="6" name="图片 6" descr="靳总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靳总A"/>
                          <pic:cNvPicPr>
                            <a:picLocks noChangeAspect="1"/>
                          </pic:cNvPicPr>
                        </pic:nvPicPr>
                        <pic:blipFill>
                          <a:blip r:embed="rId10"/>
                          <a:stretch>
                            <a:fillRect/>
                          </a:stretch>
                        </pic:blipFill>
                        <pic:spPr>
                          <a:xfrm>
                            <a:off x="0" y="0"/>
                            <a:ext cx="1747520" cy="2457450"/>
                          </a:xfrm>
                          <a:prstGeom prst="rect">
                            <a:avLst/>
                          </a:prstGeom>
                        </pic:spPr>
                      </pic:pic>
                    </a:graphicData>
                  </a:graphic>
                </wp:anchor>
              </w:drawing>
            </w: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lang w:eastAsia="zh-CN"/>
              </w:rPr>
            </w:pP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lang w:eastAsia="zh-CN"/>
              </w:rPr>
            </w:pP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rPr>
            </w:pPr>
          </w:p>
          <w:p>
            <w:pPr>
              <w:pStyle w:val="4"/>
              <w:widowControl/>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2、抽查特殊作业人员持证情况：</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抽查：建筑施工特种作业操作资格证</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刘伟</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电工</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xml:space="preserve">        冀D012019007673</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徐海有</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高处作业</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xml:space="preserve">    T13042719701017311X</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关洪军</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高处安装</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xml:space="preserve">    T130427197101073114</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陶丰雷</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 xml:space="preserve">    高处维护拆除</w:t>
            </w:r>
            <w:r>
              <w:rPr>
                <w:rFonts w:hint="eastAsia" w:ascii="宋体" w:hAnsi="宋体" w:eastAsia="宋体" w:cs="宋体"/>
                <w:color w:val="000000" w:themeColor="text1"/>
                <w:sz w:val="18"/>
                <w:szCs w:val="18"/>
              </w:rPr>
              <w:tab/>
            </w:r>
            <w:r>
              <w:rPr>
                <w:rFonts w:hint="eastAsia" w:ascii="宋体" w:hAnsi="宋体" w:eastAsia="宋体" w:cs="宋体"/>
                <w:color w:val="000000" w:themeColor="text1"/>
                <w:sz w:val="18"/>
                <w:szCs w:val="18"/>
              </w:rPr>
              <w:t>T130427197409063334</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lang w:eastAsia="zh-CN"/>
              </w:rPr>
              <w:drawing>
                <wp:anchor distT="0" distB="0" distL="114300" distR="114300" simplePos="0" relativeHeight="251667456" behindDoc="0" locked="0" layoutInCell="1" allowOverlap="1">
                  <wp:simplePos x="0" y="0"/>
                  <wp:positionH relativeFrom="column">
                    <wp:posOffset>2546350</wp:posOffset>
                  </wp:positionH>
                  <wp:positionV relativeFrom="paragraph">
                    <wp:posOffset>68580</wp:posOffset>
                  </wp:positionV>
                  <wp:extent cx="2926080" cy="1679575"/>
                  <wp:effectExtent l="0" t="0" r="7620" b="9525"/>
                  <wp:wrapNone/>
                  <wp:docPr id="8" name="图片 8" descr="陈山新建造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陈山新建造师证"/>
                          <pic:cNvPicPr>
                            <a:picLocks noChangeAspect="1"/>
                          </pic:cNvPicPr>
                        </pic:nvPicPr>
                        <pic:blipFill>
                          <a:blip r:embed="rId11"/>
                          <a:srcRect l="5706" t="20014" r="8945" b="36163"/>
                          <a:stretch>
                            <a:fillRect/>
                          </a:stretch>
                        </pic:blipFill>
                        <pic:spPr>
                          <a:xfrm>
                            <a:off x="0" y="0"/>
                            <a:ext cx="2926080" cy="1679575"/>
                          </a:xfrm>
                          <a:prstGeom prst="rect">
                            <a:avLst/>
                          </a:prstGeom>
                        </pic:spPr>
                      </pic:pic>
                    </a:graphicData>
                  </a:graphic>
                </wp:anchor>
              </w:drawing>
            </w:r>
            <w:r>
              <w:rPr>
                <w:rFonts w:hint="eastAsia" w:ascii="宋体" w:hAnsi="宋体" w:eastAsia="宋体" w:cs="宋体"/>
                <w:color w:val="000000" w:themeColor="text1"/>
                <w:sz w:val="18"/>
                <w:szCs w:val="18"/>
                <w:lang w:eastAsia="zh-CN"/>
              </w:rPr>
              <w:drawing>
                <wp:anchor distT="0" distB="0" distL="114300" distR="114300" simplePos="0" relativeHeight="251666432" behindDoc="0" locked="0" layoutInCell="1" allowOverlap="1">
                  <wp:simplePos x="0" y="0"/>
                  <wp:positionH relativeFrom="column">
                    <wp:posOffset>6350</wp:posOffset>
                  </wp:positionH>
                  <wp:positionV relativeFrom="paragraph">
                    <wp:posOffset>29845</wp:posOffset>
                  </wp:positionV>
                  <wp:extent cx="2484755" cy="1779905"/>
                  <wp:effectExtent l="0" t="0" r="4445" b="10795"/>
                  <wp:wrapNone/>
                  <wp:docPr id="7" name="图片 7" descr="苏永霞二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苏永霞二建"/>
                          <pic:cNvPicPr>
                            <a:picLocks noChangeAspect="1"/>
                          </pic:cNvPicPr>
                        </pic:nvPicPr>
                        <pic:blipFill>
                          <a:blip r:embed="rId12"/>
                          <a:stretch>
                            <a:fillRect/>
                          </a:stretch>
                        </pic:blipFill>
                        <pic:spPr>
                          <a:xfrm rot="10800000">
                            <a:off x="0" y="0"/>
                            <a:ext cx="2484755" cy="1779905"/>
                          </a:xfrm>
                          <a:prstGeom prst="rect">
                            <a:avLst/>
                          </a:prstGeom>
                        </pic:spPr>
                      </pic:pic>
                    </a:graphicData>
                  </a:graphic>
                </wp:anchor>
              </w:drawing>
            </w: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p>
          <w:p>
            <w:pPr>
              <w:pStyle w:val="15"/>
              <w:rPr>
                <w:rFonts w:hint="eastAsia" w:ascii="宋体" w:hAnsi="宋体" w:eastAsia="宋体" w:cs="宋体"/>
                <w:color w:val="000000" w:themeColor="text1"/>
                <w:sz w:val="18"/>
                <w:szCs w:val="18"/>
                <w:lang w:eastAsia="zh-CN"/>
              </w:rPr>
            </w:pP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以上证书均在有效期内；</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rPr>
                <w:rFonts w:hint="eastAsia" w:ascii="宋体" w:hAnsi="宋体" w:eastAsia="宋体" w:cs="宋体"/>
                <w:color w:val="000000" w:themeColor="text1"/>
                <w:sz w:val="18"/>
                <w:szCs w:val="18"/>
              </w:rPr>
            </w:pPr>
          </w:p>
        </w:tc>
        <w:tc>
          <w:tcPr>
            <w:tcW w:w="883" w:type="dxa"/>
          </w:tcPr>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rPr>
            </w:pPr>
          </w:p>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组织的知识</w:t>
            </w:r>
          </w:p>
        </w:tc>
        <w:tc>
          <w:tcPr>
            <w:tcW w:w="845"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Q</w:t>
            </w:r>
          </w:p>
          <w:p>
            <w:pPr>
              <w:tabs>
                <w:tab w:val="left" w:pos="7380"/>
              </w:tabs>
              <w:spacing w:line="360" w:lineRule="auto"/>
              <w:rPr>
                <w:rFonts w:hint="eastAsia" w:ascii="宋体" w:hAnsi="宋体" w:eastAsia="宋体" w:cs="宋体"/>
                <w:bCs/>
                <w:color w:val="000000" w:themeColor="text1"/>
                <w:sz w:val="18"/>
                <w:szCs w:val="18"/>
              </w:rPr>
            </w:pP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7.1.6</w:t>
            </w:r>
          </w:p>
        </w:tc>
        <w:tc>
          <w:tcPr>
            <w:tcW w:w="11182" w:type="dxa"/>
          </w:tcPr>
          <w:p>
            <w:pPr>
              <w:rPr>
                <w:rFonts w:hint="eastAsia" w:ascii="宋体" w:hAnsi="宋体" w:eastAsia="宋体" w:cs="宋体"/>
                <w:color w:val="000000" w:themeColor="text1"/>
                <w:sz w:val="18"/>
                <w:szCs w:val="18"/>
              </w:rPr>
            </w:pPr>
            <w:r>
              <w:rPr>
                <w:rFonts w:hint="eastAsia" w:ascii="宋体" w:hAnsi="宋体" w:cs="宋体"/>
                <w:color w:val="000000" w:themeColor="text1"/>
                <w:sz w:val="18"/>
                <w:szCs w:val="18"/>
                <w:lang w:val="en-US" w:eastAsia="zh-CN"/>
              </w:rPr>
              <w:t>组织的</w:t>
            </w:r>
            <w:r>
              <w:rPr>
                <w:rFonts w:hint="eastAsia" w:ascii="宋体" w:hAnsi="宋体" w:eastAsia="宋体" w:cs="宋体"/>
                <w:color w:val="000000" w:themeColor="text1"/>
                <w:sz w:val="18"/>
                <w:szCs w:val="18"/>
              </w:rPr>
              <w:t>知识归口部门。管理办公室是知识管理的手册规定了知识的获取包括：公司各部门通过会议、调查、信息反馈、以老代新等形式，获取与相关工作有关的知识（管理知识、技术知识、异常处理相关的知识、信息获取渠道相关知识）；知识的分享：公司内部对所获取的知识进行汇总并分享；知识的创新：考虑现有知识，通过网络、杂志、市场调研、学术交流等形式，不断获取更多必要的知识。</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跟靳主任沟通了解到：本公司的知识来源于从经验获得的知识、失败和成功项目得到的教训：</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 xml:space="preserve">1.对工程施工过程及与公司相关经营活动相关的经验及问题，组织交流，会议总结，形成管理规定或标准，完善管理； </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2.参加同行业交流，对交流资料进行归档、保存；</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3.收集行业标准及相关要求，并不断更新，例如有关本行业的施工技术、验收规范、设计规范、新的施工技术等，以备公司内部学习和相关部门检查。</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基本符合要求。</w:t>
            </w:r>
          </w:p>
        </w:tc>
        <w:tc>
          <w:tcPr>
            <w:tcW w:w="883" w:type="dxa"/>
          </w:tcPr>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信息交流</w:t>
            </w:r>
          </w:p>
          <w:p>
            <w:pPr>
              <w:tabs>
                <w:tab w:val="left" w:pos="7380"/>
              </w:tabs>
              <w:spacing w:line="360" w:lineRule="auto"/>
              <w:rPr>
                <w:rFonts w:hint="eastAsia" w:ascii="宋体" w:hAnsi="宋体" w:eastAsia="宋体" w:cs="宋体"/>
                <w:bCs/>
                <w:color w:val="000000" w:themeColor="text1"/>
                <w:sz w:val="18"/>
                <w:szCs w:val="18"/>
              </w:rPr>
            </w:pPr>
          </w:p>
        </w:tc>
        <w:tc>
          <w:tcPr>
            <w:tcW w:w="845"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Q</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7.4</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lang w:eastAsia="zh-CN"/>
              </w:rPr>
              <w:t>EC：</w:t>
            </w:r>
            <w:r>
              <w:rPr>
                <w:rFonts w:hint="eastAsia" w:ascii="宋体" w:hAnsi="宋体" w:eastAsia="宋体" w:cs="宋体"/>
                <w:bCs/>
                <w:color w:val="000000" w:themeColor="text1"/>
                <w:sz w:val="18"/>
                <w:szCs w:val="18"/>
              </w:rPr>
              <w:t>3.3.7</w:t>
            </w:r>
          </w:p>
        </w:tc>
        <w:tc>
          <w:tcPr>
            <w:tcW w:w="11182" w:type="dxa"/>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sym w:font="Wingdings 2" w:char="F098"/>
            </w:r>
            <w:r>
              <w:rPr>
                <w:rFonts w:hint="eastAsia" w:ascii="宋体" w:hAnsi="宋体" w:eastAsia="宋体" w:cs="宋体"/>
                <w:color w:val="000000" w:themeColor="text1"/>
                <w:sz w:val="18"/>
                <w:szCs w:val="18"/>
              </w:rPr>
              <w:t>制定了《信息交流、协商与沟通管理程序》，内容符合标准要求: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跟负责人沟通：</w:t>
            </w:r>
          </w:p>
          <w:p>
            <w:pPr>
              <w:ind w:left="315" w:hanging="270" w:hangingChars="15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1、管理者代表负责与总经理就公司的管理体系的方针、目标、指标及体系运行的有效性进行协商、沟通和交流。</w:t>
            </w:r>
          </w:p>
          <w:p>
            <w:pPr>
              <w:ind w:left="315" w:hanging="270" w:hangingChars="15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2、办公室负责本程序的编制、修订；负责策划公司对内、对外环境和职业健康安全管理体系运行信息的协商、沟通和交流渠道。</w:t>
            </w:r>
          </w:p>
          <w:p>
            <w:pPr>
              <w:ind w:left="315" w:hanging="270" w:hangingChars="15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3、各职能部门负责本职能部门业务范围内管理体系信息的协商、沟通和交流的实施，负责信息的接收、传递工作，并保存相关记录。</w:t>
            </w:r>
          </w:p>
          <w:p>
            <w:pPr>
              <w:ind w:left="315" w:hanging="270" w:hangingChars="15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4、办公室负责本公司内部、外部信息的协商、沟通和交流；负责施工期间与顾客及相关方的协商、沟通和信息交流，并保存相关记录。</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5、工程部负责施工保修期内与顾客及相关方的协商、沟通和信息交流，并保存相关记录。</w:t>
            </w:r>
          </w:p>
          <w:p>
            <w:pPr>
              <w:ind w:left="315" w:hanging="270" w:hangingChars="15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6、沟通对象：内部沟通的对象可能是相关区域和层级的管理者和其他员工，外部沟通的对象可能是利益相关方，包括顾客和主要供应商等。</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7、沟通内容：</w:t>
            </w:r>
          </w:p>
          <w:p>
            <w:pPr>
              <w:ind w:left="315" w:hanging="270" w:hangingChars="15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a、项目部通过施工工地的安全标识、标牌及告知如严禁烟火、佩戴安全帽以及其他的安全施工的标识，向进入施工现场的外来人员沟通施工现场的职业健康安全管理的要求。</w:t>
            </w:r>
          </w:p>
          <w:p>
            <w:pPr>
              <w:ind w:left="315" w:hanging="270" w:hangingChars="15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b、针对相关方通过合同、订单、相关方告知书等施加影响由工程部、项目部来具体实施。负责人介绍自体系运行以来，未发生过沟通不畅通情况。</w:t>
            </w:r>
          </w:p>
          <w:p>
            <w:pPr>
              <w:ind w:left="315" w:hanging="270" w:hangingChars="15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8、沟通方式：电话、会议、信息联络单、通知、黑板报、宣传栏、培训、文件、记录传递、E-MAIL、QQ、微信等方式进行内外部沟通，各部门定期通过会议方式进行内部沟通，基本上每月一次例会，有相应会议记录。</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9、自体系运行以来，公司内外部沟通良好，未出现因为沟通不畅通而影响体系正常运行的情况。</w:t>
            </w:r>
          </w:p>
          <w:p>
            <w:pPr>
              <w:ind w:left="210" w:hanging="180" w:hangingChars="100"/>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sym w:font="Wingdings 2" w:char="F098"/>
            </w:r>
            <w:r>
              <w:rPr>
                <w:rFonts w:hint="eastAsia" w:ascii="宋体" w:hAnsi="宋体" w:eastAsia="宋体" w:cs="宋体"/>
                <w:color w:val="000000" w:themeColor="text1"/>
                <w:sz w:val="18"/>
                <w:szCs w:val="18"/>
              </w:rPr>
              <w:t>查见有；培训计划、内审计划、管理评审计划、职业健康安全事务代表任命书、管理者代表任命书、致相关方的信件等信息交流沟通记录。</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sym w:font="Wingdings 2" w:char="F098"/>
            </w:r>
            <w:r>
              <w:rPr>
                <w:rFonts w:hint="eastAsia" w:ascii="宋体" w:hAnsi="宋体" w:eastAsia="宋体" w:cs="宋体"/>
                <w:color w:val="000000" w:themeColor="text1"/>
                <w:sz w:val="18"/>
                <w:szCs w:val="18"/>
              </w:rPr>
              <w:t>沟通的方式和实施情况基本符合要求。</w:t>
            </w:r>
          </w:p>
        </w:tc>
        <w:tc>
          <w:tcPr>
            <w:tcW w:w="883" w:type="dxa"/>
          </w:tcPr>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799"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形成文件的信息</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文件控制</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记录控制</w:t>
            </w:r>
          </w:p>
        </w:tc>
        <w:tc>
          <w:tcPr>
            <w:tcW w:w="845"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Q</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7.5</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lang w:eastAsia="zh-CN"/>
              </w:rPr>
              <w:t>EC</w:t>
            </w:r>
            <w:r>
              <w:rPr>
                <w:rFonts w:hint="eastAsia" w:ascii="宋体" w:hAnsi="宋体" w:eastAsia="宋体" w:cs="宋体"/>
                <w:bCs/>
                <w:color w:val="000000" w:themeColor="text1"/>
                <w:sz w:val="18"/>
                <w:szCs w:val="18"/>
              </w:rPr>
              <w:t>3.5</w:t>
            </w:r>
          </w:p>
          <w:p>
            <w:pPr>
              <w:tabs>
                <w:tab w:val="left" w:pos="7380"/>
              </w:tabs>
              <w:spacing w:line="360" w:lineRule="auto"/>
              <w:rPr>
                <w:rFonts w:hint="eastAsia" w:ascii="宋体" w:hAnsi="宋体" w:eastAsia="宋体" w:cs="宋体"/>
                <w:bCs/>
                <w:color w:val="000000" w:themeColor="text1"/>
                <w:sz w:val="18"/>
                <w:szCs w:val="18"/>
              </w:rPr>
            </w:pPr>
          </w:p>
        </w:tc>
        <w:tc>
          <w:tcPr>
            <w:tcW w:w="11182" w:type="dxa"/>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查《文件和资料管理程序 》、《记录管理程序》等对成文信息有相关规定；程序规定了形成文件信息和记录管理的要求，包括：创建更新、获得、适用、妥善保护、防止失密和不当使用；规定了分发、访问、检索和使用；存储和防护；变更的管理。</w:t>
            </w:r>
          </w:p>
          <w:p>
            <w:pPr>
              <w:rPr>
                <w:rFonts w:hint="default"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rPr>
              <w:t>20</w:t>
            </w:r>
            <w:r>
              <w:rPr>
                <w:rFonts w:hint="eastAsia" w:ascii="宋体" w:hAnsi="宋体" w:eastAsia="宋体" w:cs="宋体"/>
                <w:color w:val="000000" w:themeColor="text1"/>
                <w:sz w:val="18"/>
                <w:szCs w:val="18"/>
                <w:lang w:val="en-US" w:eastAsia="zh-CN"/>
              </w:rPr>
              <w:t>20</w:t>
            </w:r>
            <w:r>
              <w:rPr>
                <w:rFonts w:hint="eastAsia" w:ascii="宋体" w:hAnsi="宋体" w:eastAsia="宋体" w:cs="宋体"/>
                <w:color w:val="000000" w:themeColor="text1"/>
                <w:sz w:val="18"/>
                <w:szCs w:val="18"/>
              </w:rPr>
              <w:t>年</w:t>
            </w:r>
            <w:r>
              <w:rPr>
                <w:rFonts w:hint="eastAsia" w:ascii="宋体" w:hAnsi="宋体" w:eastAsia="宋体" w:cs="宋体"/>
                <w:color w:val="000000" w:themeColor="text1"/>
                <w:sz w:val="18"/>
                <w:szCs w:val="18"/>
                <w:lang w:val="en-US" w:eastAsia="zh-CN"/>
              </w:rPr>
              <w:t>6</w:t>
            </w:r>
            <w:r>
              <w:rPr>
                <w:rFonts w:hint="eastAsia" w:ascii="宋体" w:hAnsi="宋体" w:eastAsia="宋体" w:cs="宋体"/>
                <w:color w:val="000000" w:themeColor="text1"/>
                <w:sz w:val="18"/>
                <w:szCs w:val="18"/>
              </w:rPr>
              <w:t>月</w:t>
            </w:r>
            <w:r>
              <w:rPr>
                <w:rFonts w:hint="eastAsia" w:ascii="宋体" w:hAnsi="宋体" w:eastAsia="宋体" w:cs="宋体"/>
                <w:color w:val="000000" w:themeColor="text1"/>
                <w:sz w:val="18"/>
                <w:szCs w:val="18"/>
                <w:lang w:val="en-US" w:eastAsia="zh-CN"/>
              </w:rPr>
              <w:t>1</w:t>
            </w:r>
            <w:r>
              <w:rPr>
                <w:rFonts w:hint="eastAsia" w:ascii="宋体" w:hAnsi="宋体" w:eastAsia="宋体" w:cs="宋体"/>
                <w:color w:val="000000" w:themeColor="text1"/>
                <w:sz w:val="18"/>
                <w:szCs w:val="18"/>
              </w:rPr>
              <w:t>日发布</w:t>
            </w:r>
            <w:r>
              <w:rPr>
                <w:rFonts w:hint="eastAsia" w:ascii="宋体" w:hAnsi="宋体" w:eastAsia="宋体" w:cs="宋体"/>
                <w:color w:val="000000" w:themeColor="text1"/>
                <w:sz w:val="18"/>
                <w:szCs w:val="18"/>
                <w:lang w:val="en-US" w:eastAsia="zh-CN"/>
              </w:rPr>
              <w:t>并实施了</w:t>
            </w:r>
            <w:r>
              <w:rPr>
                <w:rFonts w:hint="eastAsia" w:ascii="宋体" w:hAnsi="宋体" w:cs="宋体"/>
                <w:color w:val="000000" w:themeColor="text1"/>
                <w:sz w:val="18"/>
                <w:szCs w:val="18"/>
                <w:lang w:val="en-US" w:eastAsia="zh-CN"/>
              </w:rPr>
              <w:t>B</w:t>
            </w:r>
            <w:r>
              <w:rPr>
                <w:rFonts w:hint="eastAsia" w:ascii="宋体" w:hAnsi="宋体" w:eastAsia="宋体" w:cs="宋体"/>
                <w:color w:val="000000" w:themeColor="text1"/>
                <w:sz w:val="18"/>
                <w:szCs w:val="18"/>
              </w:rPr>
              <w:t>/0版</w:t>
            </w:r>
            <w:r>
              <w:rPr>
                <w:rFonts w:hint="eastAsia" w:ascii="宋体" w:hAnsi="宋体" w:eastAsia="宋体" w:cs="宋体"/>
                <w:color w:val="000000" w:themeColor="text1"/>
                <w:sz w:val="18"/>
                <w:szCs w:val="18"/>
                <w:lang w:val="en-US" w:eastAsia="zh-CN"/>
              </w:rPr>
              <w:t>,</w:t>
            </w:r>
            <w:r>
              <w:rPr>
                <w:rFonts w:hint="eastAsia" w:ascii="宋体" w:hAnsi="宋体" w:eastAsia="宋体" w:cs="宋体"/>
                <w:color w:val="000000" w:themeColor="text1"/>
                <w:sz w:val="18"/>
                <w:szCs w:val="18"/>
              </w:rPr>
              <w:t>管理手册</w:t>
            </w:r>
            <w:r>
              <w:rPr>
                <w:rFonts w:hint="eastAsia" w:ascii="宋体" w:hAnsi="宋体" w:eastAsia="宋体" w:cs="宋体"/>
                <w:color w:val="000000" w:themeColor="text1"/>
                <w:sz w:val="18"/>
                <w:szCs w:val="18"/>
                <w:lang w:eastAsia="zh-CN"/>
              </w:rPr>
              <w:t>、</w:t>
            </w:r>
            <w:r>
              <w:rPr>
                <w:rFonts w:hint="eastAsia" w:ascii="宋体" w:hAnsi="宋体" w:eastAsia="宋体" w:cs="宋体"/>
                <w:color w:val="000000" w:themeColor="text1"/>
                <w:sz w:val="18"/>
                <w:szCs w:val="18"/>
              </w:rPr>
              <w:t>程序文件</w:t>
            </w:r>
            <w:r>
              <w:rPr>
                <w:rFonts w:hint="eastAsia" w:ascii="宋体" w:hAnsi="宋体" w:eastAsia="宋体" w:cs="宋体"/>
                <w:color w:val="000000" w:themeColor="text1"/>
                <w:sz w:val="18"/>
                <w:szCs w:val="18"/>
                <w:lang w:val="en-US" w:eastAsia="zh-CN"/>
              </w:rPr>
              <w:t>及</w:t>
            </w:r>
            <w:r>
              <w:rPr>
                <w:rFonts w:hint="eastAsia" w:ascii="宋体" w:hAnsi="宋体" w:eastAsia="宋体" w:cs="宋体"/>
                <w:color w:val="000000" w:themeColor="text1"/>
                <w:sz w:val="18"/>
                <w:szCs w:val="18"/>
              </w:rPr>
              <w:t>管理制度</w:t>
            </w:r>
            <w:r>
              <w:rPr>
                <w:rFonts w:hint="eastAsia" w:ascii="宋体" w:hAnsi="宋体" w:eastAsia="宋体" w:cs="宋体"/>
                <w:color w:val="000000" w:themeColor="text1"/>
                <w:sz w:val="18"/>
                <w:szCs w:val="18"/>
                <w:lang w:val="en-US" w:eastAsia="zh-CN"/>
              </w:rPr>
              <w:t>,</w:t>
            </w:r>
            <w:r>
              <w:rPr>
                <w:rFonts w:hint="eastAsia" w:ascii="宋体" w:hAnsi="宋体" w:eastAsia="宋体" w:cs="宋体"/>
                <w:color w:val="000000" w:themeColor="text1"/>
                <w:sz w:val="18"/>
                <w:szCs w:val="18"/>
              </w:rPr>
              <w:t>因市场监督管理总局与标准化管理委员会于2020年3月发布新版《职业健康安全管理体系 要求及使用指南》，公司对原有管理手册及程序文件进行换版，2020.6.1正式实施</w:t>
            </w:r>
            <w:r>
              <w:rPr>
                <w:rFonts w:hint="eastAsia" w:ascii="宋体" w:hAnsi="宋体" w:eastAsia="宋体" w:cs="宋体"/>
                <w:color w:val="000000" w:themeColor="text1"/>
                <w:sz w:val="18"/>
                <w:szCs w:val="18"/>
                <w:lang w:val="en-US" w:eastAsia="zh-CN"/>
              </w:rPr>
              <w:t>。</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文件的控制：</w:t>
            </w:r>
            <w:bookmarkStart w:id="1" w:name="_GoBack"/>
            <w:bookmarkEnd w:id="1"/>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提供了《文件收发记录》，内容包括文件编号、版本、文件名称、分发号、交件人、签收、交接时间、备注。有管理手册、程序文件、作业文件汇编和外来文件的发放记录，有各部门的签收。从发放记录看，发放适宜，相关部门能获得。</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存储、保护：体系文件由使用部门自行保存、专人管理。办公室体系文件在内部发布，部门领导及相关人员也可共享，系统规定了访问了权限、修改及审批权限，并有一定的保密要求。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手册及《文件和资料管理程序》中对文件的更改、保留与处置均做了相应的规定。</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查文件审核提出的不符合,已整改完成，详见文审报告。</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对外来文件进行了识别收集，现场提供有《外来文件清单》，包括质量法、合同法、环境保护法、劳动法、消防法、安全生产法、 工程施工及验收规范:</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1、建筑行业通用规范：</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1）GB 50300-2019建筑工程施工质量验收统一标准</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2）GB/T 50375-2016 建筑工程施工质量评价标准</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3）GB 50411-2019 建筑节能工程施工质量验收规范</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 xml:space="preserve"> ……</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2、与企业施工范围有关的规范</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1）《电力建设安全工作规程》（火力发电厂）DL5009.1-2002；</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2）《锅炉管子技术条件》JB/T1611-93；</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 电力建设施工及验收技术规范（锅炉机组篇）DL/T5047；</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4）金属和其他无机覆盖层热喷涂操作安全GB11375-1999；</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5）表面粗糙度参数及其数值GB/1031-1995 ；</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6）国家现行的规范、规程、标准及实施办法；</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3、与施工有关的法律法规</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《工程建设标准强制性条文（电力工程部分）》（2011年版）</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《中华人民共和国环境保护法》(国家主席令[2014]第9号)</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《中华人民共和国安全生产法》(国家主席令[2014]第13号)</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住房城乡建设部办公厅关于实施《危险性较大的分部分项工程安全管理规定》有关问题的通知(建办质【2018】      31号)</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《危险性较大的分部分项工程安全管理规定》中华人民共和国住房和城乡建设部令第37号</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4、</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1）《各工程项目的专项施工方案》</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2）客供图纸</w:t>
            </w:r>
          </w:p>
          <w:p>
            <w:pPr>
              <w:rPr>
                <w:rFonts w:hint="eastAsia" w:ascii="宋体" w:hAnsi="宋体" w:eastAsia="宋体" w:cs="宋体"/>
                <w:b/>
                <w:bCs/>
                <w:color w:val="000000" w:themeColor="text1"/>
                <w:sz w:val="18"/>
                <w:szCs w:val="18"/>
              </w:rPr>
            </w:pPr>
            <w:r>
              <w:rPr>
                <w:rFonts w:hint="eastAsia" w:ascii="宋体" w:hAnsi="宋体" w:eastAsia="宋体" w:cs="宋体"/>
                <w:color w:val="000000" w:themeColor="text1"/>
                <w:sz w:val="18"/>
                <w:szCs w:val="18"/>
              </w:rPr>
              <w:t>经常网上查阅、及时与顾客沟通确保最新版。</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主管部门――办公室均按规定进行了识别控制，并从国家标准网和其他方面对外来文件保持更新。</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查见《记录清单》共涉及90余项记录，记录表包括序号、记录名称、编号、保存期、责任部门等内容。</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如：年度培训计划、顾客满意度评定表、设备清单等，记录认真，内容较充实，真实可信。</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记录的保护：所属部门负责，文件柜，按期限控制，销毁有审批及登记。</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办公室保存信息资料和培训记录等存放于文件夹，并放置于文件柜中，标识清晰，便于查阅，检索，基本满足要求。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现场确认，记录保存基本满足要求。</w:t>
            </w:r>
          </w:p>
        </w:tc>
        <w:tc>
          <w:tcPr>
            <w:tcW w:w="883" w:type="dxa"/>
          </w:tcPr>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分析和评价</w:t>
            </w:r>
          </w:p>
        </w:tc>
        <w:tc>
          <w:tcPr>
            <w:tcW w:w="845"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Q</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9.1.3</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lang w:eastAsia="zh-CN"/>
              </w:rPr>
              <w:t>EC</w:t>
            </w:r>
            <w:r>
              <w:rPr>
                <w:rFonts w:hint="eastAsia" w:ascii="宋体" w:hAnsi="宋体" w:eastAsia="宋体" w:cs="宋体"/>
                <w:bCs/>
                <w:color w:val="000000" w:themeColor="text1"/>
                <w:sz w:val="18"/>
                <w:szCs w:val="18"/>
              </w:rPr>
              <w:t>12.3</w:t>
            </w:r>
          </w:p>
          <w:p>
            <w:pPr>
              <w:tabs>
                <w:tab w:val="left" w:pos="7380"/>
              </w:tabs>
              <w:spacing w:line="360" w:lineRule="auto"/>
              <w:rPr>
                <w:rFonts w:hint="eastAsia" w:ascii="宋体" w:hAnsi="宋体" w:eastAsia="宋体" w:cs="宋体"/>
                <w:bCs/>
                <w:color w:val="000000" w:themeColor="text1"/>
                <w:sz w:val="18"/>
                <w:szCs w:val="18"/>
              </w:rPr>
            </w:pPr>
          </w:p>
        </w:tc>
        <w:tc>
          <w:tcPr>
            <w:tcW w:w="11182" w:type="dxa"/>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查《管理手册》规定了检查、分析、评价和改进的内容，规定了相应的职责和能力要求，及信息收集方式和分析方法。</w:t>
            </w:r>
          </w:p>
          <w:p>
            <w:pPr>
              <w:rPr>
                <w:rFonts w:hint="eastAsia" w:ascii="宋体" w:hAnsi="宋体" w:eastAsia="宋体" w:cs="宋体"/>
                <w:color w:val="000000" w:themeColor="text1"/>
                <w:sz w:val="18"/>
                <w:szCs w:val="18"/>
              </w:rPr>
            </w:pPr>
            <w:r>
              <w:rPr>
                <w:rFonts w:hint="eastAsia" w:ascii="宋体" w:hAnsi="宋体" w:cs="宋体"/>
                <w:color w:val="000000" w:themeColor="text1"/>
                <w:sz w:val="18"/>
                <w:szCs w:val="18"/>
                <w:lang w:val="en-US" w:eastAsia="zh-CN"/>
              </w:rPr>
              <w:t>提供</w:t>
            </w:r>
            <w:r>
              <w:rPr>
                <w:rFonts w:hint="eastAsia" w:ascii="宋体" w:hAnsi="宋体" w:eastAsia="宋体" w:cs="宋体"/>
                <w:color w:val="000000" w:themeColor="text1"/>
                <w:sz w:val="18"/>
                <w:szCs w:val="18"/>
              </w:rPr>
              <w:t>《工绩效考核管理制度》、《质量管理自查与评价制度》、《绩效的监视和测量管理程序》等。</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负责人介绍介绍公司通过平时的检查、项目总结、内审、管理评审、目标/指标和管理方案的实施情况监测来分析管理体系的运行情况；</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本公司管理体系分析和评价内容有：</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1.产品和服务的符合性---通过目标考核，目标完成报告；（定量分析）</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 xml:space="preserve">2.顾客满意程度---收集顾客满意度信息，统计评价； </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3.外部供方的评价，年度的供方再评价。</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4.针对风险和机遇所采取措施的有效性---提供评价报告；</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5.管理评审中对：策划是否得到有效实施、质量管理体系的绩效和有效性、管理体系改进的需求 均有分析评价（定性）。</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体系各大过程进行不定期的检查及对质量目标进行定期的考核。</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通过内审，管评，外审等方式对体系的绩效和有效性进行评价。</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基本符合要求。</w:t>
            </w:r>
          </w:p>
        </w:tc>
        <w:tc>
          <w:tcPr>
            <w:tcW w:w="883" w:type="dxa"/>
          </w:tcPr>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1799"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内部审核</w:t>
            </w:r>
          </w:p>
        </w:tc>
        <w:tc>
          <w:tcPr>
            <w:tcW w:w="845" w:type="dxa"/>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Q</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9.2</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lang w:eastAsia="zh-CN"/>
              </w:rPr>
              <w:t>EC</w:t>
            </w:r>
            <w:r>
              <w:rPr>
                <w:rFonts w:hint="eastAsia" w:ascii="宋体" w:hAnsi="宋体" w:eastAsia="宋体" w:cs="宋体"/>
                <w:bCs/>
                <w:color w:val="000000" w:themeColor="text1"/>
                <w:sz w:val="18"/>
                <w:szCs w:val="18"/>
              </w:rPr>
              <w:t>12.1</w:t>
            </w:r>
          </w:p>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12.2</w:t>
            </w:r>
          </w:p>
          <w:p>
            <w:pPr>
              <w:tabs>
                <w:tab w:val="left" w:pos="7380"/>
              </w:tabs>
              <w:spacing w:line="360" w:lineRule="auto"/>
              <w:rPr>
                <w:rFonts w:hint="eastAsia" w:ascii="宋体" w:hAnsi="宋体" w:eastAsia="宋体" w:cs="宋体"/>
                <w:bCs/>
                <w:color w:val="000000" w:themeColor="text1"/>
                <w:sz w:val="18"/>
                <w:szCs w:val="18"/>
              </w:rPr>
            </w:pPr>
          </w:p>
        </w:tc>
        <w:tc>
          <w:tcPr>
            <w:tcW w:w="11182" w:type="dxa"/>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查有《内部审核管理程序》，对过程的重要性、产生的变化和以往的审核结果，对策划审核方案做出规定，如：频次、方法、职责、策划要求和报告等提出要求。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查有《202</w:t>
            </w:r>
            <w:r>
              <w:rPr>
                <w:rFonts w:hint="eastAsia" w:ascii="宋体" w:hAnsi="宋体" w:cs="宋体"/>
                <w:color w:val="000000" w:themeColor="text1"/>
                <w:sz w:val="18"/>
                <w:szCs w:val="18"/>
                <w:lang w:val="en-US" w:eastAsia="zh-CN"/>
              </w:rPr>
              <w:t>1</w:t>
            </w:r>
            <w:r>
              <w:rPr>
                <w:rFonts w:hint="eastAsia" w:ascii="宋体" w:hAnsi="宋体" w:eastAsia="宋体" w:cs="宋体"/>
                <w:color w:val="000000" w:themeColor="text1"/>
                <w:sz w:val="18"/>
                <w:szCs w:val="18"/>
              </w:rPr>
              <w:t xml:space="preserve">年度内审计划》、《内部审核实施计划》，审核组成员2名，有具体的审核日程安排。 </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公司任命审核组长：刘伟，审核组成员：靳卫敏。</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内审员参加了公司组织的标准培训及体系文件培训，能力能满足内审需求；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--查相关内审的策划：</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1.频次：内审每年进行一次，两次内部审核的时间间隔不超过12个月。</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2.方法：按部门/过程审核。</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3.职责：体系负责人组织内部审核活动。</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4.策划要求：范围、准则、工作分配等。</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5.报告：体系负责人在内部审核结束及纠正措施完成后应向总经理报告审核结果。</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6.提供了《202</w:t>
            </w:r>
            <w:r>
              <w:rPr>
                <w:rFonts w:hint="eastAsia" w:ascii="宋体" w:hAnsi="宋体" w:cs="宋体"/>
                <w:color w:val="000000" w:themeColor="text1"/>
                <w:sz w:val="18"/>
                <w:szCs w:val="18"/>
                <w:lang w:val="en-US" w:eastAsia="zh-CN"/>
              </w:rPr>
              <w:t>1</w:t>
            </w:r>
            <w:r>
              <w:rPr>
                <w:rFonts w:hint="eastAsia" w:ascii="宋体" w:hAnsi="宋体" w:eastAsia="宋体" w:cs="宋体"/>
                <w:color w:val="000000" w:themeColor="text1"/>
                <w:sz w:val="18"/>
                <w:szCs w:val="18"/>
              </w:rPr>
              <w:t>年度内部审核实施计划》，计划内容有：目的、范围、审核准则、拟审核时间202</w:t>
            </w:r>
            <w:r>
              <w:rPr>
                <w:rFonts w:hint="eastAsia" w:ascii="宋体" w:hAnsi="宋体" w:cs="宋体"/>
                <w:color w:val="000000" w:themeColor="text1"/>
                <w:sz w:val="18"/>
                <w:szCs w:val="18"/>
                <w:lang w:val="en-US" w:eastAsia="zh-CN"/>
              </w:rPr>
              <w:t>1</w:t>
            </w:r>
            <w:r>
              <w:rPr>
                <w:rFonts w:hint="eastAsia" w:ascii="宋体" w:hAnsi="宋体" w:eastAsia="宋体" w:cs="宋体"/>
                <w:color w:val="000000" w:themeColor="text1"/>
                <w:sz w:val="18"/>
                <w:szCs w:val="18"/>
              </w:rPr>
              <w:t>年10月</w:t>
            </w:r>
            <w:r>
              <w:rPr>
                <w:rFonts w:hint="eastAsia" w:ascii="宋体" w:hAnsi="宋体" w:cs="宋体"/>
                <w:color w:val="000000" w:themeColor="text1"/>
                <w:sz w:val="18"/>
                <w:szCs w:val="18"/>
                <w:lang w:val="en-US" w:eastAsia="zh-CN"/>
              </w:rPr>
              <w:t>08</w:t>
            </w:r>
            <w:r>
              <w:rPr>
                <w:rFonts w:hint="eastAsia" w:ascii="宋体" w:hAnsi="宋体" w:eastAsia="宋体" w:cs="宋体"/>
                <w:color w:val="000000" w:themeColor="text1"/>
                <w:sz w:val="18"/>
                <w:szCs w:val="18"/>
              </w:rPr>
              <w:t>-</w:t>
            </w:r>
            <w:r>
              <w:rPr>
                <w:rFonts w:hint="eastAsia" w:ascii="宋体" w:hAnsi="宋体" w:cs="宋体"/>
                <w:color w:val="000000" w:themeColor="text1"/>
                <w:sz w:val="18"/>
                <w:szCs w:val="18"/>
                <w:lang w:val="en-US" w:eastAsia="zh-CN"/>
              </w:rPr>
              <w:t>09</w:t>
            </w:r>
            <w:r>
              <w:rPr>
                <w:rFonts w:hint="eastAsia" w:ascii="宋体" w:hAnsi="宋体" w:eastAsia="宋体" w:cs="宋体"/>
                <w:color w:val="000000" w:themeColor="text1"/>
                <w:sz w:val="18"/>
                <w:szCs w:val="18"/>
              </w:rPr>
              <w:t>日。</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--查阅202</w:t>
            </w:r>
            <w:r>
              <w:rPr>
                <w:rFonts w:hint="eastAsia" w:ascii="宋体" w:hAnsi="宋体" w:cs="宋体"/>
                <w:color w:val="000000" w:themeColor="text1"/>
                <w:sz w:val="18"/>
                <w:szCs w:val="18"/>
                <w:lang w:val="en-US" w:eastAsia="zh-CN"/>
              </w:rPr>
              <w:t>1</w:t>
            </w:r>
            <w:r>
              <w:rPr>
                <w:rFonts w:hint="eastAsia" w:ascii="宋体" w:hAnsi="宋体" w:eastAsia="宋体" w:cs="宋体"/>
                <w:color w:val="000000" w:themeColor="text1"/>
                <w:sz w:val="18"/>
                <w:szCs w:val="18"/>
              </w:rPr>
              <w:t>年度内部审核有关记录</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1、提供了审核组名单：审核组长：刘伟，审核组成员：靳卫敏</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2、审核范围：公司领导层、各部门。</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3、审核准则：GB/T50430-2017,ISO9001:2015、ISO14001：2015、ISO45001-2018、公司管理体系文件、适用的法律法规、产品标准等。</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4、提供了《内审首</w:t>
            </w:r>
            <w:r>
              <w:rPr>
                <w:rFonts w:hint="eastAsia" w:ascii="宋体" w:hAnsi="宋体" w:cs="宋体"/>
                <w:color w:val="000000" w:themeColor="text1"/>
                <w:sz w:val="18"/>
                <w:szCs w:val="18"/>
                <w:lang w:eastAsia="zh-CN"/>
              </w:rPr>
              <w:t>、</w:t>
            </w:r>
            <w:r>
              <w:rPr>
                <w:rFonts w:hint="eastAsia" w:ascii="宋体" w:hAnsi="宋体" w:cs="宋体"/>
                <w:color w:val="000000" w:themeColor="text1"/>
                <w:sz w:val="18"/>
                <w:szCs w:val="18"/>
                <w:lang w:val="en-US" w:eastAsia="zh-CN"/>
              </w:rPr>
              <w:t>末</w:t>
            </w:r>
            <w:r>
              <w:rPr>
                <w:rFonts w:hint="eastAsia" w:ascii="宋体" w:hAnsi="宋体" w:eastAsia="宋体" w:cs="宋体"/>
                <w:color w:val="000000" w:themeColor="text1"/>
                <w:sz w:val="18"/>
                <w:szCs w:val="18"/>
              </w:rPr>
              <w:t>次会议签到表》，参加人有各部门负责人等。</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5、提供了《内审检查表》，经查阅对照，受审核部门涉及条款与公司管理体系职责分配相一致。</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6、提供了《内审不合格报告》，开具1个不符合，</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不符合事实为：2021-7计划的管理手册、程序文件等培训内容未见记录。不符合标准条款：GB/T19001-2016 7.2、GB/T50430-2017、7.2、 GB/T24001-2016 7.2、  GB/T45001-2020 7.2 GB/T45001-2020 7.5.3条款的要求。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7、提供《审核报告》</w:t>
            </w:r>
            <w:r>
              <w:rPr>
                <w:rFonts w:hint="eastAsia" w:ascii="宋体" w:hAnsi="宋体" w:cs="宋体"/>
                <w:color w:val="000000" w:themeColor="text1"/>
                <w:sz w:val="18"/>
                <w:szCs w:val="18"/>
                <w:lang w:eastAsia="zh-CN"/>
              </w:rPr>
              <w:t>，</w:t>
            </w:r>
            <w:r>
              <w:rPr>
                <w:rFonts w:hint="eastAsia" w:ascii="宋体" w:hAnsi="宋体" w:eastAsia="宋体" w:cs="宋体"/>
                <w:color w:val="000000" w:themeColor="text1"/>
                <w:sz w:val="18"/>
                <w:szCs w:val="18"/>
              </w:rPr>
              <w:t xml:space="preserve">审核结论：通过内部审核，公司的质量、环境、职业健康安全管理体系在正常运行，且取得了一定的效果，审核通过。提供了内审员培训记录，审核员没有审核自己部门工作，具有独立性  </w:t>
            </w:r>
          </w:p>
        </w:tc>
        <w:tc>
          <w:tcPr>
            <w:tcW w:w="883" w:type="dxa"/>
          </w:tcPr>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tabs>
                <w:tab w:val="left" w:pos="7380"/>
              </w:tabs>
              <w:spacing w:line="360" w:lineRule="auto"/>
              <w:rPr>
                <w:rFonts w:hint="eastAsia" w:ascii="宋体" w:hAnsi="宋体" w:eastAsia="宋体" w:cs="宋体"/>
                <w:bCs/>
                <w:color w:val="000000" w:themeColor="text1"/>
                <w:sz w:val="18"/>
                <w:szCs w:val="18"/>
              </w:rPr>
            </w:pPr>
            <w:r>
              <w:rPr>
                <w:rFonts w:hint="eastAsia" w:ascii="宋体" w:hAnsi="宋体" w:eastAsia="宋体" w:cs="宋体"/>
                <w:bCs/>
                <w:color w:val="000000" w:themeColor="text1"/>
                <w:sz w:val="18"/>
                <w:szCs w:val="18"/>
              </w:rPr>
              <w:t>不合格和纠正措施</w:t>
            </w:r>
          </w:p>
        </w:tc>
        <w:tc>
          <w:tcPr>
            <w:tcW w:w="845" w:type="dxa"/>
            <w:tcBorders>
              <w:bottom w:val="single" w:color="auto" w:sz="4" w:space="0"/>
            </w:tcBorders>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Q</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10.2</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lang w:eastAsia="zh-CN"/>
              </w:rPr>
              <w:t>EC</w:t>
            </w:r>
            <w:r>
              <w:rPr>
                <w:rFonts w:hint="eastAsia" w:ascii="宋体" w:hAnsi="宋体" w:eastAsia="宋体" w:cs="宋体"/>
                <w:color w:val="000000" w:themeColor="text1"/>
                <w:sz w:val="18"/>
                <w:szCs w:val="18"/>
              </w:rPr>
              <w:t>12.5.2</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t>12.5.3</w:t>
            </w:r>
          </w:p>
        </w:tc>
        <w:tc>
          <w:tcPr>
            <w:tcW w:w="11182" w:type="dxa"/>
            <w:tcBorders>
              <w:bottom w:val="single" w:color="auto" w:sz="4" w:space="0"/>
            </w:tcBorders>
          </w:tcPr>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sym w:font="Wingdings 2" w:char="F098"/>
            </w:r>
            <w:r>
              <w:rPr>
                <w:rFonts w:hint="eastAsia" w:ascii="宋体" w:hAnsi="宋体" w:eastAsia="宋体" w:cs="宋体"/>
                <w:color w:val="000000" w:themeColor="text1"/>
                <w:sz w:val="18"/>
                <w:szCs w:val="18"/>
              </w:rPr>
              <w:t>公司编制有《不合格品管理程序》规定了不符合的控制流程、不合格分级、不合格评审及处置以及纠正和纠正措施等要求等，基本符合要求。</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sym w:font="Wingdings 2" w:char="F098"/>
            </w:r>
            <w:r>
              <w:rPr>
                <w:rFonts w:hint="eastAsia" w:ascii="宋体" w:hAnsi="宋体" w:eastAsia="宋体" w:cs="宋体"/>
                <w:color w:val="000000" w:themeColor="text1"/>
                <w:sz w:val="18"/>
                <w:szCs w:val="18"/>
              </w:rPr>
              <w:t>体系自运行以来，公司未发生施工质量的严重不符合以及体系运行的系统性问题，故无纠正措施实施的记录，另外由于未发生潜在的不符合，故也无预防措施实施的记录。</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sym w:font="Wingdings 2" w:char="F098"/>
            </w:r>
            <w:r>
              <w:rPr>
                <w:rFonts w:hint="eastAsia" w:ascii="宋体" w:hAnsi="宋体" w:eastAsia="宋体" w:cs="宋体"/>
                <w:color w:val="000000" w:themeColor="text1"/>
                <w:sz w:val="18"/>
                <w:szCs w:val="18"/>
              </w:rPr>
              <w:t>内审中发现的不符合，采取纠正措施，并采取相应的预防措施。</w:t>
            </w:r>
          </w:p>
          <w:p>
            <w:pPr>
              <w:rPr>
                <w:rFonts w:hint="eastAsia" w:ascii="宋体" w:hAnsi="宋体" w:eastAsia="宋体" w:cs="宋体"/>
                <w:color w:val="000000" w:themeColor="text1"/>
                <w:sz w:val="18"/>
                <w:szCs w:val="18"/>
              </w:rPr>
            </w:pPr>
            <w:r>
              <w:rPr>
                <w:rFonts w:hint="eastAsia" w:ascii="宋体" w:hAnsi="宋体" w:eastAsia="宋体" w:cs="宋体"/>
                <w:color w:val="000000" w:themeColor="text1"/>
                <w:sz w:val="18"/>
                <w:szCs w:val="18"/>
              </w:rPr>
              <w:sym w:font="Wingdings 2" w:char="F098"/>
            </w:r>
            <w:r>
              <w:rPr>
                <w:rFonts w:hint="eastAsia" w:ascii="宋体" w:hAnsi="宋体" w:eastAsia="宋体" w:cs="宋体"/>
                <w:color w:val="000000" w:themeColor="text1"/>
                <w:sz w:val="18"/>
                <w:szCs w:val="18"/>
              </w:rPr>
              <w:t>基本符合要求。</w:t>
            </w:r>
          </w:p>
        </w:tc>
        <w:tc>
          <w:tcPr>
            <w:tcW w:w="883" w:type="dxa"/>
            <w:tcBorders>
              <w:bottom w:val="single" w:color="auto" w:sz="4" w:space="0"/>
            </w:tcBorders>
          </w:tcPr>
          <w:p>
            <w:pPr>
              <w:rPr>
                <w:rFonts w:hint="eastAsia" w:ascii="宋体" w:hAnsi="宋体" w:eastAsia="宋体" w:cs="宋体"/>
                <w:color w:val="000000" w:themeColor="text1"/>
                <w:sz w:val="18"/>
                <w:szCs w:val="18"/>
                <w:lang w:val="en-US" w:eastAsia="zh-CN"/>
              </w:rPr>
            </w:pPr>
            <w:r>
              <w:rPr>
                <w:rFonts w:hint="eastAsia" w:ascii="宋体" w:hAnsi="宋体" w:eastAsia="宋体" w:cs="宋体"/>
                <w:color w:val="000000" w:themeColor="text1"/>
                <w:sz w:val="18"/>
                <w:szCs w:val="18"/>
                <w:lang w:val="en-US" w:eastAsia="zh-CN"/>
              </w:rPr>
              <w:t>Y</w:t>
            </w:r>
          </w:p>
        </w:tc>
      </w:tr>
    </w:tbl>
    <w:p>
      <w:pPr>
        <w:pStyle w:val="7"/>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8"/>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A7EEC0"/>
    <w:multiLevelType w:val="singleLevel"/>
    <w:tmpl w:val="A1A7EEC0"/>
    <w:lvl w:ilvl="0" w:tentative="0">
      <w:start w:val="1"/>
      <w:numFmt w:val="decimal"/>
      <w:suff w:val="nothing"/>
      <w:lvlText w:val="%1、"/>
      <w:lvlJc w:val="left"/>
    </w:lvl>
  </w:abstractNum>
  <w:abstractNum w:abstractNumId="1">
    <w:nsid w:val="141777BA"/>
    <w:multiLevelType w:val="multilevel"/>
    <w:tmpl w:val="141777B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FE57A77"/>
    <w:rsid w:val="244D3E8E"/>
    <w:rsid w:val="47994657"/>
    <w:rsid w:val="52572AAC"/>
    <w:rsid w:val="76C773C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0"/>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Plain Text"/>
    <w:basedOn w:val="1"/>
    <w:qFormat/>
    <w:uiPriority w:val="0"/>
    <w:rPr>
      <w:rFonts w:ascii="宋体" w:hAnsi="Courier New"/>
    </w:rPr>
  </w:style>
  <w:style w:type="paragraph" w:styleId="5">
    <w:name w:val="Date"/>
    <w:basedOn w:val="1"/>
    <w:next w:val="1"/>
    <w:semiHidden/>
    <w:unhideWhenUsed/>
    <w:qFormat/>
    <w:uiPriority w:val="99"/>
    <w:pPr>
      <w:ind w:left="100" w:leftChars="2500"/>
    </w:p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styleId="8">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页眉 Char"/>
    <w:basedOn w:val="10"/>
    <w:link w:val="8"/>
    <w:qFormat/>
    <w:uiPriority w:val="99"/>
    <w:rPr>
      <w:rFonts w:ascii="Times New Roman" w:hAnsi="Times New Roman" w:eastAsia="宋体" w:cs="Times New Roman"/>
      <w:sz w:val="18"/>
      <w:szCs w:val="18"/>
    </w:rPr>
  </w:style>
  <w:style w:type="character" w:customStyle="1" w:styleId="12">
    <w:name w:val="页脚 Char"/>
    <w:basedOn w:val="10"/>
    <w:link w:val="7"/>
    <w:qFormat/>
    <w:uiPriority w:val="99"/>
    <w:rPr>
      <w:rFonts w:ascii="Times New Roman" w:hAnsi="Times New Roman" w:eastAsia="宋体" w:cs="Times New Roman"/>
      <w:sz w:val="18"/>
      <w:szCs w:val="18"/>
    </w:rPr>
  </w:style>
  <w:style w:type="character" w:customStyle="1" w:styleId="13">
    <w:name w:val="批注框文本 Char"/>
    <w:basedOn w:val="10"/>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表格文字"/>
    <w:basedOn w:val="1"/>
    <w:qFormat/>
    <w:uiPriority w:val="0"/>
    <w:pPr>
      <w:spacing w:before="25" w:after="25"/>
    </w:pPr>
    <w:rPr>
      <w:bCs/>
      <w:spacing w:val="10"/>
    </w:rPr>
  </w:style>
  <w:style w:type="paragraph" w:customStyle="1" w:styleId="16">
    <w:name w:val="四级标题"/>
    <w:basedOn w:val="5"/>
    <w:next w:val="6"/>
    <w:qFormat/>
    <w:uiPriority w:val="0"/>
    <w:pPr>
      <w:widowControl/>
      <w:autoSpaceDE w:val="0"/>
      <w:autoSpaceDN w:val="0"/>
      <w:jc w:val="left"/>
    </w:pPr>
    <w:rPr>
      <w:rFonts w:ascii="宋体" w:cs="宋体"/>
      <w:b/>
      <w:bCs/>
      <w:kern w:val="0"/>
      <w:sz w:val="24"/>
    </w:rPr>
  </w:style>
  <w:style w:type="paragraph" w:styleId="1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至鱼</cp:lastModifiedBy>
  <dcterms:modified xsi:type="dcterms:W3CDTF">2022-01-28T05:01:16Z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2052-11.1.0.11294</vt:lpwstr>
  </property>
</Properties>
</file>