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0"/>
        <w:gridCol w:w="2347"/>
        <w:gridCol w:w="1190"/>
        <w:gridCol w:w="1789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3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b/>
                <w:sz w:val="20"/>
              </w:rPr>
              <w:t>河北宏远电力建设有限公司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3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EC：28.02.00;28.04.02;35.11.00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E：28.02.00;28.04.02;35.11.00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O：28.02.00;28.04.02;35.11.00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3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</w:t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28.04.02,35.11.00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34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施工准备-材料设备进场-施工过程控制-分部分项工程验收-竣工预验收-竣工验收-工程交付-保修服务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关键过程及需要确认的过程及主要控制参数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质量关键过程（工序）： 方案审批、设备安装、工程施工、机电安装、过程检验、竣工验收等  ；相关控制参数名称：施工方案；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需要确认的过程（工序）：电力设施维修、输变电设施安装、电力设施安装、商砼浇筑、电缆护管定向穿越、焊接。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相关质量法律法规的要求及产品标准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GB 50300-2019《建筑工程施工质量验收统一标准》、GB/T 50375-2016 《建筑工程施工质量评价标准》、DL5009.3-2016 《电力建设安全工作规程  变电所部分》、《中华人民共和国环境保护法》、《中华人民共和国安全生产法》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检验批检验、分项分部工程检验、竣工验收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3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135890</wp:posOffset>
                  </wp:positionV>
                  <wp:extent cx="990600" cy="4191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347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142240</wp:posOffset>
                  </wp:positionV>
                  <wp:extent cx="990600" cy="41910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9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278"/>
        <w:gridCol w:w="1310"/>
        <w:gridCol w:w="1739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河北宏远电力建设有限公司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EC：28.02.00;28.04.02;35.11.00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E：28.02.00;28.04.02;35.11.00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de-DE" w:eastAsia="zh-CN" w:bidi="ar-SA"/>
              </w:rPr>
            </w:pPr>
            <w:r>
              <w:rPr>
                <w:b/>
                <w:sz w:val="20"/>
              </w:rPr>
              <w:t>O：28.02.00;28.04.02;35.11.00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2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13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28.02.00,</w:t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28.04.02,35.11.00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2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吉洁、周文廷、</w:t>
            </w: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13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73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施工准备-材料设备进场-施工过程控制-分部分项工程验收（隐蔽工程验收）-竣工预验收-竣工验收-工程交付-保修服务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固废排放、火灾事故的发生、粉尘排放、噪声排放，废弃物排放及噪声控制程序、消防控制程序、应急准备和响应控制程序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楷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GB 50300-2019《建筑工程施工质量验收统一标准》、GB/T 50375-2016 《建筑工程施工质量评价标准》、DL5009.3-2016 《电力建设安全工作规程  变电所部分》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15240</wp:posOffset>
                  </wp:positionV>
                  <wp:extent cx="755650" cy="604520"/>
                  <wp:effectExtent l="0" t="0" r="6350" b="5080"/>
                  <wp:wrapNone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9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278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_GoBack"/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135255</wp:posOffset>
                  </wp:positionV>
                  <wp:extent cx="920115" cy="443230"/>
                  <wp:effectExtent l="0" t="0" r="0" b="0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115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2"/>
          </w:p>
        </w:tc>
        <w:tc>
          <w:tcPr>
            <w:tcW w:w="3239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河北宏远电力建设有限公司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EC：28.02.00;28.04.02;35.11.00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E：28.02.00;28.04.02;35.11.00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de-DE" w:eastAsia="zh-CN" w:bidi="ar-SA"/>
              </w:rPr>
            </w:pPr>
            <w:r>
              <w:rPr>
                <w:b/>
                <w:sz w:val="20"/>
              </w:rPr>
              <w:t>O：28.02.00;28.04.02;35.11.00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28.02.00,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28.04.02,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</w:t>
            </w: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施工准备-材料设备进场-施工过程控制-分部分项工程验收（隐蔽工程验收）-竣工预验收-竣工验收-工程交付-保修服务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火灾事故的发生、意外伤害、废气伤害，劳动防护用品控制程序、消防控制程序、应急准备和响应控制程序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GB 50300-2019《建筑工程施工质量验收统一标准》、GB/T 50375-2016 《建筑工程施工质量评价标准》、DL5009.3-2016 《电力建设安全工作规程  变电所部分》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95250</wp:posOffset>
                  </wp:positionV>
                  <wp:extent cx="946150" cy="482600"/>
                  <wp:effectExtent l="0" t="0" r="6350" b="0"/>
                  <wp:wrapNone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159385</wp:posOffset>
                  </wp:positionV>
                  <wp:extent cx="920115" cy="443230"/>
                  <wp:effectExtent l="0" t="0" r="0" b="0"/>
                  <wp:wrapNone/>
                  <wp:docPr id="6" name="图片 6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115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F968C8"/>
    <w:rsid w:val="2C2C641D"/>
    <w:rsid w:val="3CA81B76"/>
    <w:rsid w:val="78A73D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2022-02-25T07:54:30Z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2052-11.1.0.11294</vt:lpwstr>
  </property>
</Properties>
</file>