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廊坊特滤达过滤器材有限公司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002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