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5F0CD6" w:rsidP="009A2536">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1356-2021-QEO</w:t>
      </w:r>
      <w:bookmarkEnd w:id="0"/>
    </w:p>
    <w:p w:rsidR="00E604D8" w:rsidRDefault="005F0CD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21"/>
        <w:gridCol w:w="1216"/>
        <w:gridCol w:w="330"/>
        <w:gridCol w:w="13"/>
        <w:gridCol w:w="1357"/>
        <w:gridCol w:w="1976"/>
      </w:tblGrid>
      <w:tr w:rsidR="001B06E1">
        <w:tc>
          <w:tcPr>
            <w:tcW w:w="1576" w:type="dxa"/>
          </w:tcPr>
          <w:p w:rsidR="00E604D8" w:rsidRDefault="005F0CD6">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5F0CD6">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青岛贵和测控科技有限公司</w:t>
            </w:r>
            <w:bookmarkEnd w:id="1"/>
          </w:p>
        </w:tc>
        <w:tc>
          <w:tcPr>
            <w:tcW w:w="1370" w:type="dxa"/>
            <w:gridSpan w:val="2"/>
          </w:tcPr>
          <w:p w:rsidR="00E604D8" w:rsidRDefault="005F0CD6">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5F0CD6">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1B06E1">
        <w:tc>
          <w:tcPr>
            <w:tcW w:w="1576" w:type="dxa"/>
          </w:tcPr>
          <w:p w:rsidR="00E604D8" w:rsidRDefault="005F0CD6">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D72F29">
            <w:pPr>
              <w:snapToGrid w:val="0"/>
              <w:spacing w:line="0" w:lineRule="atLeast"/>
              <w:jc w:val="center"/>
              <w:rPr>
                <w:sz w:val="22"/>
                <w:szCs w:val="22"/>
              </w:rPr>
            </w:pPr>
          </w:p>
        </w:tc>
        <w:tc>
          <w:tcPr>
            <w:tcW w:w="1370" w:type="dxa"/>
            <w:gridSpan w:val="2"/>
          </w:tcPr>
          <w:p w:rsidR="00E604D8" w:rsidRDefault="005F0CD6">
            <w:pPr>
              <w:snapToGrid w:val="0"/>
              <w:spacing w:line="0" w:lineRule="atLeast"/>
              <w:jc w:val="center"/>
              <w:rPr>
                <w:sz w:val="22"/>
                <w:szCs w:val="22"/>
              </w:rPr>
            </w:pPr>
            <w:r>
              <w:rPr>
                <w:rFonts w:hint="eastAsia"/>
                <w:sz w:val="22"/>
                <w:szCs w:val="22"/>
                <w:lang w:val="en-GB"/>
              </w:rPr>
              <w:t>证书号</w:t>
            </w:r>
          </w:p>
        </w:tc>
        <w:tc>
          <w:tcPr>
            <w:tcW w:w="1976" w:type="dxa"/>
          </w:tcPr>
          <w:p w:rsidR="00E604D8" w:rsidRDefault="005F0CD6">
            <w:pPr>
              <w:snapToGrid w:val="0"/>
              <w:spacing w:line="0" w:lineRule="atLeast"/>
              <w:jc w:val="center"/>
              <w:rPr>
                <w:sz w:val="22"/>
                <w:szCs w:val="22"/>
              </w:rPr>
            </w:pPr>
            <w:bookmarkStart w:id="3" w:name="证书编号"/>
            <w:r>
              <w:rPr>
                <w:sz w:val="22"/>
                <w:szCs w:val="22"/>
              </w:rPr>
              <w:t>Q:,E:,O:</w:t>
            </w:r>
            <w:bookmarkEnd w:id="3"/>
          </w:p>
        </w:tc>
      </w:tr>
      <w:tr w:rsidR="001B06E1">
        <w:tc>
          <w:tcPr>
            <w:tcW w:w="1576" w:type="dxa"/>
          </w:tcPr>
          <w:p w:rsidR="00E604D8" w:rsidRDefault="005F0CD6">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5F0CD6">
            <w:pPr>
              <w:snapToGrid w:val="0"/>
              <w:spacing w:line="0" w:lineRule="atLeast"/>
              <w:jc w:val="center"/>
              <w:rPr>
                <w:sz w:val="22"/>
                <w:szCs w:val="22"/>
              </w:rPr>
            </w:pPr>
            <w:bookmarkStart w:id="4" w:name="机构代码"/>
            <w:r>
              <w:rPr>
                <w:sz w:val="22"/>
                <w:szCs w:val="22"/>
              </w:rPr>
              <w:t>913702113340297861</w:t>
            </w:r>
            <w:bookmarkEnd w:id="4"/>
          </w:p>
        </w:tc>
        <w:tc>
          <w:tcPr>
            <w:tcW w:w="1370" w:type="dxa"/>
            <w:gridSpan w:val="2"/>
          </w:tcPr>
          <w:p w:rsidR="00E604D8" w:rsidRDefault="005F0CD6">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9A2536">
            <w:pPr>
              <w:snapToGrid w:val="0"/>
              <w:spacing w:line="0" w:lineRule="atLeast"/>
              <w:rPr>
                <w:sz w:val="22"/>
                <w:szCs w:val="22"/>
              </w:rPr>
            </w:pPr>
            <w:r>
              <w:rPr>
                <w:rFonts w:hint="eastAsia"/>
                <w:sz w:val="22"/>
                <w:szCs w:val="22"/>
              </w:rPr>
              <w:t>□</w:t>
            </w:r>
            <w:proofErr w:type="gramStart"/>
            <w:r w:rsidR="005F0CD6">
              <w:rPr>
                <w:rFonts w:hint="eastAsia"/>
                <w:sz w:val="22"/>
                <w:szCs w:val="22"/>
              </w:rPr>
              <w:t>带标</w:t>
            </w:r>
            <w:proofErr w:type="gramEnd"/>
            <w:r w:rsidR="005F0CD6">
              <w:rPr>
                <w:rFonts w:hint="eastAsia"/>
                <w:sz w:val="22"/>
                <w:szCs w:val="22"/>
              </w:rPr>
              <w:t xml:space="preserve">  </w:t>
            </w:r>
            <w:r>
              <w:rPr>
                <w:rFonts w:hint="eastAsia"/>
                <w:sz w:val="22"/>
                <w:szCs w:val="22"/>
              </w:rPr>
              <w:t>■</w:t>
            </w:r>
            <w:r w:rsidR="005F0CD6">
              <w:rPr>
                <w:rFonts w:hint="eastAsia"/>
                <w:sz w:val="22"/>
                <w:szCs w:val="22"/>
              </w:rPr>
              <w:t>不带标</w:t>
            </w:r>
          </w:p>
        </w:tc>
      </w:tr>
      <w:tr w:rsidR="001B06E1">
        <w:tc>
          <w:tcPr>
            <w:tcW w:w="1576" w:type="dxa"/>
          </w:tcPr>
          <w:p w:rsidR="00E604D8" w:rsidRDefault="005F0CD6">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5F0CD6">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5F0CD6">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5F0CD6">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5F0CD6">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5F0CD6">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5F0CD6">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5F0CD6">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5F0CD6">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5F0CD6">
            <w:pPr>
              <w:snapToGrid w:val="0"/>
              <w:spacing w:line="0" w:lineRule="atLeast"/>
              <w:jc w:val="center"/>
              <w:rPr>
                <w:sz w:val="22"/>
                <w:szCs w:val="22"/>
              </w:rPr>
            </w:pPr>
            <w:r>
              <w:rPr>
                <w:rFonts w:hint="eastAsia"/>
                <w:sz w:val="22"/>
                <w:szCs w:val="22"/>
              </w:rPr>
              <w:t>企业体系有效人数</w:t>
            </w:r>
          </w:p>
        </w:tc>
        <w:tc>
          <w:tcPr>
            <w:tcW w:w="1976" w:type="dxa"/>
          </w:tcPr>
          <w:p w:rsidR="00E604D8" w:rsidRDefault="005F0CD6">
            <w:pPr>
              <w:snapToGrid w:val="0"/>
              <w:spacing w:line="0" w:lineRule="atLeast"/>
              <w:jc w:val="center"/>
              <w:rPr>
                <w:sz w:val="22"/>
                <w:szCs w:val="22"/>
              </w:rPr>
            </w:pPr>
            <w:bookmarkStart w:id="12" w:name="体系人数"/>
            <w:r>
              <w:rPr>
                <w:sz w:val="22"/>
                <w:szCs w:val="22"/>
              </w:rPr>
              <w:t>Q:37,E:37,O:37</w:t>
            </w:r>
            <w:bookmarkEnd w:id="12"/>
          </w:p>
        </w:tc>
      </w:tr>
      <w:tr w:rsidR="001B06E1">
        <w:tc>
          <w:tcPr>
            <w:tcW w:w="1576" w:type="dxa"/>
          </w:tcPr>
          <w:p w:rsidR="00E604D8" w:rsidRDefault="005F0CD6">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5F0CD6">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1B06E1">
        <w:tc>
          <w:tcPr>
            <w:tcW w:w="1576" w:type="dxa"/>
          </w:tcPr>
          <w:p w:rsidR="00E604D8" w:rsidRDefault="005F0CD6">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5F0CD6">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1B06E1">
        <w:tc>
          <w:tcPr>
            <w:tcW w:w="9962" w:type="dxa"/>
            <w:gridSpan w:val="8"/>
            <w:shd w:val="clear" w:color="auto" w:fill="A1D79A" w:themeFill="background1" w:themeFillShade="D8"/>
          </w:tcPr>
          <w:p w:rsidR="00E604D8" w:rsidRDefault="005F0CD6">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1B06E1">
        <w:tc>
          <w:tcPr>
            <w:tcW w:w="1576" w:type="dxa"/>
          </w:tcPr>
          <w:p w:rsidR="00E604D8" w:rsidRDefault="00D72F29">
            <w:pPr>
              <w:snapToGrid w:val="0"/>
              <w:spacing w:line="0" w:lineRule="atLeast"/>
              <w:jc w:val="left"/>
              <w:rPr>
                <w:sz w:val="22"/>
                <w:szCs w:val="22"/>
              </w:rPr>
            </w:pPr>
          </w:p>
        </w:tc>
        <w:tc>
          <w:tcPr>
            <w:tcW w:w="3373" w:type="dxa"/>
          </w:tcPr>
          <w:p w:rsidR="00E604D8" w:rsidRDefault="005F0CD6">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E604D8" w:rsidRDefault="005F0CD6">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1B06E1">
        <w:trPr>
          <w:trHeight w:val="312"/>
        </w:trPr>
        <w:tc>
          <w:tcPr>
            <w:tcW w:w="1576" w:type="dxa"/>
          </w:tcPr>
          <w:p w:rsidR="00E604D8" w:rsidRDefault="005F0CD6">
            <w:pPr>
              <w:snapToGrid w:val="0"/>
              <w:spacing w:line="0" w:lineRule="atLeast"/>
              <w:jc w:val="left"/>
              <w:rPr>
                <w:sz w:val="22"/>
                <w:szCs w:val="22"/>
              </w:rPr>
            </w:pPr>
            <w:r>
              <w:rPr>
                <w:rFonts w:hint="eastAsia"/>
                <w:sz w:val="22"/>
                <w:szCs w:val="22"/>
                <w:lang w:val="en-GB"/>
              </w:rPr>
              <w:t>公司名称</w:t>
            </w:r>
          </w:p>
        </w:tc>
        <w:tc>
          <w:tcPr>
            <w:tcW w:w="3373" w:type="dxa"/>
          </w:tcPr>
          <w:p w:rsidR="00E604D8" w:rsidRDefault="009A2536">
            <w:pPr>
              <w:snapToGrid w:val="0"/>
              <w:spacing w:line="0" w:lineRule="atLeast"/>
              <w:jc w:val="left"/>
              <w:rPr>
                <w:sz w:val="22"/>
                <w:szCs w:val="22"/>
                <w:lang w:val="en-GB"/>
              </w:rPr>
            </w:pPr>
            <w:bookmarkStart w:id="17" w:name="组织名称Add1"/>
            <w:r>
              <w:rPr>
                <w:rFonts w:hint="eastAsia"/>
                <w:sz w:val="22"/>
                <w:szCs w:val="22"/>
              </w:rPr>
              <w:t>青岛贵和测控科技有限公司</w:t>
            </w:r>
            <w:bookmarkEnd w:id="17"/>
          </w:p>
        </w:tc>
        <w:tc>
          <w:tcPr>
            <w:tcW w:w="5013" w:type="dxa"/>
            <w:gridSpan w:val="6"/>
            <w:vMerge w:val="restart"/>
          </w:tcPr>
          <w:p w:rsidR="00E604D8" w:rsidRDefault="005F0CD6">
            <w:pPr>
              <w:snapToGrid w:val="0"/>
              <w:spacing w:line="0" w:lineRule="atLeast"/>
              <w:jc w:val="left"/>
              <w:rPr>
                <w:sz w:val="22"/>
                <w:szCs w:val="22"/>
              </w:rPr>
            </w:pPr>
            <w:bookmarkStart w:id="18" w:name="审核范围"/>
            <w:r>
              <w:rPr>
                <w:sz w:val="22"/>
                <w:szCs w:val="22"/>
              </w:rPr>
              <w:t>Q</w:t>
            </w:r>
            <w:r>
              <w:rPr>
                <w:sz w:val="22"/>
                <w:szCs w:val="22"/>
              </w:rPr>
              <w:t>：液位仪、测漏报警仪、加油站油气回收在线监测系统的生产（组装）及维护服务</w:t>
            </w:r>
          </w:p>
          <w:p w:rsidR="00E604D8" w:rsidRDefault="005F0CD6">
            <w:pPr>
              <w:snapToGrid w:val="0"/>
              <w:spacing w:line="0" w:lineRule="atLeast"/>
              <w:jc w:val="left"/>
              <w:rPr>
                <w:sz w:val="22"/>
                <w:szCs w:val="22"/>
              </w:rPr>
            </w:pPr>
            <w:r>
              <w:rPr>
                <w:sz w:val="22"/>
                <w:szCs w:val="22"/>
              </w:rPr>
              <w:t>E</w:t>
            </w:r>
            <w:r>
              <w:rPr>
                <w:sz w:val="22"/>
                <w:szCs w:val="22"/>
              </w:rPr>
              <w:t>：液位仪、测漏报警仪、加油站油气回收在线监测系统的生产（组装）及维护服务所涉及场所的相关环境管理活动</w:t>
            </w:r>
          </w:p>
          <w:p w:rsidR="00E604D8" w:rsidRDefault="005F0CD6">
            <w:pPr>
              <w:snapToGrid w:val="0"/>
              <w:spacing w:line="0" w:lineRule="atLeast"/>
              <w:jc w:val="left"/>
              <w:rPr>
                <w:sz w:val="22"/>
                <w:szCs w:val="22"/>
              </w:rPr>
            </w:pPr>
            <w:r>
              <w:rPr>
                <w:sz w:val="22"/>
                <w:szCs w:val="22"/>
              </w:rPr>
              <w:t>O</w:t>
            </w:r>
            <w:r>
              <w:rPr>
                <w:sz w:val="22"/>
                <w:szCs w:val="22"/>
              </w:rPr>
              <w:t>：液位仪、测漏报警仪、加油站油气回收在线监测系统的生产（组装）及维护服务所涉及场所的相关职业健康安全管理活动</w:t>
            </w:r>
            <w:bookmarkEnd w:id="18"/>
          </w:p>
        </w:tc>
      </w:tr>
      <w:tr w:rsidR="001B06E1">
        <w:trPr>
          <w:trHeight w:val="376"/>
        </w:trPr>
        <w:tc>
          <w:tcPr>
            <w:tcW w:w="1576" w:type="dxa"/>
          </w:tcPr>
          <w:p w:rsidR="00E604D8" w:rsidRDefault="005F0CD6">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5F0CD6">
            <w:pPr>
              <w:snapToGrid w:val="0"/>
              <w:spacing w:line="0" w:lineRule="atLeast"/>
              <w:jc w:val="left"/>
              <w:rPr>
                <w:sz w:val="22"/>
                <w:szCs w:val="22"/>
              </w:rPr>
            </w:pPr>
            <w:bookmarkStart w:id="19" w:name="注册地址"/>
            <w:r>
              <w:rPr>
                <w:rFonts w:hint="eastAsia"/>
                <w:sz w:val="22"/>
                <w:szCs w:val="22"/>
                <w:lang w:val="en-GB"/>
              </w:rPr>
              <w:t>山东省青岛市黄岛区东佳路</w:t>
            </w:r>
            <w:r>
              <w:rPr>
                <w:rFonts w:hint="eastAsia"/>
                <w:sz w:val="22"/>
                <w:szCs w:val="22"/>
                <w:lang w:val="en-GB"/>
              </w:rPr>
              <w:t>207</w:t>
            </w:r>
            <w:r>
              <w:rPr>
                <w:rFonts w:hint="eastAsia"/>
                <w:sz w:val="22"/>
                <w:szCs w:val="22"/>
                <w:lang w:val="en-GB"/>
              </w:rPr>
              <w:t>号</w:t>
            </w:r>
            <w:bookmarkEnd w:id="19"/>
          </w:p>
        </w:tc>
        <w:tc>
          <w:tcPr>
            <w:tcW w:w="5013" w:type="dxa"/>
            <w:gridSpan w:val="6"/>
            <w:vMerge/>
          </w:tcPr>
          <w:p w:rsidR="00E604D8" w:rsidRDefault="00D72F29">
            <w:pPr>
              <w:snapToGrid w:val="0"/>
              <w:spacing w:line="0" w:lineRule="atLeast"/>
              <w:jc w:val="left"/>
              <w:rPr>
                <w:sz w:val="22"/>
                <w:szCs w:val="22"/>
              </w:rPr>
            </w:pPr>
          </w:p>
        </w:tc>
      </w:tr>
      <w:tr w:rsidR="001B06E1">
        <w:trPr>
          <w:trHeight w:val="437"/>
        </w:trPr>
        <w:tc>
          <w:tcPr>
            <w:tcW w:w="1576" w:type="dxa"/>
          </w:tcPr>
          <w:p w:rsidR="00E604D8" w:rsidRDefault="005F0CD6">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5F0CD6">
            <w:pPr>
              <w:snapToGrid w:val="0"/>
              <w:spacing w:line="0" w:lineRule="atLeast"/>
              <w:jc w:val="left"/>
              <w:rPr>
                <w:sz w:val="22"/>
                <w:szCs w:val="22"/>
              </w:rPr>
            </w:pPr>
            <w:bookmarkStart w:id="20" w:name="办公地址"/>
            <w:r>
              <w:rPr>
                <w:rFonts w:hint="eastAsia"/>
                <w:sz w:val="22"/>
                <w:szCs w:val="22"/>
                <w:lang w:val="en-GB"/>
              </w:rPr>
              <w:t>山东省青岛市黄岛区东佳路</w:t>
            </w:r>
            <w:r>
              <w:rPr>
                <w:rFonts w:hint="eastAsia"/>
                <w:sz w:val="22"/>
                <w:szCs w:val="22"/>
                <w:lang w:val="en-GB"/>
              </w:rPr>
              <w:t>207</w:t>
            </w:r>
            <w:r>
              <w:rPr>
                <w:rFonts w:hint="eastAsia"/>
                <w:sz w:val="22"/>
                <w:szCs w:val="22"/>
                <w:lang w:val="en-GB"/>
              </w:rPr>
              <w:t>号</w:t>
            </w:r>
            <w:bookmarkEnd w:id="20"/>
          </w:p>
        </w:tc>
        <w:tc>
          <w:tcPr>
            <w:tcW w:w="5013" w:type="dxa"/>
            <w:gridSpan w:val="6"/>
            <w:vMerge/>
          </w:tcPr>
          <w:p w:rsidR="00E604D8" w:rsidRDefault="00D72F29">
            <w:pPr>
              <w:snapToGrid w:val="0"/>
              <w:spacing w:line="0" w:lineRule="atLeast"/>
              <w:jc w:val="left"/>
              <w:rPr>
                <w:sz w:val="22"/>
                <w:szCs w:val="22"/>
              </w:rPr>
            </w:pPr>
          </w:p>
        </w:tc>
      </w:tr>
      <w:tr w:rsidR="001B06E1">
        <w:tc>
          <w:tcPr>
            <w:tcW w:w="9962" w:type="dxa"/>
            <w:gridSpan w:val="8"/>
            <w:shd w:val="clear" w:color="auto" w:fill="A1D79A" w:themeFill="background1" w:themeFillShade="D8"/>
          </w:tcPr>
          <w:p w:rsidR="00E604D8" w:rsidRDefault="005F0CD6">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1B06E1">
        <w:tc>
          <w:tcPr>
            <w:tcW w:w="1576" w:type="dxa"/>
          </w:tcPr>
          <w:p w:rsidR="00E604D8" w:rsidRDefault="00D72F29">
            <w:pPr>
              <w:snapToGrid w:val="0"/>
              <w:spacing w:line="0" w:lineRule="atLeast"/>
              <w:jc w:val="left"/>
              <w:rPr>
                <w:sz w:val="22"/>
                <w:szCs w:val="22"/>
              </w:rPr>
            </w:pPr>
          </w:p>
        </w:tc>
        <w:tc>
          <w:tcPr>
            <w:tcW w:w="3373" w:type="dxa"/>
          </w:tcPr>
          <w:p w:rsidR="00E604D8" w:rsidRDefault="005F0CD6">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E604D8" w:rsidRDefault="005F0CD6">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5F0CD6">
            <w:pPr>
              <w:snapToGrid w:val="0"/>
              <w:spacing w:line="0" w:lineRule="atLeast"/>
              <w:jc w:val="left"/>
              <w:rPr>
                <w:sz w:val="22"/>
                <w:szCs w:val="22"/>
              </w:rPr>
            </w:pPr>
            <w:r>
              <w:rPr>
                <w:rFonts w:hint="eastAsia"/>
                <w:sz w:val="22"/>
                <w:szCs w:val="22"/>
                <w:lang w:val="en-GB"/>
              </w:rPr>
              <w:t>English Scope</w:t>
            </w:r>
          </w:p>
        </w:tc>
      </w:tr>
      <w:tr w:rsidR="001B06E1">
        <w:trPr>
          <w:trHeight w:val="387"/>
        </w:trPr>
        <w:tc>
          <w:tcPr>
            <w:tcW w:w="1576" w:type="dxa"/>
            <w:vMerge w:val="restart"/>
          </w:tcPr>
          <w:p w:rsidR="00E604D8" w:rsidRDefault="005F0CD6">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9A2536">
            <w:pPr>
              <w:snapToGrid w:val="0"/>
              <w:spacing w:line="0" w:lineRule="atLeast"/>
              <w:jc w:val="left"/>
              <w:rPr>
                <w:sz w:val="22"/>
                <w:szCs w:val="22"/>
              </w:rPr>
            </w:pPr>
            <w:r w:rsidRPr="009A2536">
              <w:rPr>
                <w:rFonts w:cs="Arial"/>
                <w:b/>
                <w:bCs/>
                <w:sz w:val="22"/>
                <w:szCs w:val="16"/>
              </w:rPr>
              <w:t xml:space="preserve">Qingdao </w:t>
            </w:r>
            <w:proofErr w:type="spellStart"/>
            <w:r w:rsidRPr="009A2536">
              <w:rPr>
                <w:rFonts w:cs="Arial"/>
                <w:b/>
                <w:bCs/>
                <w:sz w:val="22"/>
                <w:szCs w:val="16"/>
              </w:rPr>
              <w:t>Guihe</w:t>
            </w:r>
            <w:proofErr w:type="spellEnd"/>
            <w:r w:rsidRPr="009A2536">
              <w:rPr>
                <w:rFonts w:cs="Arial"/>
                <w:b/>
                <w:bCs/>
                <w:sz w:val="22"/>
                <w:szCs w:val="16"/>
              </w:rPr>
              <w:t xml:space="preserve"> Measurement and Control Technology Co., Ltd.</w:t>
            </w:r>
          </w:p>
        </w:tc>
        <w:tc>
          <w:tcPr>
            <w:tcW w:w="1337" w:type="dxa"/>
            <w:gridSpan w:val="2"/>
          </w:tcPr>
          <w:p w:rsidR="00E604D8" w:rsidRDefault="005F0CD6">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604D8" w:rsidRDefault="009A2536">
            <w:pPr>
              <w:snapToGrid w:val="0"/>
              <w:spacing w:line="0" w:lineRule="atLeast"/>
              <w:jc w:val="left"/>
              <w:rPr>
                <w:sz w:val="21"/>
                <w:szCs w:val="16"/>
              </w:rPr>
            </w:pPr>
            <w:r w:rsidRPr="009A2536">
              <w:rPr>
                <w:sz w:val="22"/>
                <w:szCs w:val="22"/>
              </w:rPr>
              <w:t>Production (assembly) and maintenance services of liquid level meter, leak detector and alarm device, and on-line monitoring system of oil and gas recovery in gas station.</w:t>
            </w:r>
          </w:p>
        </w:tc>
      </w:tr>
      <w:tr w:rsidR="001B06E1">
        <w:trPr>
          <w:trHeight w:val="446"/>
        </w:trPr>
        <w:tc>
          <w:tcPr>
            <w:tcW w:w="1576" w:type="dxa"/>
            <w:vMerge/>
          </w:tcPr>
          <w:p w:rsidR="00E604D8" w:rsidRDefault="00D72F29">
            <w:pPr>
              <w:snapToGrid w:val="0"/>
              <w:spacing w:line="0" w:lineRule="atLeast"/>
              <w:jc w:val="left"/>
              <w:rPr>
                <w:rFonts w:cs="Arial"/>
                <w:b/>
                <w:bCs/>
                <w:sz w:val="22"/>
                <w:szCs w:val="16"/>
              </w:rPr>
            </w:pPr>
          </w:p>
        </w:tc>
        <w:tc>
          <w:tcPr>
            <w:tcW w:w="3373" w:type="dxa"/>
            <w:vMerge/>
          </w:tcPr>
          <w:p w:rsidR="00E604D8" w:rsidRDefault="00D72F29">
            <w:pPr>
              <w:snapToGrid w:val="0"/>
              <w:spacing w:line="0" w:lineRule="atLeast"/>
              <w:jc w:val="left"/>
              <w:rPr>
                <w:rFonts w:cs="Arial"/>
                <w:b/>
                <w:bCs/>
                <w:sz w:val="22"/>
                <w:szCs w:val="16"/>
              </w:rPr>
            </w:pPr>
          </w:p>
        </w:tc>
        <w:tc>
          <w:tcPr>
            <w:tcW w:w="1337" w:type="dxa"/>
            <w:gridSpan w:val="2"/>
          </w:tcPr>
          <w:p w:rsidR="00E604D8" w:rsidRDefault="005F0CD6">
            <w:pPr>
              <w:snapToGrid w:val="0"/>
              <w:spacing w:line="0" w:lineRule="atLeast"/>
              <w:jc w:val="left"/>
              <w:rPr>
                <w:sz w:val="22"/>
                <w:szCs w:val="22"/>
              </w:rPr>
            </w:pPr>
            <w:r>
              <w:rPr>
                <w:rFonts w:hint="eastAsia"/>
                <w:sz w:val="22"/>
                <w:szCs w:val="22"/>
              </w:rPr>
              <w:t>EMS</w:t>
            </w:r>
          </w:p>
        </w:tc>
        <w:tc>
          <w:tcPr>
            <w:tcW w:w="3676" w:type="dxa"/>
            <w:gridSpan w:val="4"/>
          </w:tcPr>
          <w:p w:rsidR="00E604D8" w:rsidRDefault="009A2536">
            <w:pPr>
              <w:snapToGrid w:val="0"/>
              <w:spacing w:line="0" w:lineRule="atLeast"/>
              <w:jc w:val="left"/>
              <w:rPr>
                <w:sz w:val="21"/>
                <w:szCs w:val="16"/>
              </w:rPr>
            </w:pPr>
            <w:r w:rsidRPr="009A2536">
              <w:rPr>
                <w:sz w:val="21"/>
                <w:szCs w:val="16"/>
              </w:rPr>
              <w:t>Environmental management activities of places involved in the production (assembly) and maintenance services of liquid level meter, leak detector and alarm device, online monitoring system of oil and gas recovery in gas station.</w:t>
            </w:r>
          </w:p>
        </w:tc>
      </w:tr>
      <w:tr w:rsidR="009A2536">
        <w:trPr>
          <w:trHeight w:val="412"/>
        </w:trPr>
        <w:tc>
          <w:tcPr>
            <w:tcW w:w="1576" w:type="dxa"/>
            <w:vMerge w:val="restart"/>
          </w:tcPr>
          <w:p w:rsidR="009A2536" w:rsidRDefault="009A2536">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9A2536" w:rsidRDefault="009A2536">
            <w:r w:rsidRPr="00C33C18">
              <w:t xml:space="preserve">No.207 </w:t>
            </w:r>
            <w:proofErr w:type="spellStart"/>
            <w:r w:rsidRPr="00C33C18">
              <w:t>Dongjia</w:t>
            </w:r>
            <w:proofErr w:type="spellEnd"/>
            <w:r w:rsidRPr="00C33C18">
              <w:t xml:space="preserve"> Road, </w:t>
            </w:r>
            <w:proofErr w:type="spellStart"/>
            <w:r w:rsidRPr="00C33C18">
              <w:t>Huangdao</w:t>
            </w:r>
            <w:proofErr w:type="spellEnd"/>
            <w:r w:rsidRPr="00C33C18">
              <w:t xml:space="preserve"> District, Qingdao, Shandong Province</w:t>
            </w:r>
          </w:p>
        </w:tc>
        <w:tc>
          <w:tcPr>
            <w:tcW w:w="1337" w:type="dxa"/>
            <w:gridSpan w:val="2"/>
          </w:tcPr>
          <w:p w:rsidR="009A2536" w:rsidRDefault="009A2536">
            <w:pPr>
              <w:snapToGrid w:val="0"/>
              <w:spacing w:line="0" w:lineRule="atLeast"/>
              <w:jc w:val="left"/>
              <w:rPr>
                <w:sz w:val="22"/>
                <w:szCs w:val="22"/>
              </w:rPr>
            </w:pPr>
            <w:r>
              <w:rPr>
                <w:rFonts w:hint="eastAsia"/>
                <w:sz w:val="22"/>
                <w:szCs w:val="22"/>
              </w:rPr>
              <w:t>OHSMS</w:t>
            </w:r>
          </w:p>
        </w:tc>
        <w:tc>
          <w:tcPr>
            <w:tcW w:w="3676" w:type="dxa"/>
            <w:gridSpan w:val="4"/>
          </w:tcPr>
          <w:p w:rsidR="009A2536" w:rsidRDefault="009A2536">
            <w:pPr>
              <w:snapToGrid w:val="0"/>
              <w:spacing w:line="0" w:lineRule="atLeast"/>
              <w:jc w:val="left"/>
              <w:rPr>
                <w:sz w:val="22"/>
                <w:szCs w:val="22"/>
              </w:rPr>
            </w:pPr>
            <w:r w:rsidRPr="009A2536">
              <w:rPr>
                <w:sz w:val="22"/>
                <w:szCs w:val="22"/>
              </w:rPr>
              <w:t>Related occupational health and safety management activities in places involved in the production (assembly) and maintenance services of liquid level meter, leak detector and alarm device, and online monitoring system of oil and gas recovery in gas stations.</w:t>
            </w:r>
          </w:p>
        </w:tc>
      </w:tr>
      <w:tr w:rsidR="009A2536">
        <w:trPr>
          <w:trHeight w:val="421"/>
        </w:trPr>
        <w:tc>
          <w:tcPr>
            <w:tcW w:w="1576" w:type="dxa"/>
            <w:vMerge/>
          </w:tcPr>
          <w:p w:rsidR="009A2536" w:rsidRDefault="009A2536">
            <w:pPr>
              <w:snapToGrid w:val="0"/>
              <w:spacing w:line="0" w:lineRule="atLeast"/>
              <w:jc w:val="left"/>
              <w:rPr>
                <w:sz w:val="22"/>
                <w:szCs w:val="16"/>
              </w:rPr>
            </w:pPr>
          </w:p>
        </w:tc>
        <w:tc>
          <w:tcPr>
            <w:tcW w:w="3373" w:type="dxa"/>
            <w:vMerge/>
          </w:tcPr>
          <w:p w:rsidR="009A2536" w:rsidRDefault="009A2536">
            <w:pPr>
              <w:snapToGrid w:val="0"/>
              <w:spacing w:line="0" w:lineRule="atLeast"/>
              <w:jc w:val="left"/>
              <w:rPr>
                <w:rFonts w:cs="Arial"/>
                <w:b/>
                <w:bCs/>
                <w:sz w:val="22"/>
                <w:szCs w:val="16"/>
              </w:rPr>
            </w:pPr>
          </w:p>
        </w:tc>
        <w:tc>
          <w:tcPr>
            <w:tcW w:w="1337" w:type="dxa"/>
            <w:gridSpan w:val="2"/>
          </w:tcPr>
          <w:p w:rsidR="009A2536" w:rsidRDefault="009A2536">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9A2536" w:rsidRDefault="009A2536">
            <w:pPr>
              <w:snapToGrid w:val="0"/>
              <w:spacing w:line="0" w:lineRule="atLeast"/>
              <w:jc w:val="left"/>
              <w:rPr>
                <w:sz w:val="22"/>
                <w:szCs w:val="22"/>
              </w:rPr>
            </w:pPr>
          </w:p>
        </w:tc>
      </w:tr>
      <w:tr w:rsidR="009A2536">
        <w:trPr>
          <w:trHeight w:val="459"/>
        </w:trPr>
        <w:tc>
          <w:tcPr>
            <w:tcW w:w="1576" w:type="dxa"/>
            <w:vMerge w:val="restart"/>
          </w:tcPr>
          <w:p w:rsidR="009A2536" w:rsidRDefault="009A2536">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9A2536" w:rsidRDefault="009A2536">
            <w:r w:rsidRPr="00C33C18">
              <w:t xml:space="preserve">No.207 </w:t>
            </w:r>
            <w:proofErr w:type="spellStart"/>
            <w:r w:rsidRPr="00C33C18">
              <w:t>Dongjia</w:t>
            </w:r>
            <w:proofErr w:type="spellEnd"/>
            <w:r w:rsidRPr="00C33C18">
              <w:t xml:space="preserve"> Road, </w:t>
            </w:r>
            <w:proofErr w:type="spellStart"/>
            <w:r w:rsidRPr="00C33C18">
              <w:t>Huangdao</w:t>
            </w:r>
            <w:proofErr w:type="spellEnd"/>
            <w:r w:rsidRPr="00C33C18">
              <w:t xml:space="preserve"> District, Qingdao, Shandong Province</w:t>
            </w:r>
          </w:p>
        </w:tc>
        <w:tc>
          <w:tcPr>
            <w:tcW w:w="1337" w:type="dxa"/>
            <w:gridSpan w:val="2"/>
          </w:tcPr>
          <w:p w:rsidR="009A2536" w:rsidRDefault="009A2536">
            <w:pPr>
              <w:snapToGrid w:val="0"/>
              <w:spacing w:line="0" w:lineRule="atLeast"/>
              <w:jc w:val="left"/>
              <w:rPr>
                <w:sz w:val="22"/>
                <w:szCs w:val="22"/>
              </w:rPr>
            </w:pPr>
            <w:r>
              <w:rPr>
                <w:rFonts w:hint="eastAsia"/>
                <w:sz w:val="22"/>
                <w:szCs w:val="22"/>
              </w:rPr>
              <w:t>FSMS</w:t>
            </w:r>
          </w:p>
        </w:tc>
        <w:tc>
          <w:tcPr>
            <w:tcW w:w="3676" w:type="dxa"/>
            <w:gridSpan w:val="4"/>
          </w:tcPr>
          <w:p w:rsidR="009A2536" w:rsidRDefault="009A2536">
            <w:pPr>
              <w:snapToGrid w:val="0"/>
              <w:spacing w:line="0" w:lineRule="atLeast"/>
              <w:jc w:val="left"/>
              <w:rPr>
                <w:sz w:val="22"/>
                <w:szCs w:val="22"/>
              </w:rPr>
            </w:pPr>
          </w:p>
        </w:tc>
      </w:tr>
      <w:tr w:rsidR="001B06E1">
        <w:trPr>
          <w:trHeight w:val="374"/>
        </w:trPr>
        <w:tc>
          <w:tcPr>
            <w:tcW w:w="1576" w:type="dxa"/>
            <w:vMerge/>
          </w:tcPr>
          <w:p w:rsidR="00E604D8" w:rsidRDefault="00D72F29">
            <w:pPr>
              <w:snapToGrid w:val="0"/>
              <w:spacing w:line="0" w:lineRule="atLeast"/>
              <w:jc w:val="left"/>
              <w:rPr>
                <w:rFonts w:cs="Arial"/>
                <w:b/>
                <w:bCs/>
                <w:sz w:val="22"/>
                <w:szCs w:val="16"/>
              </w:rPr>
            </w:pPr>
          </w:p>
        </w:tc>
        <w:tc>
          <w:tcPr>
            <w:tcW w:w="3373" w:type="dxa"/>
            <w:vMerge/>
          </w:tcPr>
          <w:p w:rsidR="00E604D8" w:rsidRDefault="00D72F29">
            <w:pPr>
              <w:snapToGrid w:val="0"/>
              <w:spacing w:line="0" w:lineRule="atLeast"/>
              <w:jc w:val="left"/>
              <w:rPr>
                <w:rFonts w:cs="Arial"/>
                <w:b/>
                <w:bCs/>
                <w:sz w:val="22"/>
                <w:szCs w:val="16"/>
              </w:rPr>
            </w:pPr>
          </w:p>
        </w:tc>
        <w:tc>
          <w:tcPr>
            <w:tcW w:w="1337" w:type="dxa"/>
            <w:gridSpan w:val="2"/>
          </w:tcPr>
          <w:p w:rsidR="00E604D8" w:rsidRDefault="005F0CD6">
            <w:pPr>
              <w:snapToGrid w:val="0"/>
              <w:spacing w:line="0" w:lineRule="atLeast"/>
              <w:jc w:val="left"/>
              <w:rPr>
                <w:sz w:val="22"/>
                <w:szCs w:val="22"/>
              </w:rPr>
            </w:pPr>
            <w:r>
              <w:rPr>
                <w:rFonts w:hint="eastAsia"/>
                <w:sz w:val="22"/>
                <w:szCs w:val="22"/>
              </w:rPr>
              <w:t>HACCP</w:t>
            </w:r>
          </w:p>
        </w:tc>
        <w:tc>
          <w:tcPr>
            <w:tcW w:w="3676" w:type="dxa"/>
            <w:gridSpan w:val="4"/>
          </w:tcPr>
          <w:p w:rsidR="00E604D8" w:rsidRDefault="00D72F29">
            <w:pPr>
              <w:snapToGrid w:val="0"/>
              <w:spacing w:line="0" w:lineRule="atLeast"/>
              <w:jc w:val="left"/>
              <w:rPr>
                <w:sz w:val="22"/>
                <w:szCs w:val="22"/>
              </w:rPr>
            </w:pPr>
          </w:p>
        </w:tc>
      </w:tr>
      <w:tr w:rsidR="001B06E1">
        <w:trPr>
          <w:trHeight w:val="90"/>
        </w:trPr>
        <w:tc>
          <w:tcPr>
            <w:tcW w:w="9962" w:type="dxa"/>
            <w:gridSpan w:val="8"/>
          </w:tcPr>
          <w:p w:rsidR="00E604D8" w:rsidRDefault="005F0CD6">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1B06E1">
        <w:tc>
          <w:tcPr>
            <w:tcW w:w="9962" w:type="dxa"/>
            <w:gridSpan w:val="8"/>
          </w:tcPr>
          <w:p w:rsidR="00E604D8" w:rsidRDefault="005F0CD6">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1B06E1" w:rsidTr="009A2536">
        <w:trPr>
          <w:trHeight w:val="862"/>
        </w:trPr>
        <w:tc>
          <w:tcPr>
            <w:tcW w:w="1576" w:type="dxa"/>
          </w:tcPr>
          <w:p w:rsidR="00E604D8" w:rsidRDefault="006640B9">
            <w:pPr>
              <w:snapToGrid w:val="0"/>
              <w:spacing w:line="0" w:lineRule="atLeast"/>
              <w:jc w:val="left"/>
              <w:rPr>
                <w:rFonts w:cs="Arial"/>
                <w:b/>
                <w:bCs/>
                <w:sz w:val="22"/>
                <w:szCs w:val="16"/>
              </w:rPr>
            </w:pPr>
            <w:bookmarkStart w:id="21" w:name="_GoBack"/>
            <w:r>
              <w:rPr>
                <w:noProof/>
              </w:rPr>
              <w:drawing>
                <wp:anchor distT="0" distB="0" distL="114300" distR="114300" simplePos="0" relativeHeight="251659264" behindDoc="0" locked="0" layoutInCell="1" allowOverlap="1" wp14:anchorId="3AADC52C" wp14:editId="377209CB">
                  <wp:simplePos x="0" y="0"/>
                  <wp:positionH relativeFrom="column">
                    <wp:posOffset>38100</wp:posOffset>
                  </wp:positionH>
                  <wp:positionV relativeFrom="paragraph">
                    <wp:posOffset>9525</wp:posOffset>
                  </wp:positionV>
                  <wp:extent cx="5485130" cy="7320915"/>
                  <wp:effectExtent l="0" t="0" r="0" b="0"/>
                  <wp:wrapNone/>
                  <wp:docPr id="1" name="图片 1" descr="E:\360安全云盘同步版\国标联合审核\202112\青岛贵和测控科技有限公司\新建文件夹 (2)\扫描全能王 2022-01-13 08.01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青岛贵和测控科技有限公司\新建文件夹 (2)\扫描全能王 2022-01-13 08.01_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5130" cy="73209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r w:rsidR="005F0CD6">
              <w:rPr>
                <w:rFonts w:cs="Arial" w:hint="eastAsia"/>
                <w:b/>
                <w:bCs/>
                <w:sz w:val="22"/>
                <w:szCs w:val="16"/>
              </w:rPr>
              <w:t>受审核方签章</w:t>
            </w:r>
          </w:p>
        </w:tc>
        <w:tc>
          <w:tcPr>
            <w:tcW w:w="3494" w:type="dxa"/>
            <w:gridSpan w:val="2"/>
          </w:tcPr>
          <w:p w:rsidR="00E604D8" w:rsidRDefault="00D72F29">
            <w:pPr>
              <w:snapToGrid w:val="0"/>
              <w:spacing w:line="0" w:lineRule="atLeast"/>
              <w:jc w:val="left"/>
              <w:rPr>
                <w:rFonts w:cs="Arial"/>
                <w:b/>
                <w:bCs/>
                <w:sz w:val="22"/>
                <w:szCs w:val="16"/>
              </w:rPr>
            </w:pPr>
          </w:p>
          <w:p w:rsidR="00E604D8" w:rsidRDefault="00D72F29">
            <w:pPr>
              <w:snapToGrid w:val="0"/>
              <w:spacing w:line="0" w:lineRule="atLeast"/>
              <w:jc w:val="left"/>
              <w:rPr>
                <w:rFonts w:cs="Arial"/>
                <w:b/>
                <w:bCs/>
                <w:sz w:val="22"/>
                <w:szCs w:val="16"/>
              </w:rPr>
            </w:pPr>
          </w:p>
          <w:p w:rsidR="00E604D8" w:rsidRDefault="00D72F29">
            <w:pPr>
              <w:snapToGrid w:val="0"/>
              <w:spacing w:line="0" w:lineRule="atLeast"/>
              <w:jc w:val="left"/>
              <w:rPr>
                <w:rFonts w:cs="Arial"/>
                <w:b/>
                <w:bCs/>
                <w:sz w:val="22"/>
                <w:szCs w:val="16"/>
              </w:rPr>
            </w:pPr>
          </w:p>
          <w:p w:rsidR="00E604D8" w:rsidRDefault="00D72F29">
            <w:pPr>
              <w:snapToGrid w:val="0"/>
              <w:spacing w:line="0" w:lineRule="atLeast"/>
              <w:jc w:val="left"/>
              <w:rPr>
                <w:rFonts w:cs="Arial"/>
                <w:b/>
                <w:bCs/>
                <w:sz w:val="22"/>
                <w:szCs w:val="16"/>
              </w:rPr>
            </w:pPr>
          </w:p>
        </w:tc>
        <w:tc>
          <w:tcPr>
            <w:tcW w:w="1559" w:type="dxa"/>
            <w:gridSpan w:val="3"/>
          </w:tcPr>
          <w:p w:rsidR="00E604D8" w:rsidRDefault="005F0CD6">
            <w:pPr>
              <w:snapToGrid w:val="0"/>
              <w:spacing w:line="0" w:lineRule="atLeast"/>
              <w:jc w:val="left"/>
              <w:rPr>
                <w:sz w:val="22"/>
                <w:szCs w:val="22"/>
              </w:rPr>
            </w:pPr>
            <w:r>
              <w:rPr>
                <w:rFonts w:hint="eastAsia"/>
                <w:sz w:val="22"/>
                <w:szCs w:val="18"/>
              </w:rPr>
              <w:t>审核组长签字</w:t>
            </w:r>
          </w:p>
        </w:tc>
        <w:tc>
          <w:tcPr>
            <w:tcW w:w="3333" w:type="dxa"/>
            <w:gridSpan w:val="2"/>
          </w:tcPr>
          <w:p w:rsidR="00E604D8" w:rsidRDefault="00D72F29">
            <w:pPr>
              <w:snapToGrid w:val="0"/>
              <w:spacing w:line="0" w:lineRule="atLeast"/>
              <w:jc w:val="left"/>
              <w:rPr>
                <w:sz w:val="22"/>
                <w:szCs w:val="22"/>
              </w:rPr>
            </w:pPr>
          </w:p>
        </w:tc>
      </w:tr>
    </w:tbl>
    <w:p w:rsidR="00E604D8" w:rsidRDefault="00D72F29">
      <w:pPr>
        <w:snapToGrid w:val="0"/>
        <w:spacing w:line="0" w:lineRule="atLeast"/>
        <w:jc w:val="center"/>
        <w:rPr>
          <w:szCs w:val="24"/>
        </w:rPr>
      </w:pPr>
    </w:p>
    <w:p w:rsidR="00E604D8" w:rsidRDefault="005F0CD6">
      <w:pPr>
        <w:snapToGrid w:val="0"/>
        <w:spacing w:line="0" w:lineRule="atLeast"/>
      </w:pPr>
      <w:r>
        <w:rPr>
          <w:rFonts w:hint="eastAsia"/>
        </w:rPr>
        <w:t>注：</w:t>
      </w:r>
    </w:p>
    <w:p w:rsidR="00E604D8" w:rsidRDefault="005F0CD6">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E604D8" w:rsidRDefault="005F0CD6">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E604D8" w:rsidRDefault="005F0CD6">
      <w:pPr>
        <w:snapToGrid w:val="0"/>
        <w:spacing w:line="0" w:lineRule="atLeast"/>
      </w:pPr>
      <w:r>
        <w:rPr>
          <w:rFonts w:hint="eastAsia"/>
        </w:rPr>
        <w:t>3</w:t>
      </w:r>
      <w:r>
        <w:rPr>
          <w:rFonts w:hint="eastAsia"/>
        </w:rPr>
        <w:t>、请在申请认证组织名称处加盖公章；</w:t>
      </w:r>
    </w:p>
    <w:p w:rsidR="00E604D8" w:rsidRDefault="005F0CD6">
      <w:pPr>
        <w:snapToGrid w:val="0"/>
        <w:spacing w:line="0" w:lineRule="atLeast"/>
      </w:pPr>
      <w:r>
        <w:rPr>
          <w:rFonts w:hint="eastAsia"/>
        </w:rPr>
        <w:t>4</w:t>
      </w:r>
      <w:r>
        <w:rPr>
          <w:rFonts w:hint="eastAsia"/>
        </w:rPr>
        <w:t>、组织三个地址一致时只需填写一个，其余填“同上”，不同时分别填写；</w:t>
      </w:r>
    </w:p>
    <w:p w:rsidR="00E604D8" w:rsidRDefault="005F0CD6">
      <w:pPr>
        <w:snapToGrid w:val="0"/>
        <w:spacing w:line="0" w:lineRule="atLeast"/>
      </w:pPr>
      <w:r>
        <w:rPr>
          <w:rFonts w:hint="eastAsia"/>
        </w:rPr>
        <w:t>5</w:t>
      </w:r>
      <w:r>
        <w:rPr>
          <w:rFonts w:hint="eastAsia"/>
        </w:rPr>
        <w:t>、组织需自行提供英文版认证证书信息。</w:t>
      </w:r>
    </w:p>
    <w:p w:rsidR="00E604D8" w:rsidRDefault="005F0CD6">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rsidRDefault="005F0CD6">
      <w:pPr>
        <w:snapToGrid w:val="0"/>
        <w:spacing w:line="0" w:lineRule="atLeast"/>
      </w:pPr>
      <w:r>
        <w:rPr>
          <w:rFonts w:hint="eastAsia"/>
        </w:rPr>
        <w:t>7</w:t>
      </w:r>
      <w:r>
        <w:rPr>
          <w:rFonts w:hint="eastAsia"/>
        </w:rPr>
        <w:t>、翻译费用可直接与审核费用一同汇入我公司账户或由审核组长从现场带回。</w:t>
      </w:r>
    </w:p>
    <w:p w:rsidR="00E604D8" w:rsidRDefault="00D72F29">
      <w:pPr>
        <w:snapToGrid w:val="0"/>
        <w:spacing w:line="0" w:lineRule="atLeast"/>
      </w:pPr>
    </w:p>
    <w:p w:rsidR="00E604D8" w:rsidRDefault="00D72F29">
      <w:pPr>
        <w:snapToGrid w:val="0"/>
        <w:spacing w:line="0" w:lineRule="atLeast"/>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29" w:rsidRDefault="00D72F29">
      <w:r>
        <w:separator/>
      </w:r>
    </w:p>
  </w:endnote>
  <w:endnote w:type="continuationSeparator" w:id="0">
    <w:p w:rsidR="00D72F29" w:rsidRDefault="00D7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29" w:rsidRDefault="00D72F29">
      <w:r>
        <w:separator/>
      </w:r>
    </w:p>
  </w:footnote>
  <w:footnote w:type="continuationSeparator" w:id="0">
    <w:p w:rsidR="00D72F29" w:rsidRDefault="00D72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5F0CD6" w:rsidP="009A253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7C5884F0" wp14:editId="6AF0F7AD">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72F29">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5F0CD6">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5F0CD6" w:rsidP="009A2536">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06E1"/>
    <w:rsid w:val="001B06E1"/>
    <w:rsid w:val="005F0CD6"/>
    <w:rsid w:val="006640B9"/>
    <w:rsid w:val="009A2536"/>
    <w:rsid w:val="00D72F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336</Words>
  <Characters>1921</Characters>
  <Application>Microsoft Office Word</Application>
  <DocSecurity>0</DocSecurity>
  <Lines>16</Lines>
  <Paragraphs>4</Paragraphs>
  <ScaleCrop>false</ScaleCrop>
  <Company>微软中国</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33</cp:revision>
  <cp:lastPrinted>2019-05-13T03:13:00Z</cp:lastPrinted>
  <dcterms:created xsi:type="dcterms:W3CDTF">2016-02-16T02:49:00Z</dcterms:created>
  <dcterms:modified xsi:type="dcterms:W3CDTF">2022-01-13T16:15:00Z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