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val="0"/>
        <w:adjustRightInd/>
        <w:snapToGrid/>
        <w:spacing w:after="0" w:line="240" w:lineRule="auto"/>
        <w:rPr>
          <w:rFonts w:ascii="Times New Roman" w:hAnsi="Times New Roman" w:eastAsia="宋体" w:cs="Times New Roman"/>
          <w:b/>
          <w:bCs/>
          <w:color w:val="000000"/>
          <w:kern w:val="2"/>
          <w:sz w:val="28"/>
          <w:szCs w:val="28"/>
        </w:rPr>
      </w:pPr>
      <w:r>
        <w:rPr>
          <w:rFonts w:ascii="Times New Roman" w:hAnsi="Times New Roman" w:eastAsia="宋体" w:cs="Times New Roman"/>
          <w:b/>
          <w:bCs/>
          <w:color w:val="000000"/>
          <w:kern w:val="2"/>
          <w:sz w:val="28"/>
          <w:szCs w:val="28"/>
        </w:rPr>
        <w:t>附</w:t>
      </w:r>
      <w:r>
        <w:rPr>
          <w:rFonts w:hint="eastAsia" w:ascii="Times New Roman" w:hAnsi="Times New Roman" w:eastAsia="宋体" w:cs="Times New Roman"/>
          <w:b/>
          <w:bCs/>
          <w:color w:val="000000"/>
          <w:kern w:val="2"/>
          <w:sz w:val="28"/>
          <w:szCs w:val="28"/>
        </w:rPr>
        <w:t>1：</w:t>
      </w:r>
    </w:p>
    <w:p>
      <w:pPr>
        <w:pStyle w:val="2"/>
        <w:widowControl w:val="0"/>
        <w:adjustRightInd/>
        <w:snapToGrid/>
        <w:spacing w:after="0" w:line="240" w:lineRule="auto"/>
        <w:jc w:val="center"/>
        <w:rPr>
          <w:rFonts w:ascii="Times New Roman" w:hAnsi="Times New Roman" w:eastAsia="宋体" w:cs="Times New Roman"/>
          <w:b/>
          <w:bCs/>
          <w:color w:val="000000"/>
          <w:kern w:val="2"/>
          <w:sz w:val="28"/>
          <w:szCs w:val="28"/>
        </w:rPr>
      </w:pPr>
      <w:r>
        <w:rPr>
          <w:rFonts w:hint="eastAsia" w:ascii="Times New Roman" w:hAnsi="Times New Roman" w:eastAsia="宋体" w:cs="Times New Roman"/>
          <w:b/>
          <w:bCs/>
          <w:color w:val="000000"/>
          <w:kern w:val="2"/>
          <w:sz w:val="28"/>
          <w:szCs w:val="28"/>
          <w:lang w:val="en-US" w:eastAsia="zh-CN"/>
        </w:rPr>
        <w:t>密封圈硬度示值</w:t>
      </w:r>
      <w:r>
        <w:rPr>
          <w:rFonts w:hint="eastAsia" w:ascii="Times New Roman" w:hAnsi="Times New Roman" w:eastAsia="宋体" w:cs="Times New Roman"/>
          <w:b/>
          <w:bCs/>
          <w:color w:val="000000"/>
          <w:kern w:val="2"/>
          <w:sz w:val="28"/>
          <w:szCs w:val="28"/>
        </w:rPr>
        <w:t>测量过程不确定度的评定报告</w:t>
      </w:r>
    </w:p>
    <w:p>
      <w:pPr>
        <w:widowControl w:val="0"/>
        <w:adjustRightInd/>
        <w:snapToGrid/>
        <w:spacing w:after="0" w:line="360" w:lineRule="auto"/>
        <w:jc w:val="both"/>
        <w:rPr>
          <w:rFonts w:ascii="Times New Roman" w:hAnsi="Times New Roman" w:eastAsia="宋体" w:cs="Times New Roman"/>
          <w:b/>
          <w:bCs/>
          <w:color w:val="000000"/>
          <w:kern w:val="2"/>
          <w:sz w:val="21"/>
          <w:szCs w:val="21"/>
        </w:rPr>
      </w:pPr>
      <w:r>
        <w:rPr>
          <w:rFonts w:ascii="Times New Roman" w:hAnsi="Times New Roman" w:eastAsia="宋体" w:cs="Times New Roman"/>
          <w:b/>
          <w:bCs/>
          <w:color w:val="000000"/>
          <w:kern w:val="2"/>
          <w:sz w:val="21"/>
          <w:szCs w:val="21"/>
        </w:rPr>
        <w:t>1、概述：</w:t>
      </w:r>
    </w:p>
    <w:p>
      <w:pPr>
        <w:widowControl w:val="0"/>
        <w:adjustRightInd/>
        <w:snapToGrid/>
        <w:spacing w:after="0" w:line="360" w:lineRule="auto"/>
        <w:jc w:val="both"/>
        <w:rPr>
          <w:rFonts w:ascii="Times New Roman" w:hAnsi="Times New Roman" w:eastAsia="宋体" w:cs="Times New Roman"/>
          <w:color w:val="000000"/>
          <w:kern w:val="2"/>
          <w:sz w:val="21"/>
          <w:szCs w:val="21"/>
        </w:rPr>
      </w:pPr>
      <w:r>
        <w:rPr>
          <w:rFonts w:ascii="Times New Roman" w:hAnsi="Times New Roman" w:eastAsia="宋体" w:cs="Times New Roman"/>
          <w:color w:val="000000"/>
          <w:kern w:val="2"/>
          <w:sz w:val="21"/>
          <w:szCs w:val="21"/>
        </w:rPr>
        <w:t>1.1测量方法：</w:t>
      </w:r>
      <w:r>
        <w:rPr>
          <w:rFonts w:hint="eastAsia" w:ascii="Times New Roman" w:hAnsi="Times New Roman" w:eastAsia="宋体" w:cs="Times New Roman"/>
          <w:color w:val="000000"/>
          <w:kern w:val="2"/>
          <w:sz w:val="21"/>
          <w:szCs w:val="21"/>
          <w:lang w:val="en-US" w:eastAsia="zh-CN"/>
        </w:rPr>
        <w:t>JJG304-2003 A型邵氏硬度计检定规程</w:t>
      </w:r>
      <w:r>
        <w:rPr>
          <w:rFonts w:ascii="Times New Roman" w:hAnsi="Times New Roman" w:eastAsia="宋体" w:cs="Times New Roman"/>
          <w:color w:val="000000"/>
          <w:kern w:val="2"/>
          <w:sz w:val="21"/>
          <w:szCs w:val="21"/>
        </w:rPr>
        <w:t>及仪器使用说明书和相关操作规范进行测量</w:t>
      </w:r>
    </w:p>
    <w:p>
      <w:pPr>
        <w:widowControl w:val="0"/>
        <w:adjustRightInd/>
        <w:snapToGrid/>
        <w:spacing w:after="0" w:line="360" w:lineRule="auto"/>
        <w:jc w:val="both"/>
        <w:rPr>
          <w:rFonts w:hint="eastAsia" w:ascii="Times New Roman" w:hAnsi="Times New Roman" w:eastAsia="宋体" w:cs="Times New Roman"/>
          <w:color w:val="000000"/>
          <w:kern w:val="2"/>
          <w:sz w:val="21"/>
          <w:szCs w:val="21"/>
          <w:lang w:eastAsia="zh-CN"/>
        </w:rPr>
      </w:pPr>
      <w:r>
        <w:rPr>
          <w:rFonts w:ascii="Times New Roman" w:hAnsi="Times New Roman" w:eastAsia="宋体" w:cs="Times New Roman"/>
          <w:color w:val="000000"/>
          <w:kern w:val="2"/>
          <w:sz w:val="21"/>
          <w:szCs w:val="21"/>
        </w:rPr>
        <w:t>1.2环境条件：</w:t>
      </w:r>
      <w:r>
        <w:rPr>
          <w:rFonts w:hint="eastAsia" w:ascii="Times New Roman" w:hAnsi="Times New Roman" w:eastAsia="宋体" w:cs="Times New Roman"/>
          <w:color w:val="000000"/>
          <w:kern w:val="2"/>
          <w:sz w:val="21"/>
          <w:szCs w:val="21"/>
          <w:lang w:val="en-US" w:eastAsia="zh-CN"/>
        </w:rPr>
        <w:t>室温</w:t>
      </w:r>
    </w:p>
    <w:p>
      <w:pPr>
        <w:widowControl w:val="0"/>
        <w:adjustRightInd/>
        <w:snapToGrid/>
        <w:spacing w:after="0" w:line="360" w:lineRule="auto"/>
        <w:jc w:val="both"/>
        <w:rPr>
          <w:rFonts w:hint="eastAsia" w:ascii="Times New Roman" w:hAnsi="Times New Roman" w:eastAsia="宋体" w:cs="Times New Roman"/>
          <w:color w:val="000000"/>
          <w:kern w:val="2"/>
          <w:sz w:val="21"/>
          <w:szCs w:val="21"/>
          <w:lang w:eastAsia="zh-CN"/>
        </w:rPr>
      </w:pPr>
      <w:r>
        <w:rPr>
          <w:rFonts w:ascii="Times New Roman" w:hAnsi="Times New Roman" w:eastAsia="宋体" w:cs="Times New Roman"/>
          <w:color w:val="000000"/>
          <w:kern w:val="2"/>
          <w:sz w:val="21"/>
          <w:szCs w:val="21"/>
        </w:rPr>
        <w:t>1.3测量设备：</w:t>
      </w:r>
      <w:r>
        <w:rPr>
          <w:rFonts w:hint="eastAsia" w:ascii="Times New Roman" w:hAnsi="Times New Roman" w:eastAsia="宋体" w:cs="Times New Roman"/>
          <w:color w:val="000000"/>
          <w:kern w:val="2"/>
          <w:sz w:val="21"/>
          <w:szCs w:val="21"/>
          <w:lang w:val="en-US" w:eastAsia="zh-CN"/>
        </w:rPr>
        <w:t>邵氏橡胶硬度计</w:t>
      </w:r>
      <w:r>
        <w:rPr>
          <w:rFonts w:ascii="Times New Roman" w:hAnsi="Times New Roman" w:eastAsia="宋体" w:cs="Times New Roman"/>
          <w:color w:val="000000"/>
          <w:kern w:val="2"/>
          <w:sz w:val="21"/>
          <w:szCs w:val="21"/>
        </w:rPr>
        <w:t>，测量范围(0～</w:t>
      </w:r>
      <w:r>
        <w:rPr>
          <w:rFonts w:hint="eastAsia" w:ascii="Times New Roman" w:hAnsi="Times New Roman" w:eastAsia="宋体" w:cs="Times New Roman"/>
          <w:color w:val="000000"/>
          <w:kern w:val="2"/>
          <w:sz w:val="21"/>
          <w:szCs w:val="21"/>
          <w:lang w:val="en-US" w:eastAsia="zh-CN"/>
        </w:rPr>
        <w:t>1</w:t>
      </w:r>
      <w:r>
        <w:rPr>
          <w:rFonts w:hint="eastAsia" w:ascii="Times New Roman" w:hAnsi="Times New Roman" w:eastAsia="宋体" w:cs="Times New Roman"/>
          <w:color w:val="000000"/>
          <w:kern w:val="2"/>
          <w:sz w:val="21"/>
          <w:szCs w:val="21"/>
        </w:rPr>
        <w:t>00</w:t>
      </w:r>
      <w:r>
        <w:rPr>
          <w:rFonts w:ascii="Times New Roman" w:hAnsi="Times New Roman" w:eastAsia="宋体" w:cs="Times New Roman"/>
          <w:color w:val="000000"/>
          <w:kern w:val="2"/>
          <w:sz w:val="21"/>
          <w:szCs w:val="21"/>
        </w:rPr>
        <w:t>)</w:t>
      </w:r>
      <w:r>
        <w:rPr>
          <w:rFonts w:hint="eastAsia" w:ascii="Times New Roman" w:hAnsi="Times New Roman" w:eastAsia="宋体" w:cs="Times New Roman"/>
          <w:color w:val="000000"/>
          <w:kern w:val="2"/>
          <w:sz w:val="21"/>
          <w:szCs w:val="21"/>
          <w:lang w:val="en-US" w:eastAsia="zh-CN"/>
        </w:rPr>
        <w:t>HA</w:t>
      </w:r>
      <w:r>
        <w:rPr>
          <w:rFonts w:ascii="Times New Roman" w:hAnsi="Times New Roman" w:eastAsia="宋体" w:cs="Times New Roman"/>
          <w:color w:val="000000"/>
          <w:kern w:val="2"/>
          <w:sz w:val="21"/>
          <w:szCs w:val="21"/>
        </w:rPr>
        <w:t>，</w:t>
      </w:r>
      <w:r>
        <w:rPr>
          <w:rFonts w:hint="eastAsia" w:ascii="Times New Roman" w:hAnsi="Times New Roman" w:cs="Times New Roman" w:eastAsiaTheme="majorEastAsia"/>
          <w:sz w:val="21"/>
          <w:szCs w:val="21"/>
          <w:lang w:val="en-US" w:eastAsia="zh-CN"/>
        </w:rPr>
        <w:t>分度值为±1HA</w:t>
      </w:r>
      <w:r>
        <w:rPr>
          <w:rFonts w:hint="eastAsia" w:ascii="Times New Roman" w:hAnsi="Times New Roman" w:eastAsia="宋体" w:cs="Times New Roman"/>
          <w:color w:val="000000"/>
          <w:kern w:val="2"/>
          <w:sz w:val="21"/>
          <w:szCs w:val="21"/>
          <w:lang w:eastAsia="zh-CN"/>
        </w:rPr>
        <w:t>。</w:t>
      </w:r>
    </w:p>
    <w:p>
      <w:pPr>
        <w:widowControl w:val="0"/>
        <w:adjustRightInd/>
        <w:snapToGrid/>
        <w:spacing w:after="0" w:line="360" w:lineRule="auto"/>
        <w:jc w:val="both"/>
        <w:rPr>
          <w:rFonts w:hint="default" w:ascii="Times New Roman" w:hAnsi="Times New Roman" w:eastAsia="宋体" w:cs="Times New Roman"/>
          <w:color w:val="000000"/>
          <w:kern w:val="2"/>
          <w:sz w:val="21"/>
          <w:szCs w:val="21"/>
          <w:lang w:val="en-US" w:eastAsia="zh-CN"/>
        </w:rPr>
      </w:pPr>
      <w:r>
        <w:rPr>
          <w:rFonts w:ascii="Times New Roman" w:hAnsi="Times New Roman" w:eastAsia="宋体" w:cs="Times New Roman"/>
          <w:color w:val="000000"/>
          <w:kern w:val="2"/>
          <w:sz w:val="21"/>
          <w:szCs w:val="21"/>
        </w:rPr>
        <w:t>1.4、被测对象：</w:t>
      </w:r>
      <w:r>
        <w:rPr>
          <w:rFonts w:hint="eastAsia" w:ascii="Times New Roman" w:hAnsi="Times New Roman" w:eastAsia="宋体" w:cs="Times New Roman"/>
          <w:color w:val="000000"/>
          <w:kern w:val="2"/>
          <w:sz w:val="21"/>
          <w:szCs w:val="21"/>
          <w:lang w:val="en-US" w:eastAsia="zh-CN"/>
        </w:rPr>
        <w:t>密封圈硬度示值</w:t>
      </w:r>
      <w:r>
        <w:rPr>
          <w:rFonts w:ascii="Times New Roman" w:hAnsi="Times New Roman" w:eastAsia="宋体" w:cs="Times New Roman"/>
          <w:color w:val="000000"/>
          <w:kern w:val="2"/>
          <w:sz w:val="21"/>
          <w:szCs w:val="21"/>
        </w:rPr>
        <w:t>（</w:t>
      </w:r>
      <w:r>
        <w:rPr>
          <w:rFonts w:hint="eastAsia" w:ascii="Times New Roman" w:hAnsi="Times New Roman" w:eastAsia="宋体" w:cs="Times New Roman"/>
          <w:color w:val="000000"/>
          <w:kern w:val="2"/>
          <w:sz w:val="21"/>
          <w:szCs w:val="21"/>
          <w:lang w:val="en-US" w:eastAsia="zh-CN"/>
        </w:rPr>
        <w:t>65-75</w:t>
      </w:r>
      <w:r>
        <w:rPr>
          <w:rFonts w:ascii="Times New Roman" w:hAnsi="Times New Roman" w:eastAsia="宋体" w:cs="Times New Roman"/>
          <w:color w:val="000000"/>
          <w:kern w:val="2"/>
          <w:sz w:val="21"/>
          <w:szCs w:val="21"/>
        </w:rPr>
        <w:t>）</w:t>
      </w:r>
      <w:r>
        <w:rPr>
          <w:rFonts w:hint="eastAsia" w:ascii="Times New Roman" w:hAnsi="Times New Roman" w:eastAsia="宋体" w:cs="Times New Roman"/>
          <w:color w:val="000000"/>
          <w:kern w:val="2"/>
          <w:sz w:val="21"/>
          <w:szCs w:val="21"/>
          <w:lang w:val="en-US" w:eastAsia="zh-CN"/>
        </w:rPr>
        <w:t>HA。</w:t>
      </w:r>
    </w:p>
    <w:p>
      <w:pPr>
        <w:spacing w:after="0" w:line="360" w:lineRule="auto"/>
        <w:rPr>
          <w:rFonts w:hint="eastAsia" w:ascii="宋体" w:hAnsi="宋体" w:eastAsia="宋体" w:cs="宋体"/>
          <w:sz w:val="21"/>
          <w:szCs w:val="21"/>
        </w:rPr>
      </w:pPr>
      <w:r>
        <w:rPr>
          <w:rFonts w:ascii="Times New Roman" w:hAnsi="Times New Roman" w:eastAsia="宋体" w:cs="Times New Roman"/>
          <w:color w:val="000000"/>
          <w:kern w:val="2"/>
          <w:sz w:val="21"/>
          <w:szCs w:val="21"/>
        </w:rPr>
        <w:t>1.5、测量过程：</w:t>
      </w:r>
      <w:r>
        <w:rPr>
          <w:rFonts w:ascii="宋体" w:hAnsi="宋体" w:eastAsia="宋体" w:cs="宋体"/>
          <w:sz w:val="21"/>
          <w:szCs w:val="21"/>
        </w:rPr>
        <w:t>将被测件稳固放置，</w:t>
      </w:r>
      <w:r>
        <w:rPr>
          <w:rFonts w:hint="eastAsia" w:ascii="宋体" w:hAnsi="宋体" w:eastAsia="宋体" w:cs="宋体"/>
          <w:sz w:val="21"/>
          <w:szCs w:val="21"/>
        </w:rPr>
        <w:t>拿住硬度计，平稳的把压足压在试样上，不能有任何振动，并保持压足平行于试样表面，以使压针垂直地压入试样，所施压的力要刚好使压足和试样完全接触，除另有规定，必须在压足和试样完全接触后1秒内读数，如果是其它间隔时间读数则必须说明</w:t>
      </w:r>
      <w:r>
        <w:rPr>
          <w:rFonts w:hint="eastAsia" w:ascii="宋体" w:hAnsi="宋体" w:eastAsia="宋体" w:cs="宋体"/>
          <w:sz w:val="21"/>
          <w:szCs w:val="21"/>
          <w:lang w:val="en-US" w:eastAsia="zh-CN"/>
        </w:rPr>
        <w:t>,</w:t>
      </w:r>
      <w:r>
        <w:rPr>
          <w:rFonts w:ascii="Times New Roman" w:hAnsi="Times New Roman" w:eastAsia="宋体" w:cs="Times New Roman"/>
          <w:color w:val="000000"/>
          <w:kern w:val="2"/>
          <w:sz w:val="21"/>
          <w:szCs w:val="21"/>
        </w:rPr>
        <w:t>记录数据</w:t>
      </w:r>
      <w:r>
        <w:rPr>
          <w:rFonts w:hint="eastAsia" w:ascii="Times New Roman" w:hAnsi="Times New Roman" w:eastAsia="宋体" w:cs="Times New Roman"/>
          <w:color w:val="000000"/>
          <w:kern w:val="2"/>
          <w:sz w:val="21"/>
          <w:szCs w:val="21"/>
        </w:rPr>
        <w:t>。</w:t>
      </w:r>
    </w:p>
    <w:p>
      <w:pPr>
        <w:pStyle w:val="13"/>
        <w:numPr>
          <w:ilvl w:val="0"/>
          <w:numId w:val="1"/>
        </w:numPr>
        <w:autoSpaceDE w:val="0"/>
        <w:autoSpaceDN w:val="0"/>
        <w:adjustRightInd w:val="0"/>
        <w:spacing w:line="360" w:lineRule="auto"/>
        <w:ind w:firstLineChars="0"/>
        <w:jc w:val="left"/>
        <w:rPr>
          <w:b/>
          <w:bCs/>
          <w:color w:val="000000"/>
          <w:szCs w:val="21"/>
        </w:rPr>
      </w:pPr>
      <w:r>
        <w:rPr>
          <w:b/>
          <w:bCs/>
          <w:color w:val="000000"/>
          <w:szCs w:val="21"/>
        </w:rPr>
        <w:t xml:space="preserve">数学模型 </w:t>
      </w:r>
    </w:p>
    <w:p>
      <w:pPr>
        <w:autoSpaceDE w:val="0"/>
        <w:autoSpaceDN w:val="0"/>
        <w:spacing w:after="0" w:line="360" w:lineRule="auto"/>
        <w:ind w:firstLine="1320" w:firstLineChars="550"/>
        <w:rPr>
          <w:rFonts w:ascii="Times New Roman" w:hAnsi="Times New Roman" w:cs="Times New Roman" w:eastAsiaTheme="majorEastAsia"/>
          <w:sz w:val="24"/>
        </w:rPr>
      </w:pPr>
      <w:r>
        <w:rPr>
          <w:rFonts w:ascii="Times New Roman" w:hAnsi="Times New Roman" w:cs="Times New Roman" w:eastAsiaTheme="majorEastAsia"/>
          <w:sz w:val="24"/>
          <w:szCs w:val="24"/>
        </w:rPr>
        <w:t xml:space="preserve">   Δ</w:t>
      </w:r>
      <w:r>
        <w:rPr>
          <w:rFonts w:hint="eastAsia" w:ascii="Times New Roman" w:hAnsi="Times New Roman" w:cs="Times New Roman" w:eastAsiaTheme="majorEastAsia"/>
          <w:sz w:val="24"/>
          <w:szCs w:val="24"/>
          <w:lang w:val="en-US" w:eastAsia="zh-CN"/>
        </w:rPr>
        <w:t>F</w:t>
      </w:r>
      <w:r>
        <w:rPr>
          <w:rFonts w:ascii="Times New Roman" w:hAnsi="Times New Roman" w:cs="Times New Roman" w:eastAsiaTheme="majorEastAsia"/>
          <w:sz w:val="24"/>
          <w:szCs w:val="24"/>
        </w:rPr>
        <w:t>=</w:t>
      </w:r>
      <w:r>
        <w:rPr>
          <w:rFonts w:hint="eastAsia" w:ascii="Times New Roman" w:hAnsi="Times New Roman" w:cs="Times New Roman" w:eastAsiaTheme="majorEastAsia"/>
          <w:sz w:val="24"/>
          <w:szCs w:val="24"/>
          <w:lang w:val="en-US" w:eastAsia="zh-CN"/>
        </w:rPr>
        <w:t>F-F。</w:t>
      </w:r>
      <w:r>
        <w:rPr>
          <w:rFonts w:ascii="Times New Roman" w:hAnsi="Times New Roman" w:cs="Times New Roman" w:eastAsiaTheme="majorEastAsia"/>
          <w:sz w:val="24"/>
          <w:szCs w:val="24"/>
        </w:rPr>
        <w:t xml:space="preserve">                                     （1）</w:t>
      </w:r>
    </w:p>
    <w:p>
      <w:pPr>
        <w:spacing w:after="0" w:line="360" w:lineRule="auto"/>
        <w:ind w:firstLine="630" w:firstLineChars="300"/>
        <w:rPr>
          <w:rFonts w:hint="eastAsia" w:ascii="Times New Roman" w:hAnsi="Times New Roman" w:cs="Times New Roman" w:eastAsiaTheme="majorEastAsia"/>
          <w:sz w:val="21"/>
          <w:szCs w:val="21"/>
          <w:lang w:val="en-US" w:eastAsia="zh-CN"/>
        </w:rPr>
      </w:pPr>
      <w:r>
        <w:rPr>
          <w:rFonts w:ascii="Times New Roman" w:hAnsi="Times New Roman" w:cs="Times New Roman" w:eastAsiaTheme="majorEastAsia"/>
          <w:sz w:val="21"/>
          <w:szCs w:val="21"/>
        </w:rPr>
        <w:t>式中：Δ</w:t>
      </w:r>
      <w:r>
        <w:rPr>
          <w:rFonts w:hint="eastAsia" w:ascii="Times New Roman" w:hAnsi="Times New Roman" w:cs="Times New Roman" w:eastAsiaTheme="majorEastAsia"/>
          <w:sz w:val="21"/>
          <w:szCs w:val="21"/>
          <w:lang w:val="en-US" w:eastAsia="zh-CN"/>
        </w:rPr>
        <w:t>F</w:t>
      </w:r>
      <w:r>
        <w:rPr>
          <w:rFonts w:ascii="Times New Roman" w:hAnsi="Times New Roman" w:cs="Times New Roman" w:eastAsiaTheme="majorEastAsia"/>
          <w:sz w:val="21"/>
          <w:szCs w:val="21"/>
        </w:rPr>
        <w:t>=</w:t>
      </w:r>
      <w:r>
        <w:rPr>
          <w:rFonts w:hint="eastAsia" w:ascii="Times New Roman" w:hAnsi="Times New Roman" w:cs="Times New Roman" w:eastAsiaTheme="majorEastAsia"/>
          <w:sz w:val="21"/>
          <w:szCs w:val="21"/>
          <w:lang w:val="en-US" w:eastAsia="zh-CN"/>
        </w:rPr>
        <w:t>邵氏硬度计示值误差</w:t>
      </w:r>
    </w:p>
    <w:p>
      <w:pPr>
        <w:spacing w:after="0" w:line="360" w:lineRule="auto"/>
        <w:ind w:firstLine="630" w:firstLineChars="300"/>
        <w:rPr>
          <w:rFonts w:hint="eastAsia" w:ascii="Times New Roman" w:hAnsi="Times New Roman" w:cs="Times New Roman" w:eastAsiaTheme="majorEastAsia"/>
          <w:sz w:val="21"/>
          <w:szCs w:val="21"/>
          <w:lang w:val="en-US" w:eastAsia="zh-CN"/>
        </w:rPr>
      </w:pPr>
      <w:r>
        <w:rPr>
          <w:rFonts w:hint="eastAsia" w:ascii="Times New Roman" w:hAnsi="Times New Roman" w:cs="Times New Roman" w:eastAsiaTheme="majorEastAsia"/>
          <w:sz w:val="21"/>
          <w:szCs w:val="21"/>
          <w:lang w:val="en-US" w:eastAsia="zh-CN"/>
        </w:rPr>
        <w:t xml:space="preserve">            F=邵氏硬度试验力</w:t>
      </w:r>
    </w:p>
    <w:p>
      <w:pPr>
        <w:spacing w:after="0" w:line="360" w:lineRule="auto"/>
        <w:ind w:firstLine="630" w:firstLineChars="300"/>
        <w:rPr>
          <w:rFonts w:hint="default" w:ascii="Times New Roman" w:hAnsi="Times New Roman" w:cs="Times New Roman" w:eastAsiaTheme="majorEastAsia"/>
          <w:sz w:val="21"/>
          <w:szCs w:val="21"/>
          <w:lang w:val="en-US" w:eastAsia="zh-CN"/>
        </w:rPr>
      </w:pPr>
      <w:r>
        <w:rPr>
          <w:rFonts w:hint="eastAsia" w:ascii="Times New Roman" w:hAnsi="Times New Roman" w:cs="Times New Roman" w:eastAsiaTheme="majorEastAsia"/>
          <w:sz w:val="21"/>
          <w:szCs w:val="21"/>
          <w:lang w:val="en-US" w:eastAsia="zh-CN"/>
        </w:rPr>
        <w:t xml:space="preserve">            F。=实际示值</w:t>
      </w:r>
    </w:p>
    <w:p>
      <w:pPr>
        <w:pStyle w:val="13"/>
        <w:numPr>
          <w:ilvl w:val="0"/>
          <w:numId w:val="1"/>
        </w:numPr>
        <w:autoSpaceDE w:val="0"/>
        <w:autoSpaceDN w:val="0"/>
        <w:adjustRightInd w:val="0"/>
        <w:spacing w:line="360" w:lineRule="auto"/>
        <w:ind w:firstLineChars="0"/>
        <w:jc w:val="left"/>
        <w:rPr>
          <w:b/>
          <w:bCs/>
          <w:color w:val="000000"/>
          <w:szCs w:val="21"/>
        </w:rPr>
      </w:pPr>
      <w:r>
        <w:rPr>
          <w:rFonts w:hint="eastAsia"/>
          <w:b/>
          <w:bCs/>
          <w:color w:val="000000"/>
          <w:szCs w:val="21"/>
        </w:rPr>
        <w:t>输入量的标准不确定度评定</w:t>
      </w:r>
    </w:p>
    <w:p>
      <w:pPr>
        <w:spacing w:after="0" w:line="360" w:lineRule="auto"/>
        <w:ind w:firstLine="539" w:firstLineChars="257"/>
        <w:rPr>
          <w:rFonts w:ascii="宋体" w:hAnsi="宋体" w:cs="宋体"/>
          <w:bCs/>
          <w:sz w:val="21"/>
          <w:szCs w:val="21"/>
        </w:rPr>
      </w:pPr>
      <w:r>
        <w:rPr>
          <w:rFonts w:hint="eastAsia" w:ascii="宋体" w:hAnsi="宋体" w:eastAsia="宋体" w:cs="宋体"/>
          <w:sz w:val="21"/>
          <w:szCs w:val="21"/>
        </w:rPr>
        <w:t>输入量的不确定度来源主要是：测量重复性引起的不确定度</w:t>
      </w:r>
      <m:oMath>
        <m:sSub>
          <m:sSubPr>
            <m:ctrlPr>
              <w:rPr>
                <w:rFonts w:hint="eastAsia" w:ascii="Cambria Math" w:hAnsi="Cambria Math" w:eastAsia="宋体" w:cs="宋体"/>
                <w:i/>
                <w:sz w:val="21"/>
                <w:szCs w:val="21"/>
              </w:rPr>
            </m:ctrlPr>
          </m:sSubPr>
          <m:e>
            <m:r>
              <m:rPr/>
              <w:rPr>
                <w:rFonts w:hint="eastAsia" w:ascii="Cambria Math" w:hAnsi="Cambria Math" w:eastAsia="宋体" w:cs="宋体"/>
                <w:sz w:val="21"/>
                <w:szCs w:val="21"/>
              </w:rPr>
              <m:t>u</m:t>
            </m:r>
            <m:ctrlPr>
              <w:rPr>
                <w:rFonts w:hint="eastAsia" w:ascii="Cambria Math" w:hAnsi="Cambria Math" w:eastAsia="宋体" w:cs="宋体"/>
                <w:i/>
                <w:sz w:val="21"/>
                <w:szCs w:val="21"/>
              </w:rPr>
            </m:ctrlPr>
          </m:e>
          <m:sub>
            <m:r>
              <m:rPr/>
              <w:rPr>
                <w:rFonts w:hint="eastAsia" w:ascii="Cambria Math" w:hAnsi="Cambria Math" w:eastAsia="宋体" w:cs="宋体"/>
                <w:sz w:val="21"/>
                <w:szCs w:val="21"/>
              </w:rPr>
              <m:t>1</m:t>
            </m:r>
            <m:ctrlPr>
              <w:rPr>
                <w:rFonts w:hint="eastAsia" w:ascii="Cambria Math" w:hAnsi="Cambria Math" w:eastAsia="宋体" w:cs="宋体"/>
                <w:i/>
                <w:sz w:val="21"/>
                <w:szCs w:val="21"/>
              </w:rPr>
            </m:ctrlPr>
          </m:sub>
        </m:sSub>
      </m:oMath>
      <w:r>
        <w:rPr>
          <w:rFonts w:hint="eastAsia" w:ascii="宋体" w:hAnsi="宋体" w:eastAsia="宋体" w:cs="宋体"/>
          <w:b/>
          <w:bCs/>
          <w:sz w:val="21"/>
          <w:szCs w:val="21"/>
        </w:rPr>
        <w:t>；</w:t>
      </w:r>
      <w:r>
        <w:rPr>
          <w:rFonts w:hint="eastAsia" w:ascii="宋体" w:hAnsi="宋体" w:eastAsia="宋体" w:cs="宋体"/>
          <w:bCs/>
          <w:sz w:val="21"/>
          <w:szCs w:val="21"/>
        </w:rPr>
        <w:t>测量设备</w:t>
      </w:r>
      <w:r>
        <w:rPr>
          <w:rFonts w:hint="eastAsia" w:ascii="宋体" w:hAnsi="宋体" w:eastAsia="宋体" w:cs="宋体"/>
          <w:sz w:val="21"/>
          <w:szCs w:val="21"/>
        </w:rPr>
        <w:t>引入的标准不确定度</w:t>
      </w:r>
      <m:oMath>
        <m:sSub>
          <m:sSubPr>
            <m:ctrlPr>
              <w:rPr>
                <w:rFonts w:hint="eastAsia" w:ascii="Cambria Math" w:hAnsi="Cambria Math" w:eastAsia="宋体" w:cs="宋体"/>
                <w:i/>
                <w:sz w:val="21"/>
                <w:szCs w:val="21"/>
              </w:rPr>
            </m:ctrlPr>
          </m:sSubPr>
          <m:e>
            <m:r>
              <m:rPr/>
              <w:rPr>
                <w:rFonts w:hint="eastAsia" w:ascii="Cambria Math" w:hAnsi="Cambria Math" w:eastAsia="宋体" w:cs="宋体"/>
                <w:sz w:val="21"/>
                <w:szCs w:val="21"/>
              </w:rPr>
              <m:t>u</m:t>
            </m:r>
            <m:ctrlPr>
              <w:rPr>
                <w:rFonts w:hint="eastAsia" w:ascii="Cambria Math" w:hAnsi="Cambria Math" w:eastAsia="宋体" w:cs="宋体"/>
                <w:i/>
                <w:sz w:val="21"/>
                <w:szCs w:val="21"/>
              </w:rPr>
            </m:ctrlPr>
          </m:e>
          <m:sub>
            <m:r>
              <m:rPr/>
              <w:rPr>
                <w:rFonts w:hint="eastAsia" w:ascii="Cambria Math" w:hAnsi="Cambria Math" w:eastAsia="宋体" w:cs="宋体"/>
                <w:sz w:val="21"/>
                <w:szCs w:val="21"/>
              </w:rPr>
              <m:t>2</m:t>
            </m:r>
            <m:ctrlPr>
              <w:rPr>
                <w:rFonts w:hint="eastAsia" w:ascii="Cambria Math" w:hAnsi="Cambria Math" w:eastAsia="宋体" w:cs="宋体"/>
                <w:i/>
                <w:sz w:val="21"/>
                <w:szCs w:val="21"/>
              </w:rPr>
            </m:ctrlPr>
          </m:sub>
        </m:sSub>
      </m:oMath>
      <w:r>
        <w:rPr>
          <w:rFonts w:hint="eastAsia" w:ascii="宋体" w:hAnsi="宋体" w:eastAsia="宋体" w:cs="宋体"/>
          <w:bCs/>
          <w:sz w:val="21"/>
          <w:szCs w:val="21"/>
        </w:rPr>
        <w:t>。</w:t>
      </w:r>
    </w:p>
    <w:p>
      <w:pPr>
        <w:spacing w:after="0" w:line="360" w:lineRule="auto"/>
        <w:ind w:firstLine="420" w:firstLineChars="200"/>
        <w:rPr>
          <w:rFonts w:hint="eastAsia" w:ascii="Times New Roman" w:hAnsi="Times New Roman" w:cs="Times New Roman" w:eastAsiaTheme="majorEastAsia"/>
          <w:sz w:val="21"/>
          <w:szCs w:val="21"/>
          <w:lang w:eastAsia="zh-CN"/>
        </w:rPr>
      </w:pPr>
      <w:r>
        <w:rPr>
          <w:rFonts w:ascii="Times New Roman" w:hAnsi="Times New Roman" w:cs="Times New Roman" w:eastAsiaTheme="majorEastAsia"/>
          <w:sz w:val="21"/>
          <w:szCs w:val="21"/>
        </w:rPr>
        <w:t>3.1测量重复性引起的标准不确定度</w:t>
      </w:r>
      <m:oMath>
        <m:sSub>
          <m:sSubPr>
            <m:ctrlPr>
              <w:rPr>
                <w:rFonts w:ascii="Cambria Math" w:hAnsi="Cambria Math" w:cs="Times New Roman" w:eastAsiaTheme="majorEastAsia"/>
                <w:i/>
                <w:sz w:val="21"/>
                <w:szCs w:val="21"/>
              </w:rPr>
            </m:ctrlPr>
          </m:sSubPr>
          <m:e>
            <m:r>
              <m:rPr/>
              <w:rPr>
                <w:rFonts w:ascii="Cambria Math" w:hAnsi="Cambria Math" w:cs="Times New Roman" w:eastAsiaTheme="majorEastAsia"/>
                <w:sz w:val="21"/>
                <w:szCs w:val="21"/>
              </w:rPr>
              <m:t>u</m:t>
            </m:r>
            <m:ctrlPr>
              <w:rPr>
                <w:rFonts w:ascii="Cambria Math" w:hAnsi="Cambria Math" w:cs="Times New Roman" w:eastAsiaTheme="majorEastAsia"/>
                <w:i/>
                <w:sz w:val="21"/>
                <w:szCs w:val="21"/>
              </w:rPr>
            </m:ctrlPr>
          </m:e>
          <m:sub>
            <m:r>
              <m:rPr/>
              <w:rPr>
                <w:rFonts w:ascii="Cambria Math" w:hAnsi="Cambria Math" w:cs="Times New Roman" w:eastAsiaTheme="majorEastAsia"/>
                <w:sz w:val="21"/>
                <w:szCs w:val="21"/>
              </w:rPr>
              <m:t>1</m:t>
            </m:r>
            <m:ctrlPr>
              <w:rPr>
                <w:rFonts w:ascii="Cambria Math" w:hAnsi="Cambria Math" w:cs="Times New Roman" w:eastAsiaTheme="majorEastAsia"/>
                <w:i/>
                <w:sz w:val="21"/>
                <w:szCs w:val="21"/>
              </w:rPr>
            </m:ctrlPr>
          </m:sub>
        </m:sSub>
      </m:oMath>
      <w:r>
        <w:rPr>
          <w:rFonts w:ascii="Times New Roman" w:hAnsi="Times New Roman" w:cs="Times New Roman" w:eastAsiaTheme="majorEastAsia"/>
          <w:sz w:val="21"/>
          <w:szCs w:val="21"/>
        </w:rPr>
        <w:t>的评定</w:t>
      </w:r>
      <w:r>
        <w:rPr>
          <w:rFonts w:hint="eastAsia" w:ascii="Times New Roman" w:hAnsi="Times New Roman" w:cs="Times New Roman" w:eastAsiaTheme="majorEastAsia"/>
          <w:sz w:val="21"/>
          <w:szCs w:val="21"/>
          <w:lang w:eastAsia="zh-CN"/>
        </w:rPr>
        <w:t>：</w:t>
      </w:r>
    </w:p>
    <w:p>
      <w:pPr>
        <w:spacing w:after="0" w:line="360" w:lineRule="auto"/>
        <w:ind w:firstLine="480"/>
        <w:rPr>
          <w:rFonts w:ascii="Times New Roman" w:hAnsi="Times New Roman" w:cs="Times New Roman" w:eastAsiaTheme="majorEastAsia"/>
          <w:sz w:val="21"/>
          <w:szCs w:val="21"/>
        </w:rPr>
      </w:pPr>
      <w:r>
        <w:rPr>
          <w:rFonts w:ascii="Times New Roman" w:hAnsi="Times New Roman" w:cs="Times New Roman" w:eastAsiaTheme="majorEastAsia"/>
          <w:sz w:val="21"/>
          <w:szCs w:val="21"/>
        </w:rPr>
        <w:t>输入量测量重复性不确定度的来源主要是测量重复性引起的标准不确定度。</w:t>
      </w:r>
    </w:p>
    <w:p>
      <w:pPr>
        <w:spacing w:line="360" w:lineRule="auto"/>
        <w:ind w:firstLine="480"/>
        <w:rPr>
          <w:sz w:val="24"/>
        </w:rPr>
      </w:pPr>
      <w:r>
        <w:rPr>
          <w:rFonts w:ascii="Times New Roman" w:hAnsi="Times New Roman" w:cs="Times New Roman" w:eastAsiaTheme="majorEastAsia"/>
          <w:sz w:val="21"/>
          <w:szCs w:val="21"/>
        </w:rPr>
        <w:t>做A类评定测量：在</w:t>
      </w:r>
      <w:r>
        <w:rPr>
          <w:rFonts w:hint="eastAsia" w:ascii="Times New Roman" w:hAnsi="Times New Roman" w:cs="Times New Roman" w:eastAsiaTheme="majorEastAsia"/>
          <w:sz w:val="21"/>
          <w:szCs w:val="21"/>
          <w:lang w:val="en-US" w:eastAsia="zh-CN"/>
        </w:rPr>
        <w:t>邵氏橡胶硬度计</w:t>
      </w:r>
      <w:r>
        <w:rPr>
          <w:rFonts w:ascii="Times New Roman" w:hAnsi="Times New Roman" w:cs="Times New Roman" w:eastAsiaTheme="majorEastAsia"/>
          <w:sz w:val="21"/>
          <w:szCs w:val="21"/>
        </w:rPr>
        <w:t>正常工作状态下，同一组人，用同一台设备，在相临近的时间内，对被测试件连续测量10次，得10个测量数据汇于表1：</w:t>
      </w:r>
    </w:p>
    <w:p>
      <w:pPr>
        <w:spacing w:after="0" w:line="360" w:lineRule="auto"/>
        <w:ind w:firstLine="4200" w:firstLineChars="2000"/>
        <w:rPr>
          <w:rFonts w:ascii="Times New Roman" w:hAnsi="Times New Roman" w:cs="Times New Roman" w:eastAsiaTheme="majorEastAsia"/>
          <w:sz w:val="21"/>
          <w:szCs w:val="21"/>
        </w:rPr>
      </w:pPr>
      <w:r>
        <w:rPr>
          <w:rFonts w:ascii="Times New Roman" w:hAnsi="Times New Roman" w:cs="Times New Roman" w:eastAsiaTheme="majorEastAsia"/>
          <w:sz w:val="21"/>
          <w:szCs w:val="21"/>
        </w:rPr>
        <w:t>表1重复性数据</w:t>
      </w:r>
    </w:p>
    <w:tbl>
      <w:tblPr>
        <w:tblStyle w:val="6"/>
        <w:tblpPr w:leftFromText="180" w:rightFromText="180" w:vertAnchor="text" w:horzAnchor="page" w:tblpX="1598" w:tblpY="244"/>
        <w:tblOverlap w:val="never"/>
        <w:tblW w:w="89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94"/>
        <w:gridCol w:w="1276"/>
        <w:gridCol w:w="1134"/>
        <w:gridCol w:w="1134"/>
        <w:gridCol w:w="1276"/>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2694" w:type="dxa"/>
            <w:vAlign w:val="center"/>
          </w:tcPr>
          <w:p>
            <w:pPr>
              <w:spacing w:after="0" w:line="360" w:lineRule="auto"/>
              <w:ind w:firstLine="105" w:firstLineChars="50"/>
              <w:jc w:val="center"/>
              <w:rPr>
                <w:rFonts w:ascii="Times New Roman" w:hAnsi="Times New Roman" w:cs="Times New Roman" w:eastAsiaTheme="majorEastAsia"/>
                <w:sz w:val="21"/>
                <w:szCs w:val="21"/>
              </w:rPr>
            </w:pPr>
            <w:r>
              <w:rPr>
                <w:rFonts w:hint="eastAsia" w:ascii="Times New Roman" w:hAnsi="Times New Roman" w:cs="Times New Roman" w:eastAsiaTheme="majorEastAsia"/>
                <w:sz w:val="21"/>
                <w:szCs w:val="21"/>
              </w:rPr>
              <w:t>测量次数n</w:t>
            </w:r>
          </w:p>
        </w:tc>
        <w:tc>
          <w:tcPr>
            <w:tcW w:w="1276" w:type="dxa"/>
            <w:vAlign w:val="center"/>
          </w:tcPr>
          <w:p>
            <w:pPr>
              <w:spacing w:after="0" w:line="360" w:lineRule="auto"/>
              <w:jc w:val="center"/>
              <w:rPr>
                <w:rFonts w:ascii="Times New Roman" w:hAnsi="Times New Roman" w:cs="Times New Roman" w:eastAsiaTheme="majorEastAsia"/>
                <w:sz w:val="21"/>
                <w:szCs w:val="21"/>
              </w:rPr>
            </w:pPr>
            <w:r>
              <w:rPr>
                <w:rFonts w:ascii="Times New Roman" w:hAnsi="Times New Roman" w:cs="Times New Roman" w:eastAsiaTheme="majorEastAsia"/>
                <w:sz w:val="21"/>
                <w:szCs w:val="21"/>
              </w:rPr>
              <w:t>1</w:t>
            </w:r>
          </w:p>
        </w:tc>
        <w:tc>
          <w:tcPr>
            <w:tcW w:w="1134" w:type="dxa"/>
            <w:vAlign w:val="center"/>
          </w:tcPr>
          <w:p>
            <w:pPr>
              <w:spacing w:after="0" w:line="360" w:lineRule="auto"/>
              <w:jc w:val="center"/>
              <w:rPr>
                <w:rFonts w:ascii="Times New Roman" w:hAnsi="Times New Roman" w:cs="Times New Roman" w:eastAsiaTheme="majorEastAsia"/>
                <w:sz w:val="21"/>
                <w:szCs w:val="21"/>
              </w:rPr>
            </w:pPr>
            <w:r>
              <w:rPr>
                <w:rFonts w:ascii="Times New Roman" w:hAnsi="Times New Roman" w:cs="Times New Roman" w:eastAsiaTheme="majorEastAsia"/>
                <w:sz w:val="21"/>
                <w:szCs w:val="21"/>
              </w:rPr>
              <w:t>2</w:t>
            </w:r>
          </w:p>
        </w:tc>
        <w:tc>
          <w:tcPr>
            <w:tcW w:w="1134" w:type="dxa"/>
            <w:vAlign w:val="center"/>
          </w:tcPr>
          <w:p>
            <w:pPr>
              <w:spacing w:after="0" w:line="360" w:lineRule="auto"/>
              <w:jc w:val="center"/>
              <w:rPr>
                <w:rFonts w:ascii="Times New Roman" w:hAnsi="Times New Roman" w:cs="Times New Roman" w:eastAsiaTheme="majorEastAsia"/>
                <w:sz w:val="21"/>
                <w:szCs w:val="21"/>
              </w:rPr>
            </w:pPr>
            <w:r>
              <w:rPr>
                <w:rFonts w:ascii="Times New Roman" w:hAnsi="Times New Roman" w:cs="Times New Roman" w:eastAsiaTheme="majorEastAsia"/>
                <w:sz w:val="21"/>
                <w:szCs w:val="21"/>
              </w:rPr>
              <w:t>3</w:t>
            </w:r>
          </w:p>
        </w:tc>
        <w:tc>
          <w:tcPr>
            <w:tcW w:w="1276" w:type="dxa"/>
            <w:vAlign w:val="center"/>
          </w:tcPr>
          <w:p>
            <w:pPr>
              <w:spacing w:after="0" w:line="360" w:lineRule="auto"/>
              <w:jc w:val="center"/>
              <w:rPr>
                <w:rFonts w:ascii="Times New Roman" w:hAnsi="Times New Roman" w:cs="Times New Roman" w:eastAsiaTheme="majorEastAsia"/>
                <w:sz w:val="21"/>
                <w:szCs w:val="21"/>
              </w:rPr>
            </w:pPr>
            <w:r>
              <w:rPr>
                <w:rFonts w:ascii="Times New Roman" w:hAnsi="Times New Roman" w:cs="Times New Roman" w:eastAsiaTheme="majorEastAsia"/>
                <w:sz w:val="21"/>
                <w:szCs w:val="21"/>
              </w:rPr>
              <w:t>4</w:t>
            </w:r>
          </w:p>
        </w:tc>
        <w:tc>
          <w:tcPr>
            <w:tcW w:w="1418" w:type="dxa"/>
            <w:vAlign w:val="center"/>
          </w:tcPr>
          <w:p>
            <w:pPr>
              <w:spacing w:after="0" w:line="360" w:lineRule="auto"/>
              <w:jc w:val="center"/>
              <w:rPr>
                <w:rFonts w:ascii="Times New Roman" w:hAnsi="Times New Roman" w:cs="Times New Roman" w:eastAsiaTheme="majorEastAsia"/>
                <w:sz w:val="21"/>
                <w:szCs w:val="21"/>
              </w:rPr>
            </w:pPr>
            <w:r>
              <w:rPr>
                <w:rFonts w:ascii="Times New Roman" w:hAnsi="Times New Roman" w:cs="Times New Roman" w:eastAsiaTheme="majorEastAsia"/>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2694" w:type="dxa"/>
            <w:vAlign w:val="center"/>
          </w:tcPr>
          <w:p>
            <w:pPr>
              <w:spacing w:after="0" w:line="360" w:lineRule="auto"/>
              <w:jc w:val="center"/>
              <w:rPr>
                <w:rFonts w:ascii="Times New Roman" w:hAnsi="Times New Roman" w:cs="Times New Roman" w:eastAsiaTheme="majorEastAsia"/>
                <w:sz w:val="21"/>
                <w:szCs w:val="21"/>
                <w:highlight w:val="none"/>
              </w:rPr>
            </w:pPr>
            <w:r>
              <w:rPr>
                <w:rFonts w:hint="eastAsia" w:ascii="Times New Roman" w:hAnsi="Times New Roman" w:cs="Times New Roman" w:eastAsiaTheme="majorEastAsia"/>
                <w:sz w:val="21"/>
                <w:szCs w:val="21"/>
                <w:highlight w:val="none"/>
                <w:lang w:val="en-US" w:eastAsia="zh-CN"/>
              </w:rPr>
              <w:t>F</w:t>
            </w:r>
            <w:r>
              <w:rPr>
                <w:rFonts w:hint="eastAsia" w:ascii="Times New Roman" w:hAnsi="Times New Roman" w:cs="Times New Roman" w:eastAsiaTheme="majorEastAsia"/>
                <w:sz w:val="21"/>
                <w:szCs w:val="21"/>
                <w:highlight w:val="none"/>
                <w:vertAlign w:val="subscript"/>
                <w:lang w:val="en-US" w:eastAsia="zh-CN"/>
              </w:rPr>
              <w:t>0</w:t>
            </w:r>
            <w:r>
              <w:rPr>
                <w:rFonts w:ascii="Times New Roman" w:hAnsi="Times New Roman" w:cs="Times New Roman" w:eastAsiaTheme="majorEastAsia"/>
                <w:sz w:val="21"/>
                <w:szCs w:val="21"/>
                <w:highlight w:val="none"/>
              </w:rPr>
              <w:t>读数值(</w:t>
            </w:r>
            <w:r>
              <w:rPr>
                <w:rFonts w:hint="eastAsia" w:ascii="Times New Roman" w:hAnsi="Times New Roman" w:eastAsia="宋体" w:cs="Times New Roman"/>
                <w:color w:val="000000"/>
                <w:kern w:val="2"/>
                <w:sz w:val="21"/>
                <w:szCs w:val="21"/>
                <w:highlight w:val="none"/>
                <w:lang w:val="en-US" w:eastAsia="zh-CN"/>
              </w:rPr>
              <w:t>H</w:t>
            </w:r>
            <w:r>
              <w:rPr>
                <w:rFonts w:hint="eastAsia" w:ascii="Times New Roman" w:hAnsi="Times New Roman" w:cs="Times New Roman" w:eastAsiaTheme="majorEastAsia"/>
                <w:sz w:val="21"/>
                <w:szCs w:val="21"/>
                <w:highlight w:val="none"/>
                <w:lang w:val="en-US" w:eastAsia="zh-CN"/>
              </w:rPr>
              <w:t>A</w:t>
            </w:r>
            <w:r>
              <w:rPr>
                <w:rFonts w:ascii="Times New Roman" w:hAnsi="Times New Roman" w:cs="Times New Roman" w:eastAsiaTheme="majorEastAsia"/>
                <w:sz w:val="21"/>
                <w:szCs w:val="21"/>
                <w:highlight w:val="none"/>
              </w:rPr>
              <w:t>)</w:t>
            </w:r>
          </w:p>
        </w:tc>
        <w:tc>
          <w:tcPr>
            <w:tcW w:w="1276" w:type="dxa"/>
            <w:vAlign w:val="center"/>
          </w:tcPr>
          <w:p>
            <w:pPr>
              <w:spacing w:after="0" w:line="360" w:lineRule="auto"/>
              <w:jc w:val="center"/>
              <w:rPr>
                <w:rFonts w:hint="default" w:ascii="Times New Roman" w:hAnsi="Times New Roman" w:cs="Times New Roman" w:eastAsiaTheme="majorEastAsia"/>
                <w:sz w:val="21"/>
                <w:szCs w:val="21"/>
                <w:highlight w:val="none"/>
                <w:lang w:val="en-US" w:eastAsia="zh-CN"/>
              </w:rPr>
            </w:pPr>
            <w:r>
              <w:rPr>
                <w:rFonts w:hint="eastAsia" w:ascii="Times New Roman" w:hAnsi="Times New Roman" w:cs="Times New Roman" w:eastAsiaTheme="majorEastAsia"/>
                <w:sz w:val="21"/>
                <w:szCs w:val="21"/>
                <w:highlight w:val="none"/>
                <w:lang w:val="en-US" w:eastAsia="zh-CN"/>
              </w:rPr>
              <w:t>68</w:t>
            </w:r>
          </w:p>
        </w:tc>
        <w:tc>
          <w:tcPr>
            <w:tcW w:w="1134" w:type="dxa"/>
            <w:vAlign w:val="center"/>
          </w:tcPr>
          <w:p>
            <w:pPr>
              <w:spacing w:after="0" w:line="360" w:lineRule="auto"/>
              <w:jc w:val="center"/>
              <w:rPr>
                <w:rFonts w:hint="default" w:ascii="Times New Roman" w:hAnsi="Times New Roman" w:cs="Times New Roman" w:eastAsiaTheme="majorEastAsia"/>
                <w:sz w:val="21"/>
                <w:szCs w:val="21"/>
                <w:highlight w:val="none"/>
                <w:lang w:val="en-US" w:eastAsia="zh-CN"/>
              </w:rPr>
            </w:pPr>
            <w:r>
              <w:rPr>
                <w:rFonts w:hint="eastAsia" w:ascii="Times New Roman" w:hAnsi="Times New Roman" w:cs="Times New Roman" w:eastAsiaTheme="majorEastAsia"/>
                <w:sz w:val="21"/>
                <w:szCs w:val="21"/>
                <w:highlight w:val="none"/>
                <w:lang w:val="en-US" w:eastAsia="zh-CN"/>
              </w:rPr>
              <w:t>67</w:t>
            </w:r>
          </w:p>
        </w:tc>
        <w:tc>
          <w:tcPr>
            <w:tcW w:w="1134" w:type="dxa"/>
            <w:vAlign w:val="center"/>
          </w:tcPr>
          <w:p>
            <w:pPr>
              <w:spacing w:after="0" w:line="360" w:lineRule="auto"/>
              <w:jc w:val="center"/>
              <w:rPr>
                <w:rFonts w:hint="default" w:ascii="Times New Roman" w:hAnsi="Times New Roman" w:cs="Times New Roman" w:eastAsiaTheme="majorEastAsia"/>
                <w:sz w:val="21"/>
                <w:szCs w:val="21"/>
                <w:highlight w:val="none"/>
                <w:lang w:val="en-US" w:eastAsia="zh-CN"/>
              </w:rPr>
            </w:pPr>
            <w:r>
              <w:rPr>
                <w:rFonts w:hint="eastAsia" w:ascii="Times New Roman" w:hAnsi="Times New Roman" w:cs="Times New Roman" w:eastAsiaTheme="majorEastAsia"/>
                <w:sz w:val="21"/>
                <w:szCs w:val="21"/>
                <w:highlight w:val="none"/>
                <w:lang w:val="en-US" w:eastAsia="zh-CN"/>
              </w:rPr>
              <w:t>67</w:t>
            </w:r>
          </w:p>
        </w:tc>
        <w:tc>
          <w:tcPr>
            <w:tcW w:w="1276" w:type="dxa"/>
            <w:vAlign w:val="center"/>
          </w:tcPr>
          <w:p>
            <w:pPr>
              <w:spacing w:after="0" w:line="360" w:lineRule="auto"/>
              <w:jc w:val="center"/>
              <w:rPr>
                <w:rFonts w:hint="default" w:ascii="Times New Roman" w:hAnsi="Times New Roman" w:cs="Times New Roman" w:eastAsiaTheme="majorEastAsia"/>
                <w:sz w:val="21"/>
                <w:szCs w:val="21"/>
                <w:highlight w:val="none"/>
                <w:lang w:val="en-US" w:eastAsia="zh-CN"/>
              </w:rPr>
            </w:pPr>
            <w:r>
              <w:rPr>
                <w:rFonts w:hint="eastAsia" w:ascii="Times New Roman" w:hAnsi="Times New Roman" w:cs="Times New Roman" w:eastAsiaTheme="majorEastAsia"/>
                <w:sz w:val="21"/>
                <w:szCs w:val="21"/>
                <w:highlight w:val="none"/>
                <w:lang w:val="en-US" w:eastAsia="zh-CN"/>
              </w:rPr>
              <w:t>67</w:t>
            </w:r>
          </w:p>
        </w:tc>
        <w:tc>
          <w:tcPr>
            <w:tcW w:w="1418" w:type="dxa"/>
            <w:vAlign w:val="center"/>
          </w:tcPr>
          <w:p>
            <w:pPr>
              <w:spacing w:after="0" w:line="360" w:lineRule="auto"/>
              <w:jc w:val="center"/>
              <w:rPr>
                <w:rFonts w:hint="default" w:ascii="Times New Roman" w:hAnsi="Times New Roman" w:cs="Times New Roman" w:eastAsiaTheme="majorEastAsia"/>
                <w:sz w:val="21"/>
                <w:szCs w:val="21"/>
                <w:highlight w:val="none"/>
                <w:lang w:val="en-US" w:eastAsia="zh-CN"/>
              </w:rPr>
            </w:pPr>
            <w:r>
              <w:rPr>
                <w:rFonts w:hint="eastAsia" w:ascii="Times New Roman" w:hAnsi="Times New Roman" w:cs="Times New Roman" w:eastAsiaTheme="majorEastAsia"/>
                <w:sz w:val="21"/>
                <w:szCs w:val="21"/>
                <w:highlight w:val="none"/>
                <w:lang w:val="en-US" w:eastAsia="zh-CN"/>
              </w:rPr>
              <w:t>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2694" w:type="dxa"/>
            <w:vAlign w:val="center"/>
          </w:tcPr>
          <w:p>
            <w:pPr>
              <w:spacing w:after="0" w:line="360" w:lineRule="auto"/>
              <w:ind w:firstLine="105" w:firstLineChars="50"/>
              <w:jc w:val="center"/>
              <w:rPr>
                <w:rFonts w:ascii="Times New Roman" w:hAnsi="Times New Roman" w:cs="Times New Roman" w:eastAsiaTheme="majorEastAsia"/>
                <w:sz w:val="21"/>
                <w:szCs w:val="21"/>
                <w:highlight w:val="none"/>
              </w:rPr>
            </w:pPr>
            <w:r>
              <w:rPr>
                <w:rFonts w:hint="eastAsia" w:ascii="Times New Roman" w:hAnsi="Times New Roman" w:cs="Times New Roman" w:eastAsiaTheme="majorEastAsia"/>
                <w:sz w:val="21"/>
                <w:szCs w:val="21"/>
                <w:highlight w:val="none"/>
              </w:rPr>
              <w:t>测量次数n</w:t>
            </w:r>
          </w:p>
        </w:tc>
        <w:tc>
          <w:tcPr>
            <w:tcW w:w="1276" w:type="dxa"/>
            <w:vAlign w:val="center"/>
          </w:tcPr>
          <w:p>
            <w:pPr>
              <w:spacing w:after="0" w:line="360" w:lineRule="auto"/>
              <w:jc w:val="center"/>
              <w:rPr>
                <w:rFonts w:ascii="Times New Roman" w:hAnsi="Times New Roman" w:cs="Times New Roman" w:eastAsiaTheme="majorEastAsia"/>
                <w:sz w:val="21"/>
                <w:szCs w:val="21"/>
                <w:highlight w:val="none"/>
              </w:rPr>
            </w:pPr>
            <w:r>
              <w:rPr>
                <w:rFonts w:ascii="Times New Roman" w:hAnsi="Times New Roman" w:cs="Times New Roman" w:eastAsiaTheme="majorEastAsia"/>
                <w:sz w:val="21"/>
                <w:szCs w:val="21"/>
                <w:highlight w:val="none"/>
              </w:rPr>
              <w:t>6</w:t>
            </w:r>
          </w:p>
        </w:tc>
        <w:tc>
          <w:tcPr>
            <w:tcW w:w="1134" w:type="dxa"/>
            <w:vAlign w:val="center"/>
          </w:tcPr>
          <w:p>
            <w:pPr>
              <w:spacing w:after="0" w:line="360" w:lineRule="auto"/>
              <w:jc w:val="center"/>
              <w:rPr>
                <w:rFonts w:ascii="Times New Roman" w:hAnsi="Times New Roman" w:cs="Times New Roman" w:eastAsiaTheme="majorEastAsia"/>
                <w:sz w:val="21"/>
                <w:szCs w:val="21"/>
                <w:highlight w:val="none"/>
              </w:rPr>
            </w:pPr>
            <w:r>
              <w:rPr>
                <w:rFonts w:ascii="Times New Roman" w:hAnsi="Times New Roman" w:cs="Times New Roman" w:eastAsiaTheme="majorEastAsia"/>
                <w:sz w:val="21"/>
                <w:szCs w:val="21"/>
                <w:highlight w:val="none"/>
              </w:rPr>
              <w:t>7</w:t>
            </w:r>
          </w:p>
        </w:tc>
        <w:tc>
          <w:tcPr>
            <w:tcW w:w="1134" w:type="dxa"/>
            <w:vAlign w:val="center"/>
          </w:tcPr>
          <w:p>
            <w:pPr>
              <w:spacing w:after="0" w:line="360" w:lineRule="auto"/>
              <w:jc w:val="center"/>
              <w:rPr>
                <w:rFonts w:ascii="Times New Roman" w:hAnsi="Times New Roman" w:cs="Times New Roman" w:eastAsiaTheme="majorEastAsia"/>
                <w:sz w:val="21"/>
                <w:szCs w:val="21"/>
                <w:highlight w:val="none"/>
              </w:rPr>
            </w:pPr>
            <w:r>
              <w:rPr>
                <w:rFonts w:ascii="Times New Roman" w:hAnsi="Times New Roman" w:cs="Times New Roman" w:eastAsiaTheme="majorEastAsia"/>
                <w:sz w:val="21"/>
                <w:szCs w:val="21"/>
                <w:highlight w:val="none"/>
              </w:rPr>
              <w:t>8</w:t>
            </w:r>
          </w:p>
        </w:tc>
        <w:tc>
          <w:tcPr>
            <w:tcW w:w="1276" w:type="dxa"/>
            <w:vAlign w:val="center"/>
          </w:tcPr>
          <w:p>
            <w:pPr>
              <w:spacing w:after="0" w:line="360" w:lineRule="auto"/>
              <w:jc w:val="center"/>
              <w:rPr>
                <w:rFonts w:ascii="Times New Roman" w:hAnsi="Times New Roman" w:cs="Times New Roman" w:eastAsiaTheme="majorEastAsia"/>
                <w:sz w:val="21"/>
                <w:szCs w:val="21"/>
                <w:highlight w:val="none"/>
              </w:rPr>
            </w:pPr>
            <w:r>
              <w:rPr>
                <w:rFonts w:ascii="Times New Roman" w:hAnsi="Times New Roman" w:cs="Times New Roman" w:eastAsiaTheme="majorEastAsia"/>
                <w:sz w:val="21"/>
                <w:szCs w:val="21"/>
                <w:highlight w:val="none"/>
              </w:rPr>
              <w:t>9</w:t>
            </w:r>
          </w:p>
        </w:tc>
        <w:tc>
          <w:tcPr>
            <w:tcW w:w="1418" w:type="dxa"/>
            <w:vAlign w:val="center"/>
          </w:tcPr>
          <w:p>
            <w:pPr>
              <w:spacing w:after="0" w:line="360" w:lineRule="auto"/>
              <w:jc w:val="center"/>
              <w:rPr>
                <w:rFonts w:ascii="Times New Roman" w:hAnsi="Times New Roman" w:cs="Times New Roman" w:eastAsiaTheme="majorEastAsia"/>
                <w:sz w:val="21"/>
                <w:szCs w:val="21"/>
                <w:highlight w:val="none"/>
              </w:rPr>
            </w:pPr>
            <w:r>
              <w:rPr>
                <w:rFonts w:ascii="Times New Roman" w:hAnsi="Times New Roman" w:cs="Times New Roman" w:eastAsiaTheme="majorEastAsia"/>
                <w:sz w:val="21"/>
                <w:szCs w:val="21"/>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2694" w:type="dxa"/>
            <w:vAlign w:val="center"/>
          </w:tcPr>
          <w:p>
            <w:pPr>
              <w:spacing w:after="0" w:line="360" w:lineRule="auto"/>
              <w:jc w:val="center"/>
              <w:rPr>
                <w:rFonts w:ascii="Times New Roman" w:hAnsi="Times New Roman" w:cs="Times New Roman" w:eastAsiaTheme="majorEastAsia"/>
                <w:sz w:val="21"/>
                <w:szCs w:val="21"/>
                <w:highlight w:val="none"/>
              </w:rPr>
            </w:pPr>
            <w:r>
              <w:rPr>
                <w:rFonts w:hint="eastAsia" w:ascii="Times New Roman" w:hAnsi="Times New Roman" w:cs="Times New Roman" w:eastAsiaTheme="majorEastAsia"/>
                <w:sz w:val="21"/>
                <w:szCs w:val="21"/>
                <w:highlight w:val="none"/>
                <w:lang w:val="en-US" w:eastAsia="zh-CN"/>
              </w:rPr>
              <w:t>F</w:t>
            </w:r>
            <w:r>
              <w:rPr>
                <w:rFonts w:hint="eastAsia" w:ascii="Times New Roman" w:hAnsi="Times New Roman" w:cs="Times New Roman" w:eastAsiaTheme="majorEastAsia"/>
                <w:sz w:val="21"/>
                <w:szCs w:val="21"/>
                <w:highlight w:val="none"/>
                <w:vertAlign w:val="subscript"/>
                <w:lang w:val="en-US" w:eastAsia="zh-CN"/>
              </w:rPr>
              <w:t>0</w:t>
            </w:r>
            <w:r>
              <w:rPr>
                <w:rFonts w:ascii="Times New Roman" w:hAnsi="Times New Roman" w:cs="Times New Roman" w:eastAsiaTheme="majorEastAsia"/>
                <w:sz w:val="21"/>
                <w:szCs w:val="21"/>
                <w:highlight w:val="none"/>
              </w:rPr>
              <w:t>读数值(</w:t>
            </w:r>
            <w:r>
              <w:rPr>
                <w:rFonts w:hint="eastAsia" w:ascii="Times New Roman" w:hAnsi="Times New Roman" w:eastAsia="宋体" w:cs="Times New Roman"/>
                <w:color w:val="000000"/>
                <w:kern w:val="2"/>
                <w:sz w:val="21"/>
                <w:szCs w:val="21"/>
                <w:highlight w:val="none"/>
                <w:lang w:val="en-US" w:eastAsia="zh-CN"/>
              </w:rPr>
              <w:t>H</w:t>
            </w:r>
            <w:r>
              <w:rPr>
                <w:rFonts w:hint="eastAsia" w:ascii="Times New Roman" w:hAnsi="Times New Roman" w:cs="Times New Roman" w:eastAsiaTheme="majorEastAsia"/>
                <w:sz w:val="21"/>
                <w:szCs w:val="21"/>
                <w:highlight w:val="none"/>
                <w:lang w:val="en-US" w:eastAsia="zh-CN"/>
              </w:rPr>
              <w:t>A</w:t>
            </w:r>
            <w:r>
              <w:rPr>
                <w:rFonts w:ascii="Times New Roman" w:hAnsi="Times New Roman" w:cs="Times New Roman" w:eastAsiaTheme="majorEastAsia"/>
                <w:sz w:val="21"/>
                <w:szCs w:val="21"/>
                <w:highlight w:val="none"/>
              </w:rPr>
              <w:t>)</w:t>
            </w:r>
          </w:p>
        </w:tc>
        <w:tc>
          <w:tcPr>
            <w:tcW w:w="1276" w:type="dxa"/>
            <w:vAlign w:val="center"/>
          </w:tcPr>
          <w:p>
            <w:pPr>
              <w:spacing w:after="0" w:line="360" w:lineRule="auto"/>
              <w:jc w:val="center"/>
              <w:rPr>
                <w:rFonts w:hint="default" w:ascii="Times New Roman" w:hAnsi="Times New Roman" w:cs="Times New Roman" w:eastAsiaTheme="majorEastAsia"/>
                <w:sz w:val="21"/>
                <w:szCs w:val="21"/>
                <w:highlight w:val="none"/>
                <w:lang w:val="en-US" w:eastAsia="zh-CN"/>
              </w:rPr>
            </w:pPr>
            <w:r>
              <w:rPr>
                <w:rFonts w:hint="eastAsia" w:ascii="Times New Roman" w:hAnsi="Times New Roman" w:cs="Times New Roman" w:eastAsiaTheme="majorEastAsia"/>
                <w:sz w:val="21"/>
                <w:szCs w:val="21"/>
                <w:highlight w:val="none"/>
                <w:lang w:val="en-US" w:eastAsia="zh-CN"/>
              </w:rPr>
              <w:t>67</w:t>
            </w:r>
          </w:p>
        </w:tc>
        <w:tc>
          <w:tcPr>
            <w:tcW w:w="1134" w:type="dxa"/>
            <w:vAlign w:val="center"/>
          </w:tcPr>
          <w:p>
            <w:pPr>
              <w:spacing w:after="0" w:line="360" w:lineRule="auto"/>
              <w:jc w:val="center"/>
              <w:rPr>
                <w:rFonts w:hint="default" w:ascii="Times New Roman" w:hAnsi="Times New Roman" w:cs="Times New Roman" w:eastAsiaTheme="majorEastAsia"/>
                <w:sz w:val="21"/>
                <w:szCs w:val="21"/>
                <w:highlight w:val="none"/>
                <w:lang w:val="en-US" w:eastAsia="zh-CN"/>
              </w:rPr>
            </w:pPr>
            <w:r>
              <w:rPr>
                <w:rFonts w:hint="eastAsia" w:ascii="Times New Roman" w:hAnsi="Times New Roman" w:cs="Times New Roman" w:eastAsiaTheme="majorEastAsia"/>
                <w:sz w:val="21"/>
                <w:szCs w:val="21"/>
                <w:highlight w:val="none"/>
                <w:lang w:val="en-US" w:eastAsia="zh-CN"/>
              </w:rPr>
              <w:t>67</w:t>
            </w:r>
          </w:p>
        </w:tc>
        <w:tc>
          <w:tcPr>
            <w:tcW w:w="1134" w:type="dxa"/>
            <w:vAlign w:val="center"/>
          </w:tcPr>
          <w:p>
            <w:pPr>
              <w:spacing w:after="0" w:line="360" w:lineRule="auto"/>
              <w:jc w:val="center"/>
              <w:rPr>
                <w:rFonts w:hint="default" w:ascii="Times New Roman" w:hAnsi="Times New Roman" w:cs="Times New Roman" w:eastAsiaTheme="majorEastAsia"/>
                <w:sz w:val="21"/>
                <w:szCs w:val="21"/>
                <w:highlight w:val="none"/>
                <w:lang w:val="en-US" w:eastAsia="zh-CN"/>
              </w:rPr>
            </w:pPr>
            <w:r>
              <w:rPr>
                <w:rFonts w:hint="eastAsia" w:ascii="Times New Roman" w:hAnsi="Times New Roman" w:cs="Times New Roman" w:eastAsiaTheme="majorEastAsia"/>
                <w:sz w:val="21"/>
                <w:szCs w:val="21"/>
                <w:highlight w:val="none"/>
                <w:lang w:val="en-US" w:eastAsia="zh-CN"/>
              </w:rPr>
              <w:t>67</w:t>
            </w:r>
          </w:p>
        </w:tc>
        <w:tc>
          <w:tcPr>
            <w:tcW w:w="1276" w:type="dxa"/>
            <w:vAlign w:val="center"/>
          </w:tcPr>
          <w:p>
            <w:pPr>
              <w:spacing w:after="0" w:line="360" w:lineRule="auto"/>
              <w:jc w:val="center"/>
              <w:rPr>
                <w:rFonts w:hint="default" w:ascii="Times New Roman" w:hAnsi="Times New Roman" w:cs="Times New Roman" w:eastAsiaTheme="majorEastAsia"/>
                <w:sz w:val="21"/>
                <w:szCs w:val="21"/>
                <w:highlight w:val="none"/>
                <w:lang w:val="en-US" w:eastAsia="zh-CN"/>
              </w:rPr>
            </w:pPr>
            <w:r>
              <w:rPr>
                <w:rFonts w:hint="eastAsia" w:ascii="Times New Roman" w:hAnsi="Times New Roman" w:cs="Times New Roman" w:eastAsiaTheme="majorEastAsia"/>
                <w:sz w:val="21"/>
                <w:szCs w:val="21"/>
                <w:highlight w:val="none"/>
                <w:lang w:val="en-US" w:eastAsia="zh-CN"/>
              </w:rPr>
              <w:t>68</w:t>
            </w:r>
          </w:p>
        </w:tc>
        <w:tc>
          <w:tcPr>
            <w:tcW w:w="1418" w:type="dxa"/>
            <w:vAlign w:val="center"/>
          </w:tcPr>
          <w:p>
            <w:pPr>
              <w:spacing w:after="0" w:line="360" w:lineRule="auto"/>
              <w:jc w:val="center"/>
              <w:rPr>
                <w:rFonts w:hint="default" w:ascii="Times New Roman" w:hAnsi="Times New Roman" w:cs="Times New Roman" w:eastAsiaTheme="majorEastAsia"/>
                <w:sz w:val="21"/>
                <w:szCs w:val="21"/>
                <w:highlight w:val="none"/>
                <w:lang w:val="en-US" w:eastAsia="zh-CN"/>
              </w:rPr>
            </w:pPr>
            <w:r>
              <w:rPr>
                <w:rFonts w:hint="eastAsia" w:ascii="Times New Roman" w:hAnsi="Times New Roman" w:cs="Times New Roman" w:eastAsiaTheme="majorEastAsia"/>
                <w:sz w:val="21"/>
                <w:szCs w:val="21"/>
                <w:highlight w:val="none"/>
                <w:lang w:val="en-US" w:eastAsia="zh-CN"/>
              </w:rPr>
              <w:t>67</w:t>
            </w:r>
          </w:p>
        </w:tc>
      </w:tr>
    </w:tbl>
    <w:p>
      <w:pPr>
        <w:spacing w:after="0" w:line="360" w:lineRule="auto"/>
        <w:ind w:firstLine="420" w:firstLineChars="200"/>
        <w:rPr>
          <w:rFonts w:ascii="Times New Roman" w:hAnsi="Times New Roman" w:cs="Times New Roman" w:eastAsiaTheme="majorEastAsia"/>
          <w:sz w:val="21"/>
          <w:szCs w:val="21"/>
          <w:highlight w:val="none"/>
        </w:rPr>
      </w:pPr>
    </w:p>
    <w:p>
      <w:pPr>
        <w:spacing w:after="0" w:line="360" w:lineRule="auto"/>
        <w:ind w:firstLine="630" w:firstLineChars="300"/>
        <w:rPr>
          <w:rFonts w:ascii="Times New Roman" w:hAnsi="Times New Roman" w:cs="Times New Roman" w:eastAsiaTheme="majorEastAsia"/>
          <w:sz w:val="21"/>
          <w:szCs w:val="21"/>
          <w:highlight w:val="none"/>
        </w:rPr>
      </w:pPr>
      <w:r>
        <w:rPr>
          <w:rFonts w:ascii="Times New Roman" w:hAnsi="Times New Roman" w:cs="Times New Roman" w:eastAsiaTheme="majorEastAsia"/>
          <w:sz w:val="21"/>
          <w:szCs w:val="21"/>
          <w:highlight w:val="none"/>
        </w:rPr>
        <w:t>测得值的算术平均值：</w:t>
      </w:r>
      <m:oMath>
        <m:bar>
          <m:barPr>
            <m:pos m:val="top"/>
            <m:ctrlPr>
              <w:rPr>
                <w:rFonts w:ascii="Cambria Math" w:hAnsi="Cambria Math" w:cs="Times New Roman" w:eastAsiaTheme="majorEastAsia"/>
                <w:i/>
                <w:sz w:val="21"/>
                <w:szCs w:val="21"/>
                <w:highlight w:val="none"/>
              </w:rPr>
            </m:ctrlPr>
          </m:barPr>
          <m:e>
            <m:r>
              <m:rPr/>
              <w:rPr>
                <w:rFonts w:ascii="Cambria Math" w:hAnsi="Cambria Math" w:cs="Times New Roman" w:eastAsiaTheme="majorEastAsia"/>
                <w:sz w:val="21"/>
                <w:szCs w:val="21"/>
                <w:highlight w:val="none"/>
              </w:rPr>
              <m:t>x</m:t>
            </m:r>
            <m:ctrlPr>
              <w:rPr>
                <w:rFonts w:ascii="Cambria Math" w:hAnsi="Cambria Math" w:cs="Times New Roman" w:eastAsiaTheme="majorEastAsia"/>
                <w:i/>
                <w:sz w:val="21"/>
                <w:szCs w:val="21"/>
                <w:highlight w:val="none"/>
              </w:rPr>
            </m:ctrlPr>
          </m:e>
        </m:bar>
        <m:r>
          <m:rPr/>
          <w:rPr>
            <w:rFonts w:ascii="Cambria Math" w:hAnsi="Cambria Math" w:cs="Times New Roman" w:eastAsiaTheme="majorEastAsia"/>
            <w:sz w:val="21"/>
            <w:szCs w:val="21"/>
            <w:highlight w:val="none"/>
          </w:rPr>
          <m:t>=</m:t>
        </m:r>
        <m:f>
          <m:fPr>
            <m:ctrlPr>
              <w:rPr>
                <w:rFonts w:ascii="Cambria Math" w:hAnsi="Cambria Math" w:cs="Times New Roman" w:eastAsiaTheme="majorEastAsia"/>
                <w:i/>
                <w:sz w:val="21"/>
                <w:szCs w:val="21"/>
                <w:highlight w:val="none"/>
              </w:rPr>
            </m:ctrlPr>
          </m:fPr>
          <m:num>
            <m:nary>
              <m:naryPr>
                <m:chr m:val="∑"/>
                <m:ctrlPr>
                  <w:rPr>
                    <w:rFonts w:ascii="Cambria Math" w:hAnsi="Cambria Math" w:cs="Times New Roman" w:eastAsiaTheme="majorEastAsia"/>
                    <w:i/>
                    <w:sz w:val="21"/>
                    <w:szCs w:val="21"/>
                    <w:highlight w:val="none"/>
                  </w:rPr>
                </m:ctrlPr>
              </m:naryPr>
              <m:sub>
                <m:r>
                  <m:rPr/>
                  <w:rPr>
                    <w:rFonts w:ascii="Cambria Math" w:hAnsi="Cambria Math" w:cs="Times New Roman" w:eastAsiaTheme="majorEastAsia"/>
                    <w:sz w:val="21"/>
                    <w:szCs w:val="21"/>
                    <w:highlight w:val="none"/>
                  </w:rPr>
                  <m:t>k=1</m:t>
                </m:r>
                <m:ctrlPr>
                  <w:rPr>
                    <w:rFonts w:ascii="Cambria Math" w:hAnsi="Cambria Math" w:cs="Times New Roman" w:eastAsiaTheme="majorEastAsia"/>
                    <w:i/>
                    <w:sz w:val="21"/>
                    <w:szCs w:val="21"/>
                    <w:highlight w:val="none"/>
                  </w:rPr>
                </m:ctrlPr>
              </m:sub>
              <m:sup>
                <m:r>
                  <m:rPr/>
                  <w:rPr>
                    <w:rFonts w:ascii="Cambria Math" w:hAnsi="Cambria Math" w:cs="Times New Roman" w:eastAsiaTheme="majorEastAsia"/>
                    <w:sz w:val="21"/>
                    <w:szCs w:val="21"/>
                    <w:highlight w:val="none"/>
                  </w:rPr>
                  <m:t>n</m:t>
                </m:r>
                <m:ctrlPr>
                  <w:rPr>
                    <w:rFonts w:ascii="Cambria Math" w:hAnsi="Cambria Math" w:cs="Times New Roman" w:eastAsiaTheme="majorEastAsia"/>
                    <w:i/>
                    <w:sz w:val="21"/>
                    <w:szCs w:val="21"/>
                    <w:highlight w:val="none"/>
                  </w:rPr>
                </m:ctrlPr>
              </m:sup>
              <m:e>
                <m:sSub>
                  <m:sSubPr>
                    <m:ctrlPr>
                      <w:rPr>
                        <w:rFonts w:ascii="Cambria Math" w:hAnsi="Cambria Math" w:cs="Times New Roman" w:eastAsiaTheme="majorEastAsia"/>
                        <w:i/>
                        <w:sz w:val="21"/>
                        <w:szCs w:val="21"/>
                        <w:highlight w:val="none"/>
                      </w:rPr>
                    </m:ctrlPr>
                  </m:sSubPr>
                  <m:e>
                    <m:r>
                      <m:rPr/>
                      <w:rPr>
                        <w:rFonts w:ascii="Cambria Math" w:hAnsi="Cambria Math" w:cs="Times New Roman" w:eastAsiaTheme="majorEastAsia"/>
                        <w:sz w:val="21"/>
                        <w:szCs w:val="21"/>
                        <w:highlight w:val="none"/>
                      </w:rPr>
                      <m:t>x</m:t>
                    </m:r>
                    <m:ctrlPr>
                      <w:rPr>
                        <w:rFonts w:ascii="Cambria Math" w:hAnsi="Cambria Math" w:cs="Times New Roman" w:eastAsiaTheme="majorEastAsia"/>
                        <w:i/>
                        <w:sz w:val="21"/>
                        <w:szCs w:val="21"/>
                        <w:highlight w:val="none"/>
                      </w:rPr>
                    </m:ctrlPr>
                  </m:e>
                  <m:sub>
                    <m:r>
                      <m:rPr/>
                      <w:rPr>
                        <w:rFonts w:ascii="Cambria Math" w:hAnsi="Cambria Math" w:cs="Times New Roman" w:eastAsiaTheme="majorEastAsia"/>
                        <w:sz w:val="21"/>
                        <w:szCs w:val="21"/>
                        <w:highlight w:val="none"/>
                      </w:rPr>
                      <m:t>k</m:t>
                    </m:r>
                    <m:ctrlPr>
                      <w:rPr>
                        <w:rFonts w:ascii="Cambria Math" w:hAnsi="Cambria Math" w:cs="Times New Roman" w:eastAsiaTheme="majorEastAsia"/>
                        <w:i/>
                        <w:sz w:val="21"/>
                        <w:szCs w:val="21"/>
                        <w:highlight w:val="none"/>
                      </w:rPr>
                    </m:ctrlPr>
                  </m:sub>
                </m:sSub>
                <m:ctrlPr>
                  <w:rPr>
                    <w:rFonts w:ascii="Cambria Math" w:hAnsi="Cambria Math" w:cs="Times New Roman" w:eastAsiaTheme="majorEastAsia"/>
                    <w:i/>
                    <w:sz w:val="21"/>
                    <w:szCs w:val="21"/>
                    <w:highlight w:val="none"/>
                  </w:rPr>
                </m:ctrlPr>
              </m:e>
            </m:nary>
            <m:ctrlPr>
              <w:rPr>
                <w:rFonts w:ascii="Cambria Math" w:hAnsi="Cambria Math" w:cs="Times New Roman" w:eastAsiaTheme="majorEastAsia"/>
                <w:i/>
                <w:sz w:val="21"/>
                <w:szCs w:val="21"/>
                <w:highlight w:val="none"/>
              </w:rPr>
            </m:ctrlPr>
          </m:num>
          <m:den>
            <m:r>
              <m:rPr/>
              <w:rPr>
                <w:rFonts w:ascii="Cambria Math" w:hAnsi="Cambria Math" w:cs="Times New Roman" w:eastAsiaTheme="majorEastAsia"/>
                <w:sz w:val="21"/>
                <w:szCs w:val="21"/>
                <w:highlight w:val="none"/>
              </w:rPr>
              <m:t>n</m:t>
            </m:r>
            <m:ctrlPr>
              <w:rPr>
                <w:rFonts w:ascii="Cambria Math" w:hAnsi="Cambria Math" w:cs="Times New Roman" w:eastAsiaTheme="majorEastAsia"/>
                <w:i/>
                <w:sz w:val="21"/>
                <w:szCs w:val="21"/>
                <w:highlight w:val="none"/>
              </w:rPr>
            </m:ctrlPr>
          </m:den>
        </m:f>
      </m:oMath>
      <w:r>
        <w:rPr>
          <w:rFonts w:ascii="Times New Roman" w:hAnsi="Times New Roman" w:cs="Times New Roman" w:eastAsiaTheme="majorEastAsia"/>
          <w:sz w:val="21"/>
          <w:szCs w:val="21"/>
          <w:highlight w:val="none"/>
        </w:rPr>
        <w:t>＝</w:t>
      </w:r>
      <w:r>
        <w:rPr>
          <w:rFonts w:hint="eastAsia" w:ascii="Times New Roman" w:hAnsi="Times New Roman" w:cs="Times New Roman" w:eastAsiaTheme="majorEastAsia"/>
          <w:sz w:val="21"/>
          <w:szCs w:val="21"/>
          <w:highlight w:val="none"/>
          <w:lang w:val="en-US" w:eastAsia="zh-CN"/>
        </w:rPr>
        <w:t>67.2HA</w:t>
      </w:r>
    </w:p>
    <w:p>
      <w:pPr>
        <w:spacing w:after="0" w:line="360" w:lineRule="auto"/>
        <w:ind w:firstLine="420" w:firstLineChars="200"/>
        <w:rPr>
          <w:rFonts w:ascii="Times New Roman" w:hAnsi="Times New Roman" w:cs="Times New Roman" w:eastAsiaTheme="majorEastAsia"/>
          <w:sz w:val="21"/>
          <w:szCs w:val="21"/>
        </w:rPr>
      </w:pPr>
      <w:r>
        <w:rPr>
          <w:rFonts w:ascii="Times New Roman" w:hAnsi="Times New Roman" w:cs="Times New Roman" w:eastAsiaTheme="majorEastAsia"/>
          <w:position w:val="-22"/>
          <w:sz w:val="21"/>
          <w:szCs w:val="21"/>
          <w:highlight w:val="none"/>
        </w:rPr>
        <w:t xml:space="preserve">   </w:t>
      </w:r>
      <w:r>
        <w:rPr>
          <w:rFonts w:ascii="Times New Roman" w:hAnsi="Times New Roman" w:cs="Times New Roman" w:eastAsiaTheme="majorEastAsia"/>
          <w:sz w:val="21"/>
          <w:szCs w:val="21"/>
          <w:highlight w:val="none"/>
        </w:rPr>
        <w:t>单个测量值的实验标准差：</w:t>
      </w:r>
      <m:oMath>
        <m:r>
          <m:rPr/>
          <w:rPr>
            <w:rFonts w:ascii="Cambria Math" w:hAnsi="Cambria Math" w:cs="Times New Roman" w:eastAsiaTheme="majorEastAsia"/>
            <w:sz w:val="21"/>
            <w:szCs w:val="21"/>
            <w:highlight w:val="none"/>
          </w:rPr>
          <m:t>s=</m:t>
        </m:r>
        <m:rad>
          <m:radPr>
            <m:degHide m:val="1"/>
            <m:ctrlPr>
              <w:rPr>
                <w:rFonts w:ascii="Cambria Math" w:hAnsi="Cambria Math" w:cs="Times New Roman" w:eastAsiaTheme="majorEastAsia"/>
                <w:i/>
                <w:sz w:val="21"/>
                <w:szCs w:val="21"/>
                <w:highlight w:val="none"/>
              </w:rPr>
            </m:ctrlPr>
          </m:radPr>
          <m:deg>
            <m:ctrlPr>
              <w:rPr>
                <w:rFonts w:ascii="Cambria Math" w:hAnsi="Cambria Math" w:cs="Times New Roman" w:eastAsiaTheme="majorEastAsia"/>
                <w:i/>
                <w:sz w:val="21"/>
                <w:szCs w:val="21"/>
                <w:highlight w:val="none"/>
              </w:rPr>
            </m:ctrlPr>
          </m:deg>
          <m:e>
            <m:f>
              <m:fPr>
                <m:ctrlPr>
                  <w:rPr>
                    <w:rFonts w:ascii="Cambria Math" w:hAnsi="Cambria Math" w:cs="Times New Roman" w:eastAsiaTheme="majorEastAsia"/>
                    <w:i/>
                    <w:sz w:val="21"/>
                    <w:szCs w:val="21"/>
                    <w:highlight w:val="none"/>
                  </w:rPr>
                </m:ctrlPr>
              </m:fPr>
              <m:num>
                <m:sSup>
                  <m:sSupPr>
                    <m:ctrlPr>
                      <w:rPr>
                        <w:rFonts w:ascii="Cambria Math" w:hAnsi="Cambria Math" w:cs="Times New Roman" w:eastAsiaTheme="majorEastAsia"/>
                        <w:i/>
                        <w:sz w:val="21"/>
                        <w:szCs w:val="21"/>
                        <w:highlight w:val="none"/>
                      </w:rPr>
                    </m:ctrlPr>
                  </m:sSupPr>
                  <m:e>
                    <m:nary>
                      <m:naryPr>
                        <m:chr m:val="∑"/>
                        <m:ctrlPr>
                          <w:rPr>
                            <w:rFonts w:ascii="Cambria Math" w:hAnsi="Cambria Math" w:cs="Times New Roman" w:eastAsiaTheme="majorEastAsia"/>
                            <w:i/>
                            <w:sz w:val="21"/>
                            <w:szCs w:val="21"/>
                            <w:highlight w:val="none"/>
                          </w:rPr>
                        </m:ctrlPr>
                      </m:naryPr>
                      <m:sub>
                        <m:r>
                          <m:rPr/>
                          <w:rPr>
                            <w:rFonts w:ascii="Cambria Math" w:hAnsi="Cambria Math" w:cs="Times New Roman" w:eastAsiaTheme="majorEastAsia"/>
                            <w:sz w:val="21"/>
                            <w:szCs w:val="21"/>
                            <w:highlight w:val="none"/>
                          </w:rPr>
                          <m:t>k=1</m:t>
                        </m:r>
                        <m:ctrlPr>
                          <w:rPr>
                            <w:rFonts w:ascii="Cambria Math" w:hAnsi="Cambria Math" w:cs="Times New Roman" w:eastAsiaTheme="majorEastAsia"/>
                            <w:i/>
                            <w:sz w:val="21"/>
                            <w:szCs w:val="21"/>
                            <w:highlight w:val="none"/>
                          </w:rPr>
                        </m:ctrlPr>
                      </m:sub>
                      <m:sup>
                        <m:r>
                          <m:rPr/>
                          <w:rPr>
                            <w:rFonts w:ascii="Cambria Math" w:hAnsi="Cambria Math" w:cs="Times New Roman" w:eastAsiaTheme="majorEastAsia"/>
                            <w:sz w:val="21"/>
                            <w:szCs w:val="21"/>
                            <w:highlight w:val="none"/>
                          </w:rPr>
                          <m:t>n</m:t>
                        </m:r>
                        <m:ctrlPr>
                          <w:rPr>
                            <w:rFonts w:ascii="Cambria Math" w:hAnsi="Cambria Math" w:cs="Times New Roman" w:eastAsiaTheme="majorEastAsia"/>
                            <w:i/>
                            <w:sz w:val="21"/>
                            <w:szCs w:val="21"/>
                            <w:highlight w:val="none"/>
                          </w:rPr>
                        </m:ctrlPr>
                      </m:sup>
                      <m:e>
                        <m:d>
                          <m:dPr>
                            <m:ctrlPr>
                              <w:rPr>
                                <w:rFonts w:ascii="Cambria Math" w:hAnsi="Cambria Math" w:cs="Times New Roman" w:eastAsiaTheme="majorEastAsia"/>
                                <w:i/>
                                <w:sz w:val="21"/>
                                <w:szCs w:val="21"/>
                                <w:highlight w:val="none"/>
                              </w:rPr>
                            </m:ctrlPr>
                          </m:dPr>
                          <m:e>
                            <m:sSub>
                              <m:sSubPr>
                                <m:ctrlPr>
                                  <w:rPr>
                                    <w:rFonts w:ascii="Cambria Math" w:hAnsi="Cambria Math" w:cs="Times New Roman" w:eastAsiaTheme="majorEastAsia"/>
                                    <w:i/>
                                    <w:sz w:val="21"/>
                                    <w:szCs w:val="21"/>
                                    <w:highlight w:val="none"/>
                                  </w:rPr>
                                </m:ctrlPr>
                              </m:sSubPr>
                              <m:e>
                                <m:r>
                                  <m:rPr/>
                                  <w:rPr>
                                    <w:rFonts w:ascii="Cambria Math" w:hAnsi="Cambria Math" w:cs="Times New Roman" w:eastAsiaTheme="majorEastAsia"/>
                                    <w:sz w:val="21"/>
                                    <w:szCs w:val="21"/>
                                    <w:highlight w:val="none"/>
                                  </w:rPr>
                                  <m:t>x</m:t>
                                </m:r>
                                <m:ctrlPr>
                                  <w:rPr>
                                    <w:rFonts w:ascii="Cambria Math" w:hAnsi="Cambria Math" w:cs="Times New Roman" w:eastAsiaTheme="majorEastAsia"/>
                                    <w:i/>
                                    <w:sz w:val="21"/>
                                    <w:szCs w:val="21"/>
                                    <w:highlight w:val="none"/>
                                  </w:rPr>
                                </m:ctrlPr>
                              </m:e>
                              <m:sub>
                                <m:r>
                                  <m:rPr/>
                                  <w:rPr>
                                    <w:rFonts w:ascii="Cambria Math" w:hAnsi="Cambria Math" w:cs="Times New Roman" w:eastAsiaTheme="majorEastAsia"/>
                                    <w:sz w:val="21"/>
                                    <w:szCs w:val="21"/>
                                    <w:highlight w:val="none"/>
                                  </w:rPr>
                                  <m:t>k</m:t>
                                </m:r>
                                <m:ctrlPr>
                                  <w:rPr>
                                    <w:rFonts w:ascii="Cambria Math" w:hAnsi="Cambria Math" w:cs="Times New Roman" w:eastAsiaTheme="majorEastAsia"/>
                                    <w:i/>
                                    <w:sz w:val="21"/>
                                    <w:szCs w:val="21"/>
                                    <w:highlight w:val="none"/>
                                  </w:rPr>
                                </m:ctrlPr>
                              </m:sub>
                            </m:sSub>
                            <m:r>
                              <m:rPr/>
                              <w:rPr>
                                <w:rFonts w:ascii="Cambria Math" w:hAnsi="Cambria Math" w:cs="Times New Roman"/>
                                <w:sz w:val="21"/>
                                <w:szCs w:val="21"/>
                                <w:highlight w:val="none"/>
                              </w:rPr>
                              <m:t>−</m:t>
                            </m:r>
                            <m:bar>
                              <m:barPr>
                                <m:pos m:val="top"/>
                                <m:ctrlPr>
                                  <w:rPr>
                                    <w:rFonts w:ascii="Cambria Math" w:hAnsi="Cambria Math" w:cs="Times New Roman" w:eastAsiaTheme="majorEastAsia"/>
                                    <w:i/>
                                    <w:sz w:val="21"/>
                                    <w:szCs w:val="21"/>
                                    <w:highlight w:val="none"/>
                                  </w:rPr>
                                </m:ctrlPr>
                              </m:barPr>
                              <m:e>
                                <m:r>
                                  <m:rPr/>
                                  <w:rPr>
                                    <w:rFonts w:ascii="Cambria Math" w:hAnsi="Cambria Math" w:cs="Times New Roman" w:eastAsiaTheme="majorEastAsia"/>
                                    <w:sz w:val="21"/>
                                    <w:szCs w:val="21"/>
                                    <w:highlight w:val="none"/>
                                  </w:rPr>
                                  <m:t>x</m:t>
                                </m:r>
                                <m:ctrlPr>
                                  <w:rPr>
                                    <w:rFonts w:ascii="Cambria Math" w:hAnsi="Cambria Math" w:cs="Times New Roman" w:eastAsiaTheme="majorEastAsia"/>
                                    <w:i/>
                                    <w:sz w:val="21"/>
                                    <w:szCs w:val="21"/>
                                    <w:highlight w:val="none"/>
                                  </w:rPr>
                                </m:ctrlPr>
                              </m:e>
                            </m:bar>
                            <m:ctrlPr>
                              <w:rPr>
                                <w:rFonts w:ascii="Cambria Math" w:hAnsi="Cambria Math" w:cs="Times New Roman" w:eastAsiaTheme="majorEastAsia"/>
                                <w:i/>
                                <w:sz w:val="21"/>
                                <w:szCs w:val="21"/>
                                <w:highlight w:val="none"/>
                              </w:rPr>
                            </m:ctrlPr>
                          </m:e>
                        </m:d>
                        <m:ctrlPr>
                          <w:rPr>
                            <w:rFonts w:ascii="Cambria Math" w:hAnsi="Cambria Math" w:cs="Times New Roman" w:eastAsiaTheme="majorEastAsia"/>
                            <w:i/>
                            <w:sz w:val="21"/>
                            <w:szCs w:val="21"/>
                            <w:highlight w:val="none"/>
                          </w:rPr>
                        </m:ctrlPr>
                      </m:e>
                    </m:nary>
                    <m:ctrlPr>
                      <w:rPr>
                        <w:rFonts w:ascii="Cambria Math" w:hAnsi="Cambria Math" w:cs="Times New Roman" w:eastAsiaTheme="majorEastAsia"/>
                        <w:i/>
                        <w:sz w:val="21"/>
                        <w:szCs w:val="21"/>
                        <w:highlight w:val="none"/>
                      </w:rPr>
                    </m:ctrlPr>
                  </m:e>
                  <m:sup>
                    <m:r>
                      <m:rPr/>
                      <w:rPr>
                        <w:rFonts w:ascii="Cambria Math" w:hAnsi="Cambria Math" w:cs="Times New Roman" w:eastAsiaTheme="majorEastAsia"/>
                        <w:sz w:val="21"/>
                        <w:szCs w:val="21"/>
                        <w:highlight w:val="none"/>
                      </w:rPr>
                      <m:t>2</m:t>
                    </m:r>
                    <m:ctrlPr>
                      <w:rPr>
                        <w:rFonts w:ascii="Cambria Math" w:hAnsi="Cambria Math" w:cs="Times New Roman" w:eastAsiaTheme="majorEastAsia"/>
                        <w:i/>
                        <w:sz w:val="21"/>
                        <w:szCs w:val="21"/>
                        <w:highlight w:val="none"/>
                      </w:rPr>
                    </m:ctrlPr>
                  </m:sup>
                </m:sSup>
                <m:ctrlPr>
                  <w:rPr>
                    <w:rFonts w:ascii="Cambria Math" w:hAnsi="Cambria Math" w:cs="Times New Roman" w:eastAsiaTheme="majorEastAsia"/>
                    <w:i/>
                    <w:sz w:val="21"/>
                    <w:szCs w:val="21"/>
                    <w:highlight w:val="none"/>
                  </w:rPr>
                </m:ctrlPr>
              </m:num>
              <m:den>
                <m:r>
                  <m:rPr/>
                  <w:rPr>
                    <w:rFonts w:ascii="Cambria Math" w:hAnsi="Cambria Math" w:cs="Times New Roman" w:eastAsiaTheme="majorEastAsia"/>
                    <w:sz w:val="21"/>
                    <w:szCs w:val="21"/>
                    <w:highlight w:val="none"/>
                  </w:rPr>
                  <m:t>n</m:t>
                </m:r>
                <m:r>
                  <m:rPr/>
                  <w:rPr>
                    <w:rFonts w:ascii="Cambria Math" w:hAnsi="Cambria Math" w:cs="Times New Roman"/>
                    <w:sz w:val="21"/>
                    <w:szCs w:val="21"/>
                    <w:highlight w:val="none"/>
                  </w:rPr>
                  <m:t>−</m:t>
                </m:r>
                <m:r>
                  <m:rPr/>
                  <w:rPr>
                    <w:rFonts w:ascii="Cambria Math" w:hAnsi="Cambria Math" w:cs="Times New Roman" w:eastAsiaTheme="majorEastAsia"/>
                    <w:sz w:val="21"/>
                    <w:szCs w:val="21"/>
                    <w:highlight w:val="none"/>
                  </w:rPr>
                  <m:t>1</m:t>
                </m:r>
                <m:ctrlPr>
                  <w:rPr>
                    <w:rFonts w:ascii="Cambria Math" w:hAnsi="Cambria Math" w:cs="Times New Roman" w:eastAsiaTheme="majorEastAsia"/>
                    <w:i/>
                    <w:sz w:val="21"/>
                    <w:szCs w:val="21"/>
                    <w:highlight w:val="none"/>
                  </w:rPr>
                </m:ctrlPr>
              </m:den>
            </m:f>
            <m:ctrlPr>
              <w:rPr>
                <w:rFonts w:ascii="Cambria Math" w:hAnsi="Cambria Math" w:cs="Times New Roman" w:eastAsiaTheme="majorEastAsia"/>
                <w:i/>
                <w:sz w:val="21"/>
                <w:szCs w:val="21"/>
                <w:highlight w:val="none"/>
              </w:rPr>
            </m:ctrlPr>
          </m:e>
        </m:rad>
      </m:oMath>
      <w:r>
        <w:rPr>
          <w:rFonts w:ascii="Times New Roman" w:hAnsi="Times New Roman" w:cs="Times New Roman" w:eastAsiaTheme="majorEastAsia"/>
          <w:sz w:val="21"/>
          <w:szCs w:val="21"/>
          <w:highlight w:val="none"/>
        </w:rPr>
        <w:t>＝</w:t>
      </w:r>
      <w:r>
        <w:rPr>
          <w:rFonts w:hint="eastAsia" w:ascii="Times New Roman" w:hAnsi="Times New Roman" w:cs="Times New Roman" w:eastAsiaTheme="majorEastAsia"/>
          <w:sz w:val="21"/>
          <w:szCs w:val="21"/>
          <w:highlight w:val="none"/>
          <w:lang w:val="en-US" w:eastAsia="zh-CN"/>
        </w:rPr>
        <w:t>0.42HA</w:t>
      </w:r>
    </w:p>
    <w:p>
      <w:pPr>
        <w:tabs>
          <w:tab w:val="center" w:pos="4360"/>
          <w:tab w:val="right" w:pos="9213"/>
        </w:tabs>
        <w:spacing w:after="0" w:line="360" w:lineRule="auto"/>
        <w:ind w:left="420" w:firstLine="210" w:firstLineChars="100"/>
        <w:rPr>
          <w:rFonts w:ascii="Times New Roman" w:hAnsi="Times New Roman" w:cs="Times New Roman" w:eastAsiaTheme="majorEastAsia"/>
          <w:sz w:val="21"/>
          <w:szCs w:val="21"/>
        </w:rPr>
      </w:pPr>
      <w:r>
        <w:rPr>
          <w:rFonts w:ascii="Times New Roman" w:hAnsi="Times New Roman" w:cs="Times New Roman" w:eastAsiaTheme="majorEastAsia"/>
          <w:sz w:val="21"/>
          <w:szCs w:val="21"/>
        </w:rPr>
        <w:t>被测量估计值（</w:t>
      </w:r>
      <m:oMath>
        <m:sSub>
          <m:sSubPr>
            <m:ctrlPr>
              <w:rPr>
                <w:rFonts w:ascii="Cambria Math" w:hAnsi="Times New Roman" w:cs="Times New Roman" w:eastAsiaTheme="majorEastAsia"/>
                <w:i/>
                <w:sz w:val="21"/>
                <w:szCs w:val="21"/>
              </w:rPr>
            </m:ctrlPr>
          </m:sSubPr>
          <m:e>
            <m:r>
              <m:rPr/>
              <w:rPr>
                <w:rFonts w:hint="default" w:ascii="Cambria Math" w:hAnsi="Times New Roman" w:cs="Times New Roman" w:eastAsiaTheme="majorEastAsia"/>
                <w:sz w:val="21"/>
                <w:szCs w:val="21"/>
                <w:lang w:val="en-US" w:eastAsia="zh-CN"/>
              </w:rPr>
              <m:t>F</m:t>
            </m:r>
            <m:ctrlPr>
              <w:rPr>
                <w:rFonts w:ascii="Cambria Math" w:hAnsi="Times New Roman" w:cs="Times New Roman" w:eastAsiaTheme="majorEastAsia"/>
                <w:i/>
                <w:sz w:val="21"/>
                <w:szCs w:val="21"/>
              </w:rPr>
            </m:ctrlPr>
          </m:e>
          <m:sub>
            <m:r>
              <m:rPr/>
              <w:rPr>
                <w:rFonts w:hint="default" w:ascii="Cambria Math" w:hAnsi="Times New Roman" w:cs="Times New Roman" w:eastAsiaTheme="majorEastAsia"/>
                <w:sz w:val="21"/>
                <w:szCs w:val="21"/>
                <w:lang w:val="en-US" w:eastAsia="zh-CN"/>
              </w:rPr>
              <m:t>0</m:t>
            </m:r>
            <m:ctrlPr>
              <w:rPr>
                <w:rFonts w:ascii="Cambria Math" w:hAnsi="Times New Roman" w:cs="Times New Roman" w:eastAsiaTheme="majorEastAsia"/>
                <w:i/>
                <w:sz w:val="21"/>
                <w:szCs w:val="21"/>
              </w:rPr>
            </m:ctrlPr>
          </m:sub>
        </m:sSub>
        <m:r>
          <m:rPr/>
          <w:rPr>
            <w:rFonts w:ascii="Cambria Math" w:hAnsi="Cambria Math" w:cs="Times New Roman" w:eastAsiaTheme="majorEastAsia"/>
            <w:sz w:val="21"/>
            <w:szCs w:val="21"/>
          </w:rPr>
          <m:t>(</m:t>
        </m:r>
        <m:r>
          <m:rPr>
            <m:sty m:val="p"/>
          </m:rPr>
          <w:rPr>
            <w:rFonts w:hint="default" w:ascii="Cambria Math" w:hAnsi="Cambria Math" w:eastAsia="宋体" w:cs="Times New Roman"/>
            <w:color w:val="000000"/>
            <w:kern w:val="2"/>
            <w:sz w:val="21"/>
            <w:szCs w:val="21"/>
            <w:lang w:val="en-US" w:eastAsia="zh-CN"/>
          </w:rPr>
          <m:t>H</m:t>
        </m:r>
        <m:r>
          <m:rPr>
            <m:sty m:val="p"/>
          </m:rPr>
          <w:rPr>
            <w:rFonts w:hint="eastAsia" w:ascii="Times New Roman" w:hAnsi="Times New Roman" w:cs="Times New Roman" w:eastAsiaTheme="majorEastAsia"/>
            <w:sz w:val="21"/>
            <w:szCs w:val="21"/>
            <w:lang w:val="en-US" w:eastAsia="zh-CN"/>
          </w:rPr>
          <m:t>A</m:t>
        </m:r>
        <m:r>
          <m:rPr/>
          <w:rPr>
            <w:rFonts w:ascii="Cambria Math" w:hAnsi="Cambria Math" w:cs="Times New Roman" w:eastAsiaTheme="majorEastAsia"/>
            <w:sz w:val="21"/>
            <w:szCs w:val="21"/>
          </w:rPr>
          <m:t>)</m:t>
        </m:r>
      </m:oMath>
      <w:r>
        <w:rPr>
          <w:rFonts w:ascii="Times New Roman" w:hAnsi="Times New Roman" w:cs="Times New Roman" w:eastAsiaTheme="majorEastAsia"/>
          <w:sz w:val="21"/>
          <w:szCs w:val="21"/>
        </w:rPr>
        <w:t>）标准不确定度分量</w:t>
      </w:r>
      <w:r>
        <w:rPr>
          <w:rFonts w:ascii="Times New Roman" w:hAnsi="Times New Roman" w:cs="Times New Roman" w:eastAsiaTheme="majorEastAsia"/>
          <w:i/>
          <w:iCs/>
          <w:sz w:val="21"/>
          <w:szCs w:val="21"/>
        </w:rPr>
        <w:t>u</w:t>
      </w:r>
      <w:r>
        <w:rPr>
          <w:rFonts w:ascii="Times New Roman" w:hAnsi="Times New Roman" w:cs="Times New Roman" w:eastAsiaTheme="majorEastAsia"/>
          <w:sz w:val="21"/>
          <w:szCs w:val="21"/>
          <w:vertAlign w:val="subscript"/>
        </w:rPr>
        <w:t>1</w:t>
      </w:r>
      <w:r>
        <w:rPr>
          <w:rFonts w:ascii="Times New Roman" w:hAnsi="Times New Roman" w:cs="Times New Roman" w:eastAsiaTheme="majorEastAsia"/>
          <w:sz w:val="21"/>
          <w:szCs w:val="21"/>
        </w:rPr>
        <w:t>：</w:t>
      </w:r>
      <w:bookmarkStart w:id="0" w:name="_Hlk36298355"/>
    </w:p>
    <w:p>
      <w:pPr>
        <w:tabs>
          <w:tab w:val="center" w:pos="4360"/>
          <w:tab w:val="right" w:pos="9213"/>
        </w:tabs>
        <w:spacing w:after="0" w:line="360" w:lineRule="auto"/>
        <w:ind w:left="420" w:firstLine="210" w:firstLineChars="100"/>
        <w:rPr>
          <w:rFonts w:ascii="Times New Roman" w:hAnsi="Times New Roman" w:cs="Times New Roman" w:eastAsiaTheme="majorEastAsia"/>
          <w:sz w:val="21"/>
          <w:szCs w:val="21"/>
        </w:rPr>
      </w:pPr>
      <w:r>
        <w:rPr>
          <w:rFonts w:ascii="Times New Roman" w:hAnsi="Times New Roman" w:cs="Times New Roman" w:eastAsiaTheme="majorEastAsia"/>
          <w:sz w:val="21"/>
          <w:szCs w:val="21"/>
        </w:rPr>
        <w:t>（</w:t>
      </w:r>
      <m:oMath>
        <m:sSub>
          <m:sSubPr>
            <m:ctrlPr>
              <w:rPr>
                <w:rFonts w:ascii="Cambria Math" w:hAnsi="Times New Roman" w:cs="Times New Roman" w:eastAsiaTheme="majorEastAsia"/>
                <w:i/>
                <w:sz w:val="21"/>
                <w:szCs w:val="21"/>
              </w:rPr>
            </m:ctrlPr>
          </m:sSubPr>
          <m:e>
            <m:r>
              <m:rPr/>
              <w:rPr>
                <w:rFonts w:hint="default" w:ascii="Cambria Math" w:hAnsi="Times New Roman" w:cs="Times New Roman" w:eastAsiaTheme="majorEastAsia"/>
                <w:sz w:val="21"/>
                <w:szCs w:val="21"/>
                <w:lang w:val="en-US" w:eastAsia="zh-CN"/>
              </w:rPr>
              <m:t>F</m:t>
            </m:r>
            <m:ctrlPr>
              <w:rPr>
                <w:rFonts w:ascii="Cambria Math" w:hAnsi="Times New Roman" w:cs="Times New Roman" w:eastAsiaTheme="majorEastAsia"/>
                <w:i/>
                <w:sz w:val="21"/>
                <w:szCs w:val="21"/>
              </w:rPr>
            </m:ctrlPr>
          </m:e>
          <m:sub>
            <m:r>
              <m:rPr/>
              <w:rPr>
                <w:rFonts w:hint="default" w:ascii="Cambria Math" w:hAnsi="Times New Roman" w:cs="Times New Roman" w:eastAsiaTheme="majorEastAsia"/>
                <w:sz w:val="21"/>
                <w:szCs w:val="21"/>
                <w:lang w:val="en-US" w:eastAsia="zh-CN"/>
              </w:rPr>
              <m:t>0</m:t>
            </m:r>
            <m:ctrlPr>
              <w:rPr>
                <w:rFonts w:ascii="Cambria Math" w:hAnsi="Times New Roman" w:cs="Times New Roman" w:eastAsiaTheme="majorEastAsia"/>
                <w:i/>
                <w:sz w:val="21"/>
                <w:szCs w:val="21"/>
              </w:rPr>
            </m:ctrlPr>
          </m:sub>
        </m:sSub>
        <m:r>
          <m:rPr/>
          <w:rPr>
            <w:rFonts w:ascii="Cambria Math" w:hAnsi="Cambria Math" w:cs="Times New Roman" w:eastAsiaTheme="majorEastAsia"/>
            <w:sz w:val="21"/>
            <w:szCs w:val="21"/>
          </w:rPr>
          <m:t>(</m:t>
        </m:r>
        <m:r>
          <m:rPr>
            <m:sty m:val="p"/>
          </m:rPr>
          <w:rPr>
            <w:rFonts w:hint="default" w:ascii="Cambria Math" w:hAnsi="Cambria Math" w:eastAsia="宋体" w:cs="Times New Roman"/>
            <w:color w:val="000000"/>
            <w:kern w:val="2"/>
            <w:sz w:val="21"/>
            <w:szCs w:val="21"/>
            <w:lang w:val="en-US" w:eastAsia="zh-CN"/>
          </w:rPr>
          <m:t>H</m:t>
        </m:r>
        <m:r>
          <m:rPr>
            <m:sty m:val="p"/>
          </m:rPr>
          <w:rPr>
            <w:rFonts w:hint="eastAsia" w:ascii="Times New Roman" w:hAnsi="Times New Roman" w:cs="Times New Roman" w:eastAsiaTheme="majorEastAsia"/>
            <w:sz w:val="21"/>
            <w:szCs w:val="21"/>
            <w:lang w:val="en-US" w:eastAsia="zh-CN"/>
          </w:rPr>
          <m:t>A</m:t>
        </m:r>
        <m:r>
          <m:rPr/>
          <w:rPr>
            <w:rFonts w:ascii="Cambria Math" w:hAnsi="Cambria Math" w:cs="Times New Roman" w:eastAsiaTheme="majorEastAsia"/>
            <w:sz w:val="21"/>
            <w:szCs w:val="21"/>
          </w:rPr>
          <m:t>)</m:t>
        </m:r>
      </m:oMath>
      <w:r>
        <w:rPr>
          <w:rFonts w:ascii="Times New Roman" w:hAnsi="Times New Roman" w:cs="Times New Roman" w:eastAsiaTheme="majorEastAsia"/>
          <w:sz w:val="21"/>
          <w:szCs w:val="21"/>
        </w:rPr>
        <w:t>为1组数据的平均值，取n=1）</w:t>
      </w:r>
    </w:p>
    <w:bookmarkEnd w:id="0"/>
    <w:p>
      <w:pPr>
        <w:tabs>
          <w:tab w:val="center" w:pos="4360"/>
          <w:tab w:val="right" w:pos="8300"/>
        </w:tabs>
        <w:spacing w:after="0" w:line="360" w:lineRule="auto"/>
        <w:ind w:firstLine="630" w:firstLineChars="300"/>
        <w:rPr>
          <w:rFonts w:ascii="Times New Roman" w:hAnsi="Times New Roman" w:cs="Times New Roman" w:eastAsiaTheme="majorEastAsia"/>
          <w:sz w:val="21"/>
          <w:szCs w:val="21"/>
        </w:rPr>
      </w:pPr>
      <w:r>
        <w:rPr>
          <w:rFonts w:ascii="Times New Roman" w:hAnsi="Times New Roman" w:cs="Times New Roman" w:eastAsiaTheme="majorEastAsia"/>
          <w:sz w:val="21"/>
          <w:szCs w:val="21"/>
        </w:rPr>
        <w:t xml:space="preserve">标准不确定度分量： </w:t>
      </w:r>
      <m:oMath>
        <m:sSub>
          <m:sSubPr>
            <m:ctrlPr>
              <w:rPr>
                <w:rFonts w:ascii="Cambria Math" w:hAnsi="Cambria Math" w:cs="Times New Roman" w:eastAsiaTheme="majorEastAsia"/>
                <w:i/>
                <w:sz w:val="21"/>
                <w:szCs w:val="21"/>
              </w:rPr>
            </m:ctrlPr>
          </m:sSubPr>
          <m:e>
            <m:r>
              <m:rPr/>
              <w:rPr>
                <w:rFonts w:ascii="Cambria Math" w:hAnsi="Cambria Math" w:cs="Times New Roman" w:eastAsiaTheme="majorEastAsia"/>
                <w:sz w:val="21"/>
                <w:szCs w:val="21"/>
              </w:rPr>
              <m:t>u</m:t>
            </m:r>
            <m:ctrlPr>
              <w:rPr>
                <w:rFonts w:ascii="Cambria Math" w:hAnsi="Cambria Math" w:cs="Times New Roman" w:eastAsiaTheme="majorEastAsia"/>
                <w:i/>
                <w:sz w:val="21"/>
                <w:szCs w:val="21"/>
              </w:rPr>
            </m:ctrlPr>
          </m:e>
          <m:sub>
            <m:r>
              <m:rPr/>
              <w:rPr>
                <w:rFonts w:ascii="Cambria Math" w:hAnsi="Cambria Math" w:cs="Times New Roman" w:eastAsiaTheme="majorEastAsia"/>
                <w:sz w:val="21"/>
                <w:szCs w:val="21"/>
              </w:rPr>
              <m:t>1</m:t>
            </m:r>
            <m:ctrlPr>
              <w:rPr>
                <w:rFonts w:ascii="Cambria Math" w:hAnsi="Cambria Math" w:cs="Times New Roman" w:eastAsiaTheme="majorEastAsia"/>
                <w:i/>
                <w:sz w:val="21"/>
                <w:szCs w:val="21"/>
              </w:rPr>
            </m:ctrlPr>
          </m:sub>
        </m:sSub>
      </m:oMath>
      <w:r>
        <w:rPr>
          <w:rFonts w:ascii="Times New Roman" w:hAnsi="Times New Roman" w:cs="Times New Roman" w:eastAsiaTheme="majorEastAsia"/>
          <w:sz w:val="21"/>
          <w:szCs w:val="21"/>
        </w:rPr>
        <w:t>=S=</w:t>
      </w:r>
      <w:r>
        <w:rPr>
          <w:rFonts w:hint="eastAsia" w:ascii="Times New Roman" w:hAnsi="Times New Roman" w:cs="Times New Roman" w:eastAsiaTheme="majorEastAsia"/>
          <w:sz w:val="21"/>
          <w:szCs w:val="21"/>
          <w:lang w:val="en-US" w:eastAsia="zh-CN"/>
        </w:rPr>
        <w:t>0.42HA</w:t>
      </w:r>
      <w:r>
        <w:rPr>
          <w:rFonts w:ascii="Times New Roman" w:hAnsi="Times New Roman" w:cs="Times New Roman" w:eastAsiaTheme="majorEastAsia"/>
          <w:sz w:val="21"/>
          <w:szCs w:val="21"/>
        </w:rPr>
        <w:t xml:space="preserve">                        </w:t>
      </w:r>
    </w:p>
    <w:p>
      <w:pPr>
        <w:spacing w:after="0" w:line="360" w:lineRule="auto"/>
        <w:ind w:firstLine="539" w:firstLineChars="257"/>
        <w:rPr>
          <w:rFonts w:ascii="宋体" w:hAnsi="宋体" w:cs="宋体"/>
          <w:bCs/>
          <w:sz w:val="21"/>
          <w:szCs w:val="21"/>
        </w:rPr>
      </w:pPr>
      <w:r>
        <w:rPr>
          <w:rFonts w:ascii="Times New Roman" w:hAnsi="Times New Roman" w:cs="Times New Roman" w:eastAsiaTheme="majorEastAsia"/>
          <w:sz w:val="21"/>
          <w:szCs w:val="21"/>
        </w:rPr>
        <w:t>3.2、</w:t>
      </w:r>
      <w:r>
        <w:rPr>
          <w:rFonts w:hint="eastAsia" w:ascii="宋体" w:hAnsi="宋体" w:eastAsia="宋体" w:cs="宋体"/>
          <w:bCs/>
          <w:sz w:val="21"/>
          <w:szCs w:val="21"/>
        </w:rPr>
        <w:t>测量设备</w:t>
      </w:r>
      <w:r>
        <w:rPr>
          <w:rFonts w:hint="eastAsia" w:ascii="宋体" w:hAnsi="宋体" w:eastAsia="宋体" w:cs="宋体"/>
          <w:sz w:val="21"/>
          <w:szCs w:val="21"/>
        </w:rPr>
        <w:t>引入的标准不确定度</w:t>
      </w:r>
      <m:oMath>
        <m:sSub>
          <m:sSubPr>
            <m:ctrlPr>
              <w:rPr>
                <w:rFonts w:hint="eastAsia" w:ascii="Cambria Math" w:hAnsi="Cambria Math" w:eastAsia="宋体" w:cs="宋体"/>
                <w:i/>
                <w:sz w:val="21"/>
                <w:szCs w:val="21"/>
              </w:rPr>
            </m:ctrlPr>
          </m:sSubPr>
          <m:e>
            <m:r>
              <m:rPr/>
              <w:rPr>
                <w:rFonts w:hint="eastAsia" w:ascii="Cambria Math" w:hAnsi="Cambria Math" w:eastAsia="宋体" w:cs="宋体"/>
                <w:sz w:val="21"/>
                <w:szCs w:val="21"/>
              </w:rPr>
              <m:t>u</m:t>
            </m:r>
            <m:ctrlPr>
              <w:rPr>
                <w:rFonts w:hint="eastAsia" w:ascii="Cambria Math" w:hAnsi="Cambria Math" w:eastAsia="宋体" w:cs="宋体"/>
                <w:i/>
                <w:sz w:val="21"/>
                <w:szCs w:val="21"/>
              </w:rPr>
            </m:ctrlPr>
          </m:e>
          <m:sub>
            <m:r>
              <m:rPr/>
              <w:rPr>
                <w:rFonts w:hint="eastAsia" w:ascii="Cambria Math" w:hAnsi="Cambria Math" w:eastAsia="宋体" w:cs="宋体"/>
                <w:sz w:val="21"/>
                <w:szCs w:val="21"/>
              </w:rPr>
              <m:t>2</m:t>
            </m:r>
            <m:ctrlPr>
              <w:rPr>
                <w:rFonts w:hint="eastAsia" w:ascii="Cambria Math" w:hAnsi="Cambria Math" w:eastAsia="宋体" w:cs="宋体"/>
                <w:i/>
                <w:sz w:val="21"/>
                <w:szCs w:val="21"/>
              </w:rPr>
            </m:ctrlPr>
          </m:sub>
        </m:sSub>
      </m:oMath>
      <w:r>
        <w:rPr>
          <w:rFonts w:hint="eastAsia" w:ascii="宋体" w:hAnsi="宋体" w:eastAsia="宋体" w:cs="宋体"/>
          <w:bCs/>
          <w:sz w:val="21"/>
          <w:szCs w:val="21"/>
        </w:rPr>
        <w:t>。</w:t>
      </w:r>
    </w:p>
    <w:p>
      <w:pPr>
        <w:spacing w:after="0" w:line="360" w:lineRule="auto"/>
        <w:ind w:firstLine="420" w:firstLineChars="200"/>
        <w:rPr>
          <w:rFonts w:ascii="Times New Roman" w:hAnsi="Times New Roman" w:cs="Times New Roman" w:eastAsiaTheme="majorEastAsia"/>
          <w:sz w:val="21"/>
          <w:szCs w:val="21"/>
        </w:rPr>
      </w:pPr>
      <w:r>
        <w:rPr>
          <w:rFonts w:hint="eastAsia" w:ascii="Times New Roman" w:hAnsi="Times New Roman" w:cs="Times New Roman" w:eastAsiaTheme="majorEastAsia"/>
          <w:sz w:val="21"/>
          <w:szCs w:val="21"/>
          <w:lang w:val="en-US" w:eastAsia="zh-CN"/>
        </w:rPr>
        <w:t>邵氏硬度计分度值为±1HA，</w:t>
      </w:r>
      <w:r>
        <w:rPr>
          <w:rFonts w:ascii="Times New Roman" w:hAnsi="Times New Roman" w:cs="Times New Roman" w:eastAsiaTheme="majorEastAsia"/>
          <w:sz w:val="21"/>
          <w:szCs w:val="21"/>
        </w:rPr>
        <w:t>服从均匀分布，取α=</w:t>
      </w:r>
      <m:oMath>
        <m:rad>
          <m:radPr>
            <m:degHide m:val="1"/>
            <m:ctrlPr>
              <w:rPr>
                <w:rFonts w:ascii="Cambria Math" w:hAnsi="Cambria Math" w:cs="Times New Roman" w:eastAsiaTheme="majorEastAsia"/>
                <w:sz w:val="21"/>
                <w:szCs w:val="21"/>
              </w:rPr>
            </m:ctrlPr>
          </m:radPr>
          <m:deg>
            <m:ctrlPr>
              <w:rPr>
                <w:rFonts w:ascii="Cambria Math" w:hAnsi="Cambria Math" w:cs="Times New Roman" w:eastAsiaTheme="majorEastAsia"/>
                <w:sz w:val="21"/>
                <w:szCs w:val="21"/>
              </w:rPr>
            </m:ctrlPr>
          </m:deg>
          <m:e>
            <m:r>
              <m:rPr/>
              <w:rPr>
                <w:rFonts w:ascii="Cambria Math" w:hAnsi="Cambria Math" w:cs="Times New Roman" w:eastAsiaTheme="majorEastAsia"/>
                <w:sz w:val="21"/>
                <w:szCs w:val="21"/>
              </w:rPr>
              <m:t>3</m:t>
            </m:r>
            <m:ctrlPr>
              <w:rPr>
                <w:rFonts w:ascii="Cambria Math" w:hAnsi="Cambria Math" w:cs="Times New Roman" w:eastAsiaTheme="majorEastAsia"/>
                <w:sz w:val="21"/>
                <w:szCs w:val="21"/>
              </w:rPr>
            </m:ctrlPr>
          </m:e>
        </m:rad>
      </m:oMath>
      <w:r>
        <w:rPr>
          <w:rFonts w:ascii="Times New Roman" w:hAnsi="Times New Roman" w:cs="Times New Roman" w:eastAsiaTheme="majorEastAsia"/>
          <w:sz w:val="21"/>
          <w:szCs w:val="21"/>
        </w:rPr>
        <w:t>，则：</w:t>
      </w:r>
    </w:p>
    <w:p>
      <w:pPr>
        <w:spacing w:after="0" w:line="360" w:lineRule="auto"/>
        <w:ind w:left="-142" w:firstLine="2608" w:firstLineChars="1242"/>
        <w:rPr>
          <w:rFonts w:hint="default" w:ascii="Times New Roman" w:hAnsi="Times New Roman" w:cs="Times New Roman" w:eastAsiaTheme="majorEastAsia"/>
          <w:i/>
          <w:position w:val="-24"/>
          <w:sz w:val="21"/>
          <w:szCs w:val="21"/>
          <w:highlight w:val="none"/>
          <w:lang w:val="en-US" w:eastAsia="zh-CN"/>
        </w:rPr>
      </w:pPr>
      <m:oMathPara>
        <m:oMath>
          <m:sSub>
            <m:sSubPr>
              <m:ctrlPr>
                <w:rPr>
                  <w:rFonts w:ascii="Cambria Math" w:hAnsi="Cambria Math" w:cs="Times New Roman" w:eastAsiaTheme="majorEastAsia"/>
                  <w:i/>
                  <w:sz w:val="21"/>
                  <w:szCs w:val="21"/>
                  <w:highlight w:val="yellow"/>
                </w:rPr>
              </m:ctrlPr>
            </m:sSubPr>
            <m:e>
              <m:r>
                <m:rPr/>
                <w:rPr>
                  <w:rFonts w:ascii="Cambria Math" w:hAnsi="Cambria Math" w:cs="Times New Roman" w:eastAsiaTheme="majorEastAsia"/>
                  <w:sz w:val="21"/>
                  <w:szCs w:val="21"/>
                  <w:highlight w:val="yellow"/>
                </w:rPr>
                <m:t>u</m:t>
              </m:r>
              <m:ctrlPr>
                <w:rPr>
                  <w:rFonts w:ascii="Cambria Math" w:hAnsi="Cambria Math" w:cs="Times New Roman" w:eastAsiaTheme="majorEastAsia"/>
                  <w:i/>
                  <w:sz w:val="21"/>
                  <w:szCs w:val="21"/>
                  <w:highlight w:val="yellow"/>
                </w:rPr>
              </m:ctrlPr>
            </m:e>
            <m:sub>
              <m:r>
                <m:rPr/>
                <w:rPr>
                  <w:rFonts w:ascii="Cambria Math" w:hAnsi="Cambria Math" w:cs="Times New Roman" w:eastAsiaTheme="majorEastAsia"/>
                  <w:sz w:val="21"/>
                  <w:szCs w:val="21"/>
                  <w:highlight w:val="yellow"/>
                </w:rPr>
                <m:t>2</m:t>
              </m:r>
              <m:ctrlPr>
                <w:rPr>
                  <w:rFonts w:ascii="Cambria Math" w:hAnsi="Cambria Math" w:cs="Times New Roman" w:eastAsiaTheme="majorEastAsia"/>
                  <w:i/>
                  <w:sz w:val="21"/>
                  <w:szCs w:val="21"/>
                  <w:highlight w:val="yellow"/>
                </w:rPr>
              </m:ctrlPr>
            </m:sub>
          </m:sSub>
          <m:r>
            <m:rPr/>
            <w:rPr>
              <w:rFonts w:ascii="Cambria Math" w:hAnsi="Cambria Math" w:cs="Times New Roman" w:eastAsiaTheme="majorEastAsia"/>
              <w:sz w:val="21"/>
              <w:szCs w:val="21"/>
              <w:highlight w:val="yellow"/>
            </w:rPr>
            <m:t>=</m:t>
          </m:r>
          <m:f>
            <m:fPr>
              <m:ctrlPr>
                <w:rPr>
                  <w:rFonts w:ascii="Cambria Math" w:hAnsi="Cambria Math" w:cs="Times New Roman" w:eastAsiaTheme="majorEastAsia"/>
                  <w:sz w:val="21"/>
                  <w:szCs w:val="21"/>
                  <w:highlight w:val="yellow"/>
                </w:rPr>
              </m:ctrlPr>
            </m:fPr>
            <m:num>
              <m:r>
                <m:rPr>
                  <m:sty m:val="p"/>
                </m:rPr>
                <w:rPr>
                  <w:rFonts w:hint="eastAsia" w:ascii="Cambria Math" w:hAnsi="Cambria Math" w:cs="Times New Roman" w:eastAsiaTheme="majorEastAsia"/>
                  <w:sz w:val="21"/>
                  <w:szCs w:val="21"/>
                  <w:highlight w:val="yellow"/>
                  <w:lang w:val="en-US" w:eastAsia="zh-CN"/>
                </w:rPr>
                <m:t>1</m:t>
              </m:r>
              <m:r>
                <m:rPr>
                  <m:sty m:val="p"/>
                </m:rPr>
                <w:rPr>
                  <w:rFonts w:hint="default" w:ascii="Cambria Math" w:hAnsi="Cambria Math" w:cs="Times New Roman" w:eastAsiaTheme="majorEastAsia"/>
                  <w:sz w:val="21"/>
                  <w:szCs w:val="21"/>
                  <w:highlight w:val="yellow"/>
                  <w:lang w:val="en-US" w:eastAsia="zh-CN"/>
                </w:rPr>
                <m:t>HA</m:t>
              </m:r>
              <m:ctrlPr>
                <w:rPr>
                  <w:rFonts w:ascii="Cambria Math" w:hAnsi="Cambria Math" w:cs="Times New Roman" w:eastAsiaTheme="majorEastAsia"/>
                  <w:sz w:val="21"/>
                  <w:szCs w:val="21"/>
                  <w:highlight w:val="yellow"/>
                </w:rPr>
              </m:ctrlPr>
            </m:num>
            <m:den>
              <m:rad>
                <m:radPr>
                  <m:degHide m:val="1"/>
                  <m:ctrlPr>
                    <w:rPr>
                      <w:rFonts w:ascii="Cambria Math" w:hAnsi="Cambria Math" w:cs="Times New Roman" w:eastAsiaTheme="majorEastAsia"/>
                      <w:i/>
                      <w:sz w:val="21"/>
                      <w:szCs w:val="21"/>
                      <w:highlight w:val="yellow"/>
                    </w:rPr>
                  </m:ctrlPr>
                </m:radPr>
                <m:deg>
                  <m:ctrlPr>
                    <w:rPr>
                      <w:rFonts w:ascii="Cambria Math" w:hAnsi="Cambria Math" w:cs="Times New Roman" w:eastAsiaTheme="majorEastAsia"/>
                      <w:i/>
                      <w:sz w:val="21"/>
                      <w:szCs w:val="21"/>
                      <w:highlight w:val="yellow"/>
                    </w:rPr>
                  </m:ctrlPr>
                </m:deg>
                <m:e>
                  <m:r>
                    <m:rPr/>
                    <w:rPr>
                      <w:rFonts w:ascii="Cambria Math" w:hAnsi="Cambria Math" w:cs="Times New Roman" w:eastAsiaTheme="majorEastAsia"/>
                      <w:sz w:val="21"/>
                      <w:szCs w:val="21"/>
                      <w:highlight w:val="yellow"/>
                    </w:rPr>
                    <m:t>3</m:t>
                  </m:r>
                  <m:ctrlPr>
                    <w:rPr>
                      <w:rFonts w:ascii="Cambria Math" w:hAnsi="Cambria Math" w:cs="Times New Roman" w:eastAsiaTheme="majorEastAsia"/>
                      <w:i/>
                      <w:sz w:val="21"/>
                      <w:szCs w:val="21"/>
                      <w:highlight w:val="yellow"/>
                    </w:rPr>
                  </m:ctrlPr>
                </m:e>
              </m:rad>
              <m:ctrlPr>
                <w:rPr>
                  <w:rFonts w:ascii="Cambria Math" w:hAnsi="Cambria Math" w:cs="Times New Roman" w:eastAsiaTheme="majorEastAsia"/>
                  <w:i/>
                  <w:sz w:val="21"/>
                  <w:szCs w:val="21"/>
                  <w:highlight w:val="yellow"/>
                </w:rPr>
              </m:ctrlPr>
            </m:den>
          </m:f>
          <m:r>
            <m:rPr/>
            <w:rPr>
              <w:rFonts w:ascii="Cambria Math" w:hAnsi="Cambria Math" w:cs="Times New Roman" w:eastAsiaTheme="majorEastAsia"/>
              <w:sz w:val="21"/>
              <w:szCs w:val="21"/>
              <w:highlight w:val="yellow"/>
            </w:rPr>
            <m:t>=0.</m:t>
          </m:r>
          <m:r>
            <m:rPr>
              <m:nor/>
              <m:sty m:val="p"/>
            </m:rPr>
            <w:rPr>
              <w:rFonts w:hint="eastAsia" w:ascii="Cambria Math" w:hAnsi="Cambria Math" w:cs="Times New Roman" w:eastAsiaTheme="majorEastAsia"/>
              <w:i w:val="0"/>
              <w:iCs/>
              <w:sz w:val="21"/>
              <w:szCs w:val="21"/>
              <w:highlight w:val="yellow"/>
              <w:lang w:val="en-US" w:eastAsia="zh-CN"/>
            </w:rPr>
            <m:t>5</m:t>
          </m:r>
          <m:r>
            <m:rPr>
              <m:nor/>
              <m:sty m:val="p"/>
            </m:rPr>
            <w:rPr>
              <w:rFonts w:hint="eastAsia" w:ascii="Cambria Math" w:hAnsi="Cambria Math" w:cs="Times New Roman" w:eastAsiaTheme="majorEastAsia"/>
              <w:i w:val="0"/>
              <w:iCs/>
              <w:sz w:val="21"/>
              <w:szCs w:val="21"/>
              <w:highlight w:val="yellow"/>
              <w:lang w:val="en-US" w:eastAsia="zh-CN"/>
            </w:rPr>
            <m:t>8</m:t>
          </m:r>
          <m:r>
            <m:rPr>
              <m:nor/>
              <m:sty m:val="p"/>
            </m:rPr>
            <w:rPr>
              <w:rFonts w:hint="default" w:ascii="Cambria Math" w:hAnsi="Cambria Math" w:cs="Times New Roman" w:eastAsiaTheme="majorEastAsia"/>
              <w:b w:val="0"/>
              <w:i w:val="0"/>
              <w:sz w:val="21"/>
              <w:szCs w:val="21"/>
              <w:highlight w:val="yellow"/>
              <w:lang w:val="en-US" w:eastAsia="zh-CN"/>
            </w:rPr>
            <m:t>HA</m:t>
          </m:r>
        </m:oMath>
      </m:oMathPara>
    </w:p>
    <w:p>
      <w:pPr>
        <w:spacing w:after="0" w:line="360" w:lineRule="auto"/>
        <w:rPr>
          <w:rFonts w:ascii="Times New Roman" w:hAnsi="Times New Roman" w:cs="Times New Roman" w:eastAsiaTheme="majorEastAsia"/>
          <w:sz w:val="21"/>
          <w:szCs w:val="21"/>
          <w:highlight w:val="none"/>
        </w:rPr>
      </w:pPr>
      <w:r>
        <w:rPr>
          <w:rFonts w:ascii="Times New Roman" w:hAnsi="Times New Roman" w:cs="Times New Roman" w:eastAsiaTheme="majorEastAsia"/>
          <w:b/>
          <w:bCs/>
          <w:sz w:val="21"/>
          <w:szCs w:val="21"/>
          <w:highlight w:val="none"/>
        </w:rPr>
        <w:t>4、合成标准不确定度的评定</w:t>
      </w:r>
    </w:p>
    <w:p>
      <w:pPr>
        <w:spacing w:after="0" w:line="360" w:lineRule="auto"/>
        <w:rPr>
          <w:rFonts w:ascii="Times New Roman" w:hAnsi="Times New Roman" w:cs="Times New Roman" w:eastAsiaTheme="majorEastAsia"/>
          <w:sz w:val="21"/>
          <w:szCs w:val="21"/>
          <w:highlight w:val="none"/>
        </w:rPr>
      </w:pPr>
      <w:r>
        <w:rPr>
          <w:rFonts w:ascii="Times New Roman" w:hAnsi="Times New Roman" w:cs="Times New Roman" w:eastAsiaTheme="majorEastAsia"/>
          <w:sz w:val="21"/>
          <w:szCs w:val="21"/>
          <w:highlight w:val="none"/>
        </w:rPr>
        <w:t>4.1标准不确定度汇总表</w:t>
      </w:r>
    </w:p>
    <w:p>
      <w:pPr>
        <w:spacing w:after="0" w:line="360" w:lineRule="auto"/>
        <w:ind w:firstLine="420" w:firstLineChars="200"/>
        <w:rPr>
          <w:rFonts w:ascii="Times New Roman" w:hAnsi="Times New Roman" w:cs="Times New Roman" w:eastAsiaTheme="majorEastAsia"/>
          <w:sz w:val="21"/>
          <w:szCs w:val="21"/>
          <w:highlight w:val="none"/>
        </w:rPr>
      </w:pPr>
      <w:r>
        <w:rPr>
          <w:rFonts w:ascii="Times New Roman" w:hAnsi="Times New Roman" w:cs="Times New Roman" w:eastAsiaTheme="majorEastAsia"/>
          <w:sz w:val="21"/>
          <w:szCs w:val="21"/>
          <w:highlight w:val="none"/>
        </w:rPr>
        <w:t>输入量的标准不确定度汇总于表2。</w:t>
      </w:r>
    </w:p>
    <w:p>
      <w:pPr>
        <w:spacing w:after="0" w:line="360" w:lineRule="auto"/>
        <w:jc w:val="center"/>
        <w:rPr>
          <w:rFonts w:ascii="Times New Roman" w:hAnsi="Times New Roman" w:cs="Times New Roman" w:eastAsiaTheme="majorEastAsia"/>
          <w:sz w:val="21"/>
          <w:szCs w:val="21"/>
          <w:highlight w:val="none"/>
        </w:rPr>
      </w:pPr>
      <w:r>
        <w:rPr>
          <w:rFonts w:ascii="Times New Roman" w:hAnsi="Times New Roman" w:cs="Times New Roman" w:eastAsiaTheme="majorEastAsia"/>
          <w:sz w:val="21"/>
          <w:szCs w:val="21"/>
          <w:highlight w:val="none"/>
        </w:rPr>
        <w:t>表2   标准不确定度汇总表</w:t>
      </w:r>
    </w:p>
    <w:tbl>
      <w:tblPr>
        <w:tblStyle w:val="6"/>
        <w:tblW w:w="89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5"/>
        <w:gridCol w:w="4275"/>
        <w:gridCol w:w="22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05" w:type="dxa"/>
            <w:vAlign w:val="center"/>
          </w:tcPr>
          <w:p>
            <w:pPr>
              <w:spacing w:after="0" w:line="360" w:lineRule="auto"/>
              <w:jc w:val="center"/>
              <w:rPr>
                <w:rFonts w:ascii="Times New Roman" w:hAnsi="Times New Roman" w:cs="Times New Roman" w:eastAsiaTheme="majorEastAsia"/>
                <w:sz w:val="21"/>
                <w:szCs w:val="21"/>
                <w:highlight w:val="none"/>
              </w:rPr>
            </w:pPr>
            <w:r>
              <w:rPr>
                <w:rFonts w:ascii="Times New Roman" w:hAnsi="Times New Roman" w:cs="Times New Roman" w:eastAsiaTheme="majorEastAsia"/>
                <w:sz w:val="21"/>
                <w:szCs w:val="21"/>
                <w:highlight w:val="none"/>
              </w:rPr>
              <w:t>标准不确定度分量</w:t>
            </w:r>
          </w:p>
        </w:tc>
        <w:tc>
          <w:tcPr>
            <w:tcW w:w="4275" w:type="dxa"/>
            <w:vAlign w:val="center"/>
          </w:tcPr>
          <w:p>
            <w:pPr>
              <w:spacing w:after="0" w:line="360" w:lineRule="auto"/>
              <w:jc w:val="center"/>
              <w:rPr>
                <w:rFonts w:ascii="Times New Roman" w:hAnsi="Times New Roman" w:cs="Times New Roman" w:eastAsiaTheme="majorEastAsia"/>
                <w:sz w:val="21"/>
                <w:szCs w:val="21"/>
                <w:highlight w:val="none"/>
              </w:rPr>
            </w:pPr>
            <w:r>
              <w:rPr>
                <w:rFonts w:ascii="Times New Roman" w:hAnsi="Times New Roman" w:cs="Times New Roman" w:eastAsiaTheme="majorEastAsia"/>
                <w:sz w:val="21"/>
                <w:szCs w:val="21"/>
                <w:highlight w:val="none"/>
              </w:rPr>
              <w:t>不确定度来源</w:t>
            </w:r>
          </w:p>
        </w:tc>
        <w:tc>
          <w:tcPr>
            <w:tcW w:w="2246" w:type="dxa"/>
            <w:vAlign w:val="center"/>
          </w:tcPr>
          <w:p>
            <w:pPr>
              <w:spacing w:after="0" w:line="360" w:lineRule="auto"/>
              <w:jc w:val="center"/>
              <w:rPr>
                <w:rFonts w:ascii="Times New Roman" w:hAnsi="Times New Roman" w:cs="Times New Roman" w:eastAsiaTheme="majorEastAsia"/>
                <w:sz w:val="21"/>
                <w:szCs w:val="21"/>
                <w:highlight w:val="none"/>
              </w:rPr>
            </w:pPr>
            <w:r>
              <w:rPr>
                <w:rFonts w:ascii="Times New Roman" w:hAnsi="Times New Roman" w:cs="Times New Roman" w:eastAsiaTheme="majorEastAsia"/>
                <w:sz w:val="21"/>
                <w:szCs w:val="21"/>
                <w:highlight w:val="none"/>
              </w:rPr>
              <w:t>不确定度值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05" w:type="dxa"/>
          </w:tcPr>
          <w:p>
            <w:pPr>
              <w:spacing w:after="0" w:line="360" w:lineRule="auto"/>
              <w:jc w:val="center"/>
              <w:rPr>
                <w:rFonts w:ascii="Times New Roman" w:hAnsi="Times New Roman" w:cs="Times New Roman" w:eastAsiaTheme="majorEastAsia"/>
                <w:sz w:val="21"/>
                <w:szCs w:val="21"/>
                <w:highlight w:val="none"/>
              </w:rPr>
            </w:pPr>
            <w:r>
              <w:rPr>
                <w:rFonts w:ascii="Times New Roman" w:hAnsi="Times New Roman" w:cs="Times New Roman" w:eastAsiaTheme="majorEastAsia"/>
                <w:sz w:val="21"/>
                <w:szCs w:val="21"/>
                <w:highlight w:val="none"/>
              </w:rPr>
              <w:t>标准不确定度u</w:t>
            </w:r>
            <w:r>
              <w:rPr>
                <w:rFonts w:ascii="Times New Roman" w:hAnsi="Times New Roman" w:cs="Times New Roman" w:eastAsiaTheme="majorEastAsia"/>
                <w:sz w:val="21"/>
                <w:szCs w:val="21"/>
                <w:highlight w:val="none"/>
                <w:vertAlign w:val="subscript"/>
              </w:rPr>
              <w:t>1</w:t>
            </w:r>
          </w:p>
        </w:tc>
        <w:tc>
          <w:tcPr>
            <w:tcW w:w="4275" w:type="dxa"/>
          </w:tcPr>
          <w:p>
            <w:pPr>
              <w:spacing w:after="0" w:line="360" w:lineRule="auto"/>
              <w:jc w:val="center"/>
              <w:rPr>
                <w:rFonts w:ascii="Times New Roman" w:hAnsi="Times New Roman" w:cs="Times New Roman" w:eastAsiaTheme="majorEastAsia"/>
                <w:sz w:val="21"/>
                <w:szCs w:val="21"/>
                <w:highlight w:val="none"/>
              </w:rPr>
            </w:pPr>
            <w:r>
              <w:rPr>
                <w:rFonts w:ascii="Times New Roman" w:hAnsi="Times New Roman" w:cs="Times New Roman" w:eastAsiaTheme="majorEastAsia"/>
                <w:sz w:val="21"/>
                <w:szCs w:val="21"/>
                <w:highlight w:val="none"/>
              </w:rPr>
              <w:t>测量重复性所引入的不确定度</w:t>
            </w:r>
          </w:p>
        </w:tc>
        <w:tc>
          <w:tcPr>
            <w:tcW w:w="2246" w:type="dxa"/>
            <w:vAlign w:val="center"/>
          </w:tcPr>
          <w:p>
            <w:pPr>
              <w:spacing w:after="0" w:line="360" w:lineRule="auto"/>
              <w:jc w:val="center"/>
              <w:rPr>
                <w:rFonts w:hint="default" w:ascii="Times New Roman" w:hAnsi="Times New Roman" w:cs="Times New Roman" w:eastAsiaTheme="majorEastAsia"/>
                <w:sz w:val="21"/>
                <w:szCs w:val="21"/>
                <w:highlight w:val="none"/>
                <w:lang w:val="en-US"/>
              </w:rPr>
            </w:pPr>
            <w:r>
              <w:rPr>
                <w:rFonts w:hint="eastAsia" w:ascii="Times New Roman" w:hAnsi="Times New Roman" w:cs="Times New Roman" w:eastAsiaTheme="majorEastAsia"/>
                <w:sz w:val="21"/>
                <w:szCs w:val="21"/>
                <w:highlight w:val="none"/>
                <w:lang w:val="en-US" w:eastAsia="zh-CN"/>
              </w:rPr>
              <w:t>0.42HA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05" w:type="dxa"/>
          </w:tcPr>
          <w:p>
            <w:pPr>
              <w:spacing w:after="0" w:line="360" w:lineRule="auto"/>
              <w:jc w:val="center"/>
              <w:rPr>
                <w:rFonts w:ascii="Times New Roman" w:hAnsi="Times New Roman" w:cs="Times New Roman" w:eastAsiaTheme="majorEastAsia"/>
                <w:sz w:val="21"/>
                <w:szCs w:val="21"/>
                <w:highlight w:val="none"/>
              </w:rPr>
            </w:pPr>
            <w:r>
              <w:rPr>
                <w:rFonts w:ascii="Times New Roman" w:hAnsi="Times New Roman" w:cs="Times New Roman" w:eastAsiaTheme="majorEastAsia"/>
                <w:sz w:val="21"/>
                <w:szCs w:val="21"/>
                <w:highlight w:val="none"/>
              </w:rPr>
              <w:t>标准不确定度u</w:t>
            </w:r>
            <w:r>
              <w:rPr>
                <w:rFonts w:ascii="Times New Roman" w:hAnsi="Times New Roman" w:cs="Times New Roman" w:eastAsiaTheme="majorEastAsia"/>
                <w:sz w:val="21"/>
                <w:szCs w:val="21"/>
                <w:highlight w:val="none"/>
                <w:vertAlign w:val="subscript"/>
              </w:rPr>
              <w:t>2</w:t>
            </w:r>
          </w:p>
        </w:tc>
        <w:tc>
          <w:tcPr>
            <w:tcW w:w="4275" w:type="dxa"/>
          </w:tcPr>
          <w:p>
            <w:pPr>
              <w:spacing w:after="0" w:line="360" w:lineRule="auto"/>
              <w:jc w:val="center"/>
              <w:rPr>
                <w:rFonts w:ascii="Times New Roman" w:hAnsi="Times New Roman" w:cs="Times New Roman" w:eastAsiaTheme="majorEastAsia"/>
                <w:sz w:val="21"/>
                <w:szCs w:val="21"/>
                <w:highlight w:val="none"/>
              </w:rPr>
            </w:pPr>
            <w:r>
              <w:rPr>
                <w:rFonts w:ascii="Times New Roman" w:hAnsi="Times New Roman" w:cs="Times New Roman" w:eastAsiaTheme="majorEastAsia"/>
                <w:sz w:val="21"/>
                <w:szCs w:val="21"/>
                <w:highlight w:val="none"/>
              </w:rPr>
              <w:t>测量设备引入的不确定度</w:t>
            </w:r>
          </w:p>
        </w:tc>
        <w:tc>
          <w:tcPr>
            <w:tcW w:w="2246" w:type="dxa"/>
            <w:vAlign w:val="center"/>
          </w:tcPr>
          <w:p>
            <w:pPr>
              <w:tabs>
                <w:tab w:val="center" w:pos="4612"/>
              </w:tabs>
              <w:spacing w:after="0" w:line="360" w:lineRule="auto"/>
              <w:jc w:val="center"/>
              <w:rPr>
                <w:rFonts w:hint="default" w:ascii="Times New Roman" w:hAnsi="Times New Roman" w:cs="Times New Roman" w:eastAsiaTheme="majorEastAsia"/>
                <w:sz w:val="21"/>
                <w:szCs w:val="21"/>
                <w:highlight w:val="none"/>
                <w:lang w:val="en-US" w:eastAsia="zh-CN"/>
              </w:rPr>
            </w:pPr>
            <w:r>
              <w:rPr>
                <w:rFonts w:ascii="Times New Roman" w:hAnsi="Times New Roman" w:cs="Times New Roman" w:eastAsiaTheme="majorEastAsia"/>
                <w:sz w:val="21"/>
                <w:szCs w:val="21"/>
                <w:highlight w:val="none"/>
              </w:rPr>
              <w:t>0.</w:t>
            </w:r>
            <w:r>
              <w:rPr>
                <w:rFonts w:hint="eastAsia" w:ascii="Times New Roman" w:hAnsi="Times New Roman" w:cs="Times New Roman" w:eastAsiaTheme="majorEastAsia"/>
                <w:sz w:val="21"/>
                <w:szCs w:val="21"/>
                <w:highlight w:val="none"/>
                <w:lang w:val="en-US" w:eastAsia="zh-CN"/>
              </w:rPr>
              <w:t>58HA</w:t>
            </w:r>
          </w:p>
        </w:tc>
      </w:tr>
    </w:tbl>
    <w:p>
      <w:pPr>
        <w:spacing w:after="0" w:line="360" w:lineRule="auto"/>
        <w:rPr>
          <w:rFonts w:ascii="Times New Roman" w:hAnsi="Times New Roman" w:cs="Times New Roman" w:eastAsiaTheme="majorEastAsia"/>
          <w:sz w:val="21"/>
          <w:szCs w:val="21"/>
          <w:highlight w:val="none"/>
        </w:rPr>
      </w:pPr>
      <w:r>
        <w:rPr>
          <w:rFonts w:ascii="Times New Roman" w:hAnsi="Times New Roman" w:cs="Times New Roman" w:eastAsiaTheme="majorEastAsia"/>
          <w:sz w:val="21"/>
          <w:szCs w:val="21"/>
          <w:highlight w:val="none"/>
        </w:rPr>
        <w:t>4.2合成标准不确定度的计算</w:t>
      </w:r>
    </w:p>
    <w:p>
      <w:pPr>
        <w:spacing w:after="0" w:line="360" w:lineRule="auto"/>
        <w:ind w:firstLine="420" w:firstLineChars="200"/>
        <w:rPr>
          <w:rFonts w:ascii="Times New Roman" w:hAnsi="Times New Roman" w:cs="Times New Roman" w:eastAsiaTheme="majorEastAsia"/>
          <w:sz w:val="21"/>
          <w:szCs w:val="21"/>
          <w:highlight w:val="none"/>
        </w:rPr>
      </w:pPr>
      <w:r>
        <w:rPr>
          <w:rFonts w:ascii="Times New Roman" w:hAnsi="Times New Roman" w:cs="Times New Roman" w:eastAsiaTheme="majorEastAsia"/>
          <w:sz w:val="21"/>
          <w:szCs w:val="21"/>
          <w:highlight w:val="none"/>
        </w:rPr>
        <w:t>合成标准不确定度可按下式得到：</w:t>
      </w:r>
    </w:p>
    <w:p>
      <w:pPr>
        <w:spacing w:after="0" w:line="360" w:lineRule="auto"/>
        <w:ind w:firstLine="420" w:firstLineChars="200"/>
        <w:rPr>
          <w:rFonts w:hint="default" w:ascii="Times New Roman" w:hAnsi="Times New Roman" w:cs="Times New Roman" w:eastAsiaTheme="majorEastAsia"/>
          <w:b/>
          <w:bCs/>
          <w:sz w:val="21"/>
          <w:szCs w:val="21"/>
          <w:highlight w:val="none"/>
          <w:lang w:val="en-US" w:eastAsia="zh-CN"/>
        </w:rPr>
      </w:pPr>
      <m:oMathPara>
        <m:oMath>
          <m:sSub>
            <m:sSubPr>
              <m:ctrlPr>
                <w:rPr>
                  <w:rFonts w:ascii="Cambria Math" w:hAnsi="Cambria Math" w:cs="Times New Roman" w:eastAsiaTheme="majorEastAsia"/>
                  <w:i/>
                  <w:sz w:val="21"/>
                  <w:szCs w:val="21"/>
                  <w:highlight w:val="none"/>
                  <w:vertAlign w:val="subscript"/>
                </w:rPr>
              </m:ctrlPr>
            </m:sSubPr>
            <m:e>
              <m:r>
                <m:rPr/>
                <w:rPr>
                  <w:rFonts w:ascii="Cambria Math" w:hAnsi="Cambria Math" w:cs="Times New Roman" w:eastAsiaTheme="majorEastAsia"/>
                  <w:sz w:val="21"/>
                  <w:szCs w:val="21"/>
                  <w:highlight w:val="none"/>
                  <w:vertAlign w:val="subscript"/>
                </w:rPr>
                <m:t>u</m:t>
              </m:r>
              <m:ctrlPr>
                <w:rPr>
                  <w:rFonts w:ascii="Cambria Math" w:hAnsi="Cambria Math" w:cs="Times New Roman" w:eastAsiaTheme="majorEastAsia"/>
                  <w:i/>
                  <w:sz w:val="21"/>
                  <w:szCs w:val="21"/>
                  <w:highlight w:val="none"/>
                  <w:vertAlign w:val="subscript"/>
                </w:rPr>
              </m:ctrlPr>
            </m:e>
            <m:sub>
              <m:r>
                <m:rPr/>
                <w:rPr>
                  <w:rFonts w:ascii="Cambria Math" w:hAnsi="Cambria Math" w:cs="Times New Roman" w:eastAsiaTheme="majorEastAsia"/>
                  <w:sz w:val="21"/>
                  <w:szCs w:val="21"/>
                  <w:highlight w:val="none"/>
                  <w:vertAlign w:val="subscript"/>
                </w:rPr>
                <m:t>C</m:t>
              </m:r>
              <m:ctrlPr>
                <w:rPr>
                  <w:rFonts w:ascii="Cambria Math" w:hAnsi="Cambria Math" w:cs="Times New Roman" w:eastAsiaTheme="majorEastAsia"/>
                  <w:i/>
                  <w:sz w:val="21"/>
                  <w:szCs w:val="21"/>
                  <w:highlight w:val="none"/>
                  <w:vertAlign w:val="subscript"/>
                </w:rPr>
              </m:ctrlPr>
            </m:sub>
          </m:sSub>
          <m:r>
            <m:rPr/>
            <w:rPr>
              <w:rFonts w:ascii="Cambria Math" w:hAnsi="Cambria Math" w:cs="Times New Roman" w:eastAsiaTheme="majorEastAsia"/>
              <w:sz w:val="21"/>
              <w:szCs w:val="21"/>
              <w:highlight w:val="none"/>
              <w:vertAlign w:val="subscript"/>
            </w:rPr>
            <m:t>=</m:t>
          </m:r>
          <m:rad>
            <m:radPr>
              <m:degHide m:val="1"/>
              <m:ctrlPr>
                <w:rPr>
                  <w:rFonts w:ascii="Cambria Math" w:hAnsi="Cambria Math" w:cs="Times New Roman" w:eastAsiaTheme="majorEastAsia"/>
                  <w:i/>
                  <w:sz w:val="21"/>
                  <w:szCs w:val="21"/>
                  <w:highlight w:val="none"/>
                  <w:vertAlign w:val="subscript"/>
                </w:rPr>
              </m:ctrlPr>
            </m:radPr>
            <m:deg>
              <m:ctrlPr>
                <w:rPr>
                  <w:rFonts w:ascii="Cambria Math" w:hAnsi="Cambria Math" w:cs="Times New Roman" w:eastAsiaTheme="majorEastAsia"/>
                  <w:i/>
                  <w:sz w:val="21"/>
                  <w:szCs w:val="21"/>
                  <w:highlight w:val="none"/>
                  <w:vertAlign w:val="subscript"/>
                </w:rPr>
              </m:ctrlPr>
            </m:deg>
            <m:e>
              <m:sSubSup>
                <m:sSubSupPr>
                  <m:ctrlPr>
                    <w:rPr>
                      <w:rFonts w:ascii="Cambria Math" w:hAnsi="Cambria Math" w:cs="Times New Roman" w:eastAsiaTheme="majorEastAsia"/>
                      <w:i/>
                      <w:sz w:val="21"/>
                      <w:szCs w:val="21"/>
                      <w:highlight w:val="none"/>
                      <w:vertAlign w:val="subscript"/>
                    </w:rPr>
                  </m:ctrlPr>
                </m:sSubSupPr>
                <m:e>
                  <m:r>
                    <m:rPr/>
                    <w:rPr>
                      <w:rFonts w:ascii="Cambria Math" w:hAnsi="Cambria Math" w:cs="Times New Roman" w:eastAsiaTheme="majorEastAsia"/>
                      <w:sz w:val="21"/>
                      <w:szCs w:val="21"/>
                      <w:highlight w:val="none"/>
                      <w:vertAlign w:val="subscript"/>
                    </w:rPr>
                    <m:t>u</m:t>
                  </m:r>
                  <m:ctrlPr>
                    <w:rPr>
                      <w:rFonts w:ascii="Cambria Math" w:hAnsi="Cambria Math" w:cs="Times New Roman" w:eastAsiaTheme="majorEastAsia"/>
                      <w:i/>
                      <w:sz w:val="21"/>
                      <w:szCs w:val="21"/>
                      <w:highlight w:val="none"/>
                      <w:vertAlign w:val="subscript"/>
                    </w:rPr>
                  </m:ctrlPr>
                </m:e>
                <m:sub>
                  <m:r>
                    <m:rPr/>
                    <w:rPr>
                      <w:rFonts w:ascii="Cambria Math" w:hAnsi="Cambria Math" w:cs="Times New Roman" w:eastAsiaTheme="majorEastAsia"/>
                      <w:sz w:val="21"/>
                      <w:szCs w:val="21"/>
                      <w:highlight w:val="none"/>
                      <w:vertAlign w:val="subscript"/>
                    </w:rPr>
                    <m:t>1</m:t>
                  </m:r>
                  <m:ctrlPr>
                    <w:rPr>
                      <w:rFonts w:ascii="Cambria Math" w:hAnsi="Cambria Math" w:cs="Times New Roman" w:eastAsiaTheme="majorEastAsia"/>
                      <w:i/>
                      <w:sz w:val="21"/>
                      <w:szCs w:val="21"/>
                      <w:highlight w:val="none"/>
                      <w:vertAlign w:val="subscript"/>
                    </w:rPr>
                  </m:ctrlPr>
                </m:sub>
                <m:sup>
                  <m:r>
                    <m:rPr/>
                    <w:rPr>
                      <w:rFonts w:ascii="Cambria Math" w:hAnsi="Cambria Math" w:cs="Times New Roman" w:eastAsiaTheme="majorEastAsia"/>
                      <w:sz w:val="21"/>
                      <w:szCs w:val="21"/>
                      <w:highlight w:val="none"/>
                      <w:vertAlign w:val="subscript"/>
                    </w:rPr>
                    <m:t>2</m:t>
                  </m:r>
                  <m:ctrlPr>
                    <w:rPr>
                      <w:rFonts w:ascii="Cambria Math" w:hAnsi="Cambria Math" w:cs="Times New Roman" w:eastAsiaTheme="majorEastAsia"/>
                      <w:i/>
                      <w:sz w:val="21"/>
                      <w:szCs w:val="21"/>
                      <w:highlight w:val="none"/>
                      <w:vertAlign w:val="subscript"/>
                    </w:rPr>
                  </m:ctrlPr>
                </m:sup>
              </m:sSubSup>
              <m:r>
                <m:rPr/>
                <w:rPr>
                  <w:rFonts w:ascii="Cambria Math" w:hAnsi="Cambria Math" w:cs="Times New Roman" w:eastAsiaTheme="majorEastAsia"/>
                  <w:sz w:val="21"/>
                  <w:szCs w:val="21"/>
                  <w:highlight w:val="none"/>
                  <w:vertAlign w:val="subscript"/>
                </w:rPr>
                <m:t>+</m:t>
              </m:r>
              <m:sSubSup>
                <m:sSubSupPr>
                  <m:ctrlPr>
                    <w:rPr>
                      <w:rFonts w:ascii="Cambria Math" w:hAnsi="Cambria Math" w:cs="Times New Roman" w:eastAsiaTheme="majorEastAsia"/>
                      <w:i/>
                      <w:sz w:val="21"/>
                      <w:szCs w:val="21"/>
                      <w:highlight w:val="none"/>
                      <w:vertAlign w:val="subscript"/>
                    </w:rPr>
                  </m:ctrlPr>
                </m:sSubSupPr>
                <m:e>
                  <m:r>
                    <m:rPr/>
                    <w:rPr>
                      <w:rFonts w:ascii="Cambria Math" w:hAnsi="Cambria Math" w:cs="Times New Roman" w:eastAsiaTheme="majorEastAsia"/>
                      <w:sz w:val="21"/>
                      <w:szCs w:val="21"/>
                      <w:highlight w:val="none"/>
                      <w:vertAlign w:val="subscript"/>
                    </w:rPr>
                    <m:t>u</m:t>
                  </m:r>
                  <m:ctrlPr>
                    <w:rPr>
                      <w:rFonts w:ascii="Cambria Math" w:hAnsi="Cambria Math" w:cs="Times New Roman" w:eastAsiaTheme="majorEastAsia"/>
                      <w:i/>
                      <w:sz w:val="21"/>
                      <w:szCs w:val="21"/>
                      <w:highlight w:val="none"/>
                      <w:vertAlign w:val="subscript"/>
                    </w:rPr>
                  </m:ctrlPr>
                </m:e>
                <m:sub>
                  <m:r>
                    <m:rPr/>
                    <w:rPr>
                      <w:rFonts w:ascii="Cambria Math" w:hAnsi="Cambria Math" w:cs="Times New Roman" w:eastAsiaTheme="majorEastAsia"/>
                      <w:sz w:val="21"/>
                      <w:szCs w:val="21"/>
                      <w:highlight w:val="none"/>
                      <w:vertAlign w:val="subscript"/>
                    </w:rPr>
                    <m:t>2</m:t>
                  </m:r>
                  <m:ctrlPr>
                    <w:rPr>
                      <w:rFonts w:ascii="Cambria Math" w:hAnsi="Cambria Math" w:cs="Times New Roman" w:eastAsiaTheme="majorEastAsia"/>
                      <w:i/>
                      <w:sz w:val="21"/>
                      <w:szCs w:val="21"/>
                      <w:highlight w:val="none"/>
                      <w:vertAlign w:val="subscript"/>
                    </w:rPr>
                  </m:ctrlPr>
                </m:sub>
                <m:sup>
                  <m:r>
                    <m:rPr/>
                    <w:rPr>
                      <w:rFonts w:ascii="Cambria Math" w:hAnsi="Cambria Math" w:cs="Times New Roman" w:eastAsiaTheme="majorEastAsia"/>
                      <w:sz w:val="21"/>
                      <w:szCs w:val="21"/>
                      <w:highlight w:val="none"/>
                      <w:vertAlign w:val="subscript"/>
                    </w:rPr>
                    <m:t>2</m:t>
                  </m:r>
                  <m:ctrlPr>
                    <w:rPr>
                      <w:rFonts w:ascii="Cambria Math" w:hAnsi="Cambria Math" w:cs="Times New Roman" w:eastAsiaTheme="majorEastAsia"/>
                      <w:i/>
                      <w:sz w:val="21"/>
                      <w:szCs w:val="21"/>
                      <w:highlight w:val="none"/>
                      <w:vertAlign w:val="subscript"/>
                    </w:rPr>
                  </m:ctrlPr>
                </m:sup>
              </m:sSubSup>
              <m:ctrlPr>
                <w:rPr>
                  <w:rFonts w:ascii="Cambria Math" w:hAnsi="Cambria Math" w:cs="Times New Roman" w:eastAsiaTheme="majorEastAsia"/>
                  <w:i/>
                  <w:sz w:val="21"/>
                  <w:szCs w:val="21"/>
                  <w:highlight w:val="none"/>
                  <w:vertAlign w:val="subscript"/>
                </w:rPr>
              </m:ctrlPr>
            </m:e>
          </m:rad>
          <m:r>
            <m:rPr/>
            <w:rPr>
              <w:rFonts w:ascii="Cambria Math" w:hAnsi="Cambria Math" w:cs="Times New Roman" w:eastAsiaTheme="majorEastAsia"/>
              <w:sz w:val="21"/>
              <w:szCs w:val="21"/>
              <w:highlight w:val="none"/>
              <w:vertAlign w:val="subscript"/>
            </w:rPr>
            <m:t>=</m:t>
          </m:r>
          <m:rad>
            <m:radPr>
              <m:degHide m:val="1"/>
              <m:ctrlPr>
                <w:rPr>
                  <w:rFonts w:ascii="Cambria Math" w:hAnsi="Cambria Math" w:cs="Times New Roman" w:eastAsiaTheme="majorEastAsia"/>
                  <w:i/>
                  <w:sz w:val="21"/>
                  <w:szCs w:val="21"/>
                  <w:highlight w:val="none"/>
                  <w:vertAlign w:val="subscript"/>
                </w:rPr>
              </m:ctrlPr>
            </m:radPr>
            <m:deg>
              <m:ctrlPr>
                <w:rPr>
                  <w:rFonts w:ascii="Cambria Math" w:hAnsi="Cambria Math" w:cs="Times New Roman" w:eastAsiaTheme="majorEastAsia"/>
                  <w:i/>
                  <w:sz w:val="21"/>
                  <w:szCs w:val="21"/>
                  <w:highlight w:val="none"/>
                  <w:vertAlign w:val="subscript"/>
                </w:rPr>
              </m:ctrlPr>
            </m:deg>
            <m:e>
              <m:sSup>
                <m:sSupPr>
                  <m:ctrlPr>
                    <w:rPr>
                      <w:rFonts w:ascii="Cambria Math" w:hAnsi="Cambria Math" w:cs="Times New Roman" w:eastAsiaTheme="majorEastAsia"/>
                      <w:i/>
                      <w:sz w:val="21"/>
                      <w:szCs w:val="21"/>
                      <w:highlight w:val="none"/>
                      <w:vertAlign w:val="subscript"/>
                    </w:rPr>
                  </m:ctrlPr>
                </m:sSupPr>
                <m:e>
                  <m:r>
                    <m:rPr/>
                    <w:rPr>
                      <w:rFonts w:hint="default" w:ascii="Cambria Math" w:hAnsi="Cambria Math" w:cs="Times New Roman" w:eastAsiaTheme="majorEastAsia"/>
                      <w:sz w:val="21"/>
                      <w:szCs w:val="21"/>
                      <w:highlight w:val="none"/>
                      <w:vertAlign w:val="subscript"/>
                      <w:lang w:val="en-US" w:eastAsia="zh-CN"/>
                    </w:rPr>
                    <m:t>0.42</m:t>
                  </m:r>
                  <m:ctrlPr>
                    <w:rPr>
                      <w:rFonts w:ascii="Cambria Math" w:hAnsi="Cambria Math" w:cs="Times New Roman" w:eastAsiaTheme="majorEastAsia"/>
                      <w:i/>
                      <w:sz w:val="21"/>
                      <w:szCs w:val="21"/>
                      <w:highlight w:val="none"/>
                      <w:vertAlign w:val="subscript"/>
                    </w:rPr>
                  </m:ctrlPr>
                </m:e>
                <m:sup>
                  <m:r>
                    <m:rPr/>
                    <w:rPr>
                      <w:rFonts w:hint="default" w:ascii="Cambria Math" w:hAnsi="Cambria Math" w:cs="Times New Roman" w:eastAsiaTheme="majorEastAsia"/>
                      <w:sz w:val="21"/>
                      <w:szCs w:val="21"/>
                      <w:highlight w:val="none"/>
                      <w:vertAlign w:val="subscript"/>
                      <w:lang w:val="en-US" w:eastAsia="zh-CN"/>
                    </w:rPr>
                    <m:t>2</m:t>
                  </m:r>
                  <m:ctrlPr>
                    <w:rPr>
                      <w:rFonts w:ascii="Cambria Math" w:hAnsi="Cambria Math" w:cs="Times New Roman" w:eastAsiaTheme="majorEastAsia"/>
                      <w:i/>
                      <w:sz w:val="21"/>
                      <w:szCs w:val="21"/>
                      <w:highlight w:val="none"/>
                      <w:vertAlign w:val="subscript"/>
                    </w:rPr>
                  </m:ctrlPr>
                </m:sup>
              </m:sSup>
              <m:r>
                <m:rPr/>
                <w:rPr>
                  <w:rFonts w:ascii="Cambria Math" w:hAnsi="Cambria Math" w:cs="Times New Roman" w:eastAsiaTheme="majorEastAsia"/>
                  <w:sz w:val="21"/>
                  <w:szCs w:val="21"/>
                  <w:highlight w:val="none"/>
                  <w:vertAlign w:val="subscript"/>
                </w:rPr>
                <m:t>+0.</m:t>
              </m:r>
              <m:sSup>
                <m:sSupPr>
                  <m:ctrlPr>
                    <w:rPr>
                      <w:rFonts w:ascii="Cambria Math" w:hAnsi="Cambria Math" w:cs="Times New Roman" w:eastAsiaTheme="majorEastAsia"/>
                      <w:i/>
                      <w:sz w:val="21"/>
                      <w:szCs w:val="21"/>
                      <w:highlight w:val="none"/>
                      <w:vertAlign w:val="subscript"/>
                    </w:rPr>
                  </m:ctrlPr>
                </m:sSupPr>
                <m:e>
                  <m:r>
                    <m:rPr/>
                    <w:rPr>
                      <w:rFonts w:hint="eastAsia" w:ascii="Cambria Math" w:hAnsi="Cambria Math" w:cs="Times New Roman" w:eastAsiaTheme="majorEastAsia"/>
                      <w:sz w:val="21"/>
                      <w:szCs w:val="21"/>
                      <w:highlight w:val="none"/>
                      <w:vertAlign w:val="subscript"/>
                      <w:lang w:val="en-US" w:eastAsia="zh-CN"/>
                    </w:rPr>
                    <m:t>58</m:t>
                  </m:r>
                  <m:ctrlPr>
                    <w:rPr>
                      <w:rFonts w:ascii="Cambria Math" w:hAnsi="Cambria Math" w:cs="Times New Roman" w:eastAsiaTheme="majorEastAsia"/>
                      <w:i/>
                      <w:sz w:val="21"/>
                      <w:szCs w:val="21"/>
                      <w:highlight w:val="none"/>
                      <w:vertAlign w:val="subscript"/>
                    </w:rPr>
                  </m:ctrlPr>
                </m:e>
                <m:sup>
                  <m:r>
                    <m:rPr/>
                    <w:rPr>
                      <w:rFonts w:hint="default" w:ascii="Cambria Math" w:hAnsi="Cambria Math" w:cs="Times New Roman" w:eastAsiaTheme="majorEastAsia"/>
                      <w:sz w:val="21"/>
                      <w:szCs w:val="21"/>
                      <w:highlight w:val="none"/>
                      <w:vertAlign w:val="subscript"/>
                      <w:lang w:val="en-US" w:eastAsia="zh-CN"/>
                    </w:rPr>
                    <m:t>2</m:t>
                  </m:r>
                  <m:ctrlPr>
                    <w:rPr>
                      <w:rFonts w:ascii="Cambria Math" w:hAnsi="Cambria Math" w:cs="Times New Roman" w:eastAsiaTheme="majorEastAsia"/>
                      <w:i/>
                      <w:sz w:val="21"/>
                      <w:szCs w:val="21"/>
                      <w:highlight w:val="none"/>
                      <w:vertAlign w:val="subscript"/>
                    </w:rPr>
                  </m:ctrlPr>
                </m:sup>
              </m:sSup>
              <m:ctrlPr>
                <w:rPr>
                  <w:rFonts w:ascii="Cambria Math" w:hAnsi="Cambria Math" w:cs="Times New Roman" w:eastAsiaTheme="majorEastAsia"/>
                  <w:i/>
                  <w:sz w:val="21"/>
                  <w:szCs w:val="21"/>
                  <w:highlight w:val="none"/>
                  <w:vertAlign w:val="subscript"/>
                </w:rPr>
              </m:ctrlPr>
            </m:e>
          </m:rad>
          <m:r>
            <m:rPr/>
            <w:rPr>
              <w:rFonts w:ascii="Cambria Math" w:hAnsi="Cambria Math" w:cs="Times New Roman" w:eastAsiaTheme="majorEastAsia"/>
              <w:sz w:val="21"/>
              <w:szCs w:val="21"/>
              <w:highlight w:val="none"/>
              <w:vertAlign w:val="subscript"/>
            </w:rPr>
            <m:t>=0.</m:t>
          </m:r>
          <m:r>
            <m:rPr>
              <m:sty m:val="p"/>
            </m:rPr>
            <w:rPr>
              <w:rFonts w:hint="eastAsia" w:ascii="Cambria Math" w:hAnsi="Cambria Math" w:cs="Times New Roman" w:eastAsiaTheme="majorEastAsia"/>
              <w:sz w:val="21"/>
              <w:szCs w:val="21"/>
              <w:highlight w:val="none"/>
              <w:vertAlign w:val="subscript"/>
              <w:lang w:val="en-US" w:eastAsia="zh-CN"/>
            </w:rPr>
            <m:t>76</m:t>
          </m:r>
          <m:r>
            <m:rPr/>
            <w:rPr>
              <w:rFonts w:hint="default" w:ascii="Cambria Math" w:hAnsi="Cambria Math" w:cs="Times New Roman" w:eastAsiaTheme="majorEastAsia"/>
              <w:sz w:val="21"/>
              <w:szCs w:val="21"/>
              <w:highlight w:val="none"/>
              <w:vertAlign w:val="subscript"/>
              <w:lang w:val="en-US" w:eastAsia="zh-CN"/>
            </w:rPr>
            <m:t>HA</m:t>
          </m:r>
        </m:oMath>
      </m:oMathPara>
    </w:p>
    <w:p>
      <w:pPr>
        <w:spacing w:after="0" w:line="360" w:lineRule="auto"/>
        <w:rPr>
          <w:rFonts w:ascii="Times New Roman" w:hAnsi="Times New Roman" w:cs="Times New Roman" w:eastAsiaTheme="majorEastAsia"/>
          <w:b/>
          <w:bCs/>
          <w:sz w:val="21"/>
          <w:szCs w:val="21"/>
          <w:highlight w:val="none"/>
        </w:rPr>
      </w:pPr>
      <w:r>
        <w:rPr>
          <w:rFonts w:ascii="Times New Roman" w:hAnsi="Times New Roman" w:cs="Times New Roman" w:eastAsiaTheme="majorEastAsia"/>
          <w:b/>
          <w:bCs/>
          <w:sz w:val="21"/>
          <w:szCs w:val="21"/>
          <w:highlight w:val="none"/>
        </w:rPr>
        <w:t>5、扩展不确定度的计算</w:t>
      </w:r>
    </w:p>
    <w:p>
      <w:pPr>
        <w:spacing w:after="0" w:line="360" w:lineRule="auto"/>
        <w:ind w:firstLine="420" w:firstLineChars="200"/>
        <w:rPr>
          <w:rFonts w:ascii="Times New Roman" w:hAnsi="Times New Roman" w:cs="Times New Roman" w:eastAsiaTheme="majorEastAsia"/>
          <w:sz w:val="21"/>
          <w:szCs w:val="21"/>
          <w:highlight w:val="none"/>
        </w:rPr>
      </w:pPr>
      <w:r>
        <w:rPr>
          <w:rFonts w:ascii="Times New Roman" w:hAnsi="Times New Roman" w:cs="Times New Roman" w:eastAsiaTheme="majorEastAsia"/>
          <w:sz w:val="21"/>
          <w:szCs w:val="21"/>
          <w:highlight w:val="none"/>
        </w:rPr>
        <w:t>取包含因子k = 2,置信概率 95％,  得</w:t>
      </w:r>
    </w:p>
    <w:p>
      <w:pPr>
        <w:spacing w:after="0" w:line="360" w:lineRule="auto"/>
        <w:ind w:left="780" w:firstLine="787" w:firstLineChars="375"/>
        <w:rPr>
          <w:rFonts w:hint="default" w:ascii="Times New Roman" w:hAnsi="Times New Roman" w:cs="Times New Roman" w:eastAsiaTheme="majorEastAsia"/>
          <w:sz w:val="21"/>
          <w:szCs w:val="21"/>
          <w:highlight w:val="none"/>
          <w:lang w:val="en-US" w:eastAsia="zh-CN"/>
        </w:rPr>
      </w:pPr>
      <w:r>
        <w:rPr>
          <w:rFonts w:ascii="Times New Roman" w:hAnsi="Times New Roman" w:cs="Times New Roman" w:eastAsiaTheme="majorEastAsia"/>
          <w:sz w:val="21"/>
          <w:szCs w:val="21"/>
          <w:highlight w:val="none"/>
        </w:rPr>
        <w:t xml:space="preserve"> </w:t>
      </w:r>
      <w:r>
        <w:rPr>
          <w:rFonts w:ascii="Times New Roman" w:hAnsi="Times New Roman" w:cs="Times New Roman" w:eastAsiaTheme="majorEastAsia"/>
          <w:i/>
          <w:sz w:val="21"/>
          <w:szCs w:val="21"/>
          <w:highlight w:val="none"/>
        </w:rPr>
        <w:t>U＝</w:t>
      </w:r>
      <w:r>
        <w:rPr>
          <w:rFonts w:ascii="Times New Roman" w:hAnsi="Times New Roman" w:cs="Times New Roman" w:eastAsiaTheme="majorEastAsia"/>
          <w:sz w:val="21"/>
          <w:szCs w:val="21"/>
          <w:highlight w:val="none"/>
        </w:rPr>
        <w:t xml:space="preserve"> </w:t>
      </w:r>
      <w:r>
        <w:rPr>
          <w:rFonts w:ascii="Times New Roman" w:hAnsi="Times New Roman" w:cs="Times New Roman" w:eastAsiaTheme="majorEastAsia"/>
          <w:i/>
          <w:sz w:val="21"/>
          <w:szCs w:val="21"/>
          <w:highlight w:val="none"/>
        </w:rPr>
        <w:t>k</w:t>
      </w:r>
      <w:r>
        <w:rPr>
          <w:rFonts w:ascii="Times New Roman" w:hAnsi="Times New Roman" w:cs="Times New Roman" w:eastAsiaTheme="majorEastAsia"/>
          <w:sz w:val="21"/>
          <w:szCs w:val="21"/>
          <w:highlight w:val="none"/>
        </w:rPr>
        <w:t>u</w:t>
      </w:r>
      <w:r>
        <w:rPr>
          <w:rFonts w:ascii="Times New Roman" w:hAnsi="Times New Roman" w:cs="Times New Roman" w:eastAsiaTheme="majorEastAsia"/>
          <w:sz w:val="21"/>
          <w:szCs w:val="21"/>
          <w:highlight w:val="none"/>
          <w:vertAlign w:val="subscript"/>
        </w:rPr>
        <w:t>c</w:t>
      </w:r>
      <w:r>
        <w:rPr>
          <w:rFonts w:ascii="Times New Roman" w:hAnsi="Times New Roman" w:cs="Times New Roman" w:eastAsiaTheme="majorEastAsia"/>
          <w:sz w:val="21"/>
          <w:szCs w:val="21"/>
          <w:highlight w:val="none"/>
        </w:rPr>
        <w:t>＝2×0.</w:t>
      </w:r>
      <w:r>
        <w:rPr>
          <w:rFonts w:hint="eastAsia" w:ascii="Times New Roman" w:hAnsi="Times New Roman" w:cs="Times New Roman" w:eastAsiaTheme="majorEastAsia"/>
          <w:sz w:val="21"/>
          <w:szCs w:val="21"/>
          <w:highlight w:val="none"/>
          <w:lang w:val="en-US" w:eastAsia="zh-CN"/>
        </w:rPr>
        <w:t>76HA=1.5HA</w:t>
      </w:r>
    </w:p>
    <w:p>
      <w:pPr>
        <w:spacing w:after="0" w:line="360" w:lineRule="auto"/>
        <w:rPr>
          <w:rFonts w:ascii="Times New Roman" w:hAnsi="Times New Roman" w:cs="Times New Roman" w:eastAsiaTheme="majorEastAsia"/>
          <w:sz w:val="21"/>
          <w:szCs w:val="21"/>
          <w:highlight w:val="none"/>
        </w:rPr>
      </w:pPr>
      <w:r>
        <w:rPr>
          <w:rFonts w:ascii="Times New Roman" w:hAnsi="Times New Roman" w:cs="Times New Roman" w:eastAsiaTheme="majorEastAsia"/>
          <w:b/>
          <w:bCs/>
          <w:sz w:val="21"/>
          <w:szCs w:val="21"/>
          <w:highlight w:val="none"/>
        </w:rPr>
        <w:t xml:space="preserve">6、测量不确定度的报告与表示   </w:t>
      </w:r>
      <w:r>
        <w:rPr>
          <w:rFonts w:ascii="Times New Roman" w:hAnsi="Times New Roman" w:cs="Times New Roman" w:eastAsiaTheme="majorEastAsia"/>
          <w:sz w:val="21"/>
          <w:szCs w:val="21"/>
          <w:highlight w:val="none"/>
        </w:rPr>
        <w:t xml:space="preserve">  </w:t>
      </w:r>
    </w:p>
    <w:p>
      <w:pPr>
        <w:spacing w:after="0" w:line="360" w:lineRule="auto"/>
        <w:ind w:left="780" w:firstLine="804" w:firstLineChars="383"/>
        <w:rPr>
          <w:rFonts w:ascii="Times New Roman" w:hAnsi="Times New Roman" w:cs="Times New Roman" w:eastAsiaTheme="majorEastAsia"/>
          <w:sz w:val="24"/>
          <w:highlight w:val="none"/>
        </w:rPr>
      </w:pPr>
      <w:r>
        <w:rPr>
          <w:rFonts w:ascii="Times New Roman" w:hAnsi="Times New Roman" w:cs="Times New Roman" w:eastAsiaTheme="majorEastAsia"/>
          <w:i/>
          <w:sz w:val="21"/>
          <w:szCs w:val="21"/>
          <w:highlight w:val="none"/>
        </w:rPr>
        <w:t>U＝</w:t>
      </w:r>
      <w:r>
        <w:rPr>
          <w:rFonts w:hint="eastAsia" w:ascii="Times New Roman" w:hAnsi="Times New Roman" w:cs="Times New Roman" w:eastAsiaTheme="majorEastAsia"/>
          <w:sz w:val="21"/>
          <w:szCs w:val="21"/>
          <w:highlight w:val="none"/>
          <w:lang w:val="en-US" w:eastAsia="zh-CN"/>
        </w:rPr>
        <w:t>1.5</w:t>
      </w:r>
      <w:bookmarkStart w:id="1" w:name="_GoBack"/>
      <w:bookmarkEnd w:id="1"/>
      <w:r>
        <w:rPr>
          <w:rFonts w:hint="eastAsia" w:ascii="Times New Roman" w:hAnsi="Times New Roman" w:cs="Times New Roman" w:eastAsiaTheme="majorEastAsia"/>
          <w:sz w:val="21"/>
          <w:szCs w:val="21"/>
          <w:highlight w:val="none"/>
          <w:lang w:val="en-US" w:eastAsia="zh-CN"/>
        </w:rPr>
        <w:t>HA</w:t>
      </w:r>
      <w:r>
        <w:rPr>
          <w:rFonts w:ascii="Times New Roman" w:hAnsi="Times New Roman" w:cs="Times New Roman" w:eastAsiaTheme="majorEastAsia"/>
          <w:sz w:val="21"/>
          <w:szCs w:val="21"/>
          <w:highlight w:val="none"/>
        </w:rPr>
        <w:t xml:space="preserve">  </w:t>
      </w:r>
      <w:r>
        <w:rPr>
          <w:rFonts w:ascii="Times New Roman" w:hAnsi="Times New Roman" w:cs="Times New Roman" w:eastAsiaTheme="majorEastAsia"/>
          <w:i/>
          <w:sz w:val="21"/>
          <w:szCs w:val="21"/>
          <w:highlight w:val="none"/>
        </w:rPr>
        <w:t>k</w:t>
      </w:r>
      <w:r>
        <w:rPr>
          <w:rFonts w:ascii="Times New Roman" w:hAnsi="Times New Roman" w:cs="Times New Roman" w:eastAsiaTheme="majorEastAsia"/>
          <w:i/>
          <w:iCs/>
          <w:sz w:val="21"/>
          <w:szCs w:val="21"/>
          <w:highlight w:val="none"/>
        </w:rPr>
        <w:t xml:space="preserve"> </w:t>
      </w:r>
      <w:r>
        <w:rPr>
          <w:rFonts w:ascii="Times New Roman" w:hAnsi="Times New Roman" w:cs="Times New Roman" w:eastAsiaTheme="majorEastAsia"/>
          <w:sz w:val="21"/>
          <w:szCs w:val="21"/>
          <w:highlight w:val="none"/>
        </w:rPr>
        <w:t>= 2</w:t>
      </w:r>
    </w:p>
    <w:sectPr>
      <w:pgSz w:w="11906" w:h="16838"/>
      <w:pgMar w:top="1134" w:right="1134" w:bottom="1134" w:left="1134" w:header="709" w:footer="709"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Cambria Math">
    <w:panose1 w:val="02040503050406030204"/>
    <w:charset w:val="00"/>
    <w:family w:val="roman"/>
    <w:pitch w:val="default"/>
    <w:sig w:usb0="E00006FF" w:usb1="420024FF" w:usb2="02000000" w:usb3="00000000" w:csb0="2000019F" w:csb1="00000000"/>
  </w:font>
  <w:font w:name="MS Mincho">
    <w:altName w:val="Segoe Print"/>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355B0A"/>
    <w:multiLevelType w:val="multilevel"/>
    <w:tmpl w:val="39355B0A"/>
    <w:lvl w:ilvl="0" w:tentative="0">
      <w:start w:val="2"/>
      <w:numFmt w:val="decimal"/>
      <w:lvlText w:val="%1、"/>
      <w:lvlJc w:val="left"/>
      <w:pPr>
        <w:ind w:left="369" w:hanging="369"/>
      </w:pPr>
      <w:rPr>
        <w:rFonts w:hint="default"/>
        <w:b/>
        <w:color w:val="00000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720"/>
  <w:characterSpacingControl w:val="doNotCompress"/>
  <w:footnotePr>
    <w:footnote w:id="0"/>
    <w:footnote w:id="1"/>
  </w:foot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D50"/>
    <w:rsid w:val="00014F1D"/>
    <w:rsid w:val="00021BAC"/>
    <w:rsid w:val="0008353E"/>
    <w:rsid w:val="000C2B2C"/>
    <w:rsid w:val="000C69A6"/>
    <w:rsid w:val="000D0ABE"/>
    <w:rsid w:val="000D550D"/>
    <w:rsid w:val="00106DFA"/>
    <w:rsid w:val="001879E9"/>
    <w:rsid w:val="00190A71"/>
    <w:rsid w:val="0019274A"/>
    <w:rsid w:val="001A4B51"/>
    <w:rsid w:val="001A72A7"/>
    <w:rsid w:val="001C61BB"/>
    <w:rsid w:val="001D412C"/>
    <w:rsid w:val="00243C9A"/>
    <w:rsid w:val="00255E0D"/>
    <w:rsid w:val="002946D8"/>
    <w:rsid w:val="002B350C"/>
    <w:rsid w:val="00323B43"/>
    <w:rsid w:val="00327FC9"/>
    <w:rsid w:val="00344422"/>
    <w:rsid w:val="00347182"/>
    <w:rsid w:val="003B3059"/>
    <w:rsid w:val="003D3265"/>
    <w:rsid w:val="003D37D8"/>
    <w:rsid w:val="003E4ECD"/>
    <w:rsid w:val="00420346"/>
    <w:rsid w:val="00426133"/>
    <w:rsid w:val="0042783C"/>
    <w:rsid w:val="004358AB"/>
    <w:rsid w:val="00462D24"/>
    <w:rsid w:val="00476BB7"/>
    <w:rsid w:val="00491A11"/>
    <w:rsid w:val="004A4961"/>
    <w:rsid w:val="004D501B"/>
    <w:rsid w:val="005403D4"/>
    <w:rsid w:val="005742B4"/>
    <w:rsid w:val="00591FAE"/>
    <w:rsid w:val="005C3FFC"/>
    <w:rsid w:val="006061EC"/>
    <w:rsid w:val="0065440E"/>
    <w:rsid w:val="00674265"/>
    <w:rsid w:val="006941B9"/>
    <w:rsid w:val="006A7461"/>
    <w:rsid w:val="006B0AAE"/>
    <w:rsid w:val="006E3B01"/>
    <w:rsid w:val="0070654A"/>
    <w:rsid w:val="00765C69"/>
    <w:rsid w:val="00795AB2"/>
    <w:rsid w:val="007C4526"/>
    <w:rsid w:val="00822BA1"/>
    <w:rsid w:val="008B7726"/>
    <w:rsid w:val="008C5008"/>
    <w:rsid w:val="008D5BBB"/>
    <w:rsid w:val="008E623D"/>
    <w:rsid w:val="009740F4"/>
    <w:rsid w:val="00976E3D"/>
    <w:rsid w:val="009B2DE0"/>
    <w:rsid w:val="009C268A"/>
    <w:rsid w:val="009D1570"/>
    <w:rsid w:val="00A44308"/>
    <w:rsid w:val="00A61849"/>
    <w:rsid w:val="00A729D3"/>
    <w:rsid w:val="00A9704A"/>
    <w:rsid w:val="00AB3107"/>
    <w:rsid w:val="00AD0F4D"/>
    <w:rsid w:val="00B1650E"/>
    <w:rsid w:val="00B41120"/>
    <w:rsid w:val="00B71203"/>
    <w:rsid w:val="00BA4881"/>
    <w:rsid w:val="00C14079"/>
    <w:rsid w:val="00C62B98"/>
    <w:rsid w:val="00C7695D"/>
    <w:rsid w:val="00C77B84"/>
    <w:rsid w:val="00C97767"/>
    <w:rsid w:val="00CA6F58"/>
    <w:rsid w:val="00CB0737"/>
    <w:rsid w:val="00CB56DE"/>
    <w:rsid w:val="00CB791D"/>
    <w:rsid w:val="00CE2FE4"/>
    <w:rsid w:val="00D05451"/>
    <w:rsid w:val="00D31D50"/>
    <w:rsid w:val="00D73BE9"/>
    <w:rsid w:val="00D849F9"/>
    <w:rsid w:val="00E1181F"/>
    <w:rsid w:val="00E1511A"/>
    <w:rsid w:val="00E31093"/>
    <w:rsid w:val="00E41D9D"/>
    <w:rsid w:val="00E51977"/>
    <w:rsid w:val="00E634D9"/>
    <w:rsid w:val="00EC27DC"/>
    <w:rsid w:val="00EF1505"/>
    <w:rsid w:val="00F31F9D"/>
    <w:rsid w:val="00F52098"/>
    <w:rsid w:val="00F671BA"/>
    <w:rsid w:val="00F75F8F"/>
    <w:rsid w:val="00F93B7B"/>
    <w:rsid w:val="00FA7782"/>
    <w:rsid w:val="00FB17DC"/>
    <w:rsid w:val="053C0B9C"/>
    <w:rsid w:val="093C5896"/>
    <w:rsid w:val="0DD66200"/>
    <w:rsid w:val="0FFD7F82"/>
    <w:rsid w:val="12EE7B34"/>
    <w:rsid w:val="137129DF"/>
    <w:rsid w:val="13E4591C"/>
    <w:rsid w:val="159439B9"/>
    <w:rsid w:val="265553BF"/>
    <w:rsid w:val="26B66983"/>
    <w:rsid w:val="2B97119F"/>
    <w:rsid w:val="2BD00375"/>
    <w:rsid w:val="2D5D2C12"/>
    <w:rsid w:val="301676D5"/>
    <w:rsid w:val="350A3D13"/>
    <w:rsid w:val="353A5248"/>
    <w:rsid w:val="3C7A2CF5"/>
    <w:rsid w:val="3FF56EB9"/>
    <w:rsid w:val="410C24DD"/>
    <w:rsid w:val="448A07A5"/>
    <w:rsid w:val="51BF38FE"/>
    <w:rsid w:val="58AE477F"/>
    <w:rsid w:val="609673DD"/>
    <w:rsid w:val="67AD1C1A"/>
    <w:rsid w:val="6C4E04DF"/>
    <w:rsid w:val="6CDB772B"/>
    <w:rsid w:val="7059376E"/>
    <w:rsid w:val="77704E28"/>
    <w:rsid w:val="7B0E3B6A"/>
    <w:rsid w:val="7BEF5E4F"/>
    <w:rsid w:val="7F4D2D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line="240" w:lineRule="exact"/>
    </w:pPr>
    <w:rPr>
      <w:sz w:val="18"/>
    </w:rPr>
  </w:style>
  <w:style w:type="paragraph" w:styleId="3">
    <w:name w:val="Balloon Text"/>
    <w:basedOn w:val="1"/>
    <w:link w:val="12"/>
    <w:semiHidden/>
    <w:unhideWhenUsed/>
    <w:qFormat/>
    <w:uiPriority w:val="99"/>
    <w:pPr>
      <w:spacing w:after="0"/>
    </w:pPr>
    <w:rPr>
      <w:sz w:val="18"/>
      <w:szCs w:val="18"/>
    </w:rPr>
  </w:style>
  <w:style w:type="paragraph" w:styleId="4">
    <w:name w:val="footer"/>
    <w:basedOn w:val="1"/>
    <w:link w:val="10"/>
    <w:unhideWhenUsed/>
    <w:qFormat/>
    <w:uiPriority w:val="99"/>
    <w:pPr>
      <w:tabs>
        <w:tab w:val="center" w:pos="4153"/>
        <w:tab w:val="right" w:pos="8306"/>
      </w:tabs>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jc w:val="center"/>
    </w:pPr>
    <w:rPr>
      <w:sz w:val="18"/>
      <w:szCs w:val="18"/>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眉 字符"/>
    <w:basedOn w:val="8"/>
    <w:link w:val="5"/>
    <w:qFormat/>
    <w:uiPriority w:val="99"/>
    <w:rPr>
      <w:rFonts w:ascii="Tahoma" w:hAnsi="Tahoma"/>
      <w:sz w:val="18"/>
      <w:szCs w:val="18"/>
    </w:rPr>
  </w:style>
  <w:style w:type="character" w:customStyle="1" w:styleId="10">
    <w:name w:val="页脚 字符"/>
    <w:basedOn w:val="8"/>
    <w:link w:val="4"/>
    <w:qFormat/>
    <w:uiPriority w:val="99"/>
    <w:rPr>
      <w:rFonts w:ascii="Tahoma" w:hAnsi="Tahoma"/>
      <w:sz w:val="18"/>
      <w:szCs w:val="18"/>
    </w:rPr>
  </w:style>
  <w:style w:type="character" w:styleId="11">
    <w:name w:val="Placeholder Text"/>
    <w:basedOn w:val="8"/>
    <w:semiHidden/>
    <w:qFormat/>
    <w:uiPriority w:val="99"/>
    <w:rPr>
      <w:color w:val="808080"/>
    </w:rPr>
  </w:style>
  <w:style w:type="character" w:customStyle="1" w:styleId="12">
    <w:name w:val="批注框文本 字符"/>
    <w:basedOn w:val="8"/>
    <w:link w:val="3"/>
    <w:semiHidden/>
    <w:qFormat/>
    <w:uiPriority w:val="99"/>
    <w:rPr>
      <w:rFonts w:ascii="Tahoma" w:hAnsi="Tahoma"/>
      <w:sz w:val="18"/>
      <w:szCs w:val="18"/>
    </w:rPr>
  </w:style>
  <w:style w:type="paragraph" w:styleId="13">
    <w:name w:val="List Paragraph"/>
    <w:basedOn w:val="1"/>
    <w:qFormat/>
    <w:uiPriority w:val="99"/>
    <w:pPr>
      <w:widowControl w:val="0"/>
      <w:adjustRightInd/>
      <w:snapToGrid/>
      <w:spacing w:after="0"/>
      <w:ind w:firstLine="420" w:firstLineChars="200"/>
      <w:jc w:val="both"/>
    </w:pPr>
    <w:rPr>
      <w:rFonts w:ascii="Times New Roman" w:hAnsi="Times New Roman" w:eastAsia="宋体" w:cs="Times New Roman"/>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204</Words>
  <Characters>1169</Characters>
  <Lines>9</Lines>
  <Paragraphs>2</Paragraphs>
  <TotalTime>12</TotalTime>
  <ScaleCrop>false</ScaleCrop>
  <LinksUpToDate>false</LinksUpToDate>
  <CharactersWithSpaces>1371</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2020-12-04T02:13:00Z</dcterms:created>
  <dc:creator>Administrator</dc:creator>
  <cp:lastModifiedBy>知足常乐</cp:lastModifiedBy>
  <dcterms:modified xsi:type="dcterms:W3CDTF">2022-01-09T03:37:24Z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1D13B3B7708B4A03A8EFE684CA2F2CE4</vt:lpwstr>
  </property>
</Properties>
</file>