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10482-2024-EO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国昇设计有限责任公司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91610113MA6U1C6B1W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国昇设计有限责任公司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陕西省西安市雁塔区电子西街西京三号3号楼1901室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陕西省西安市雁塔区电子西街西京三号3号楼1901室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西安地铁5号线雁鸣湖站保障性租赁住房项目 陕西省西安市浐河东路以东，东三环以西，云淙巷路以南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E:资质范围内的工程勘察、工程设计所涉及场所的相关环境管理活动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O:资质范围内的工程勘察、工程设计所涉及场所的相关职业健康安全管理活动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Q:资质范围内的工程勘察、工程设计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国昇设计有限责任公司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陕西省西安市雁塔区电子西街西京三号3号楼1901室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陕西省西安市雁塔区电子西街西京三号3号楼1901室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西安地铁5号线雁鸣湖站保障性租赁住房项目 陕西省西安市浐河东路以东，东三环以西，云淙巷路以南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E:资质范围内的工程勘察、工程设计所涉及场所的相关环境管理活动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O:资质范围内的工程勘察、工程设计所涉及场所的相关职业健康安全管理活动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Q:资质范围内的工程勘察、工程设计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9108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