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附录C</w:t>
      </w:r>
    </w:p>
    <w:p>
      <w:pPr>
        <w:ind w:firstLine="2249" w:firstLineChars="8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压力</w:t>
      </w:r>
      <w:r>
        <w:rPr>
          <w:rFonts w:hint="eastAsia" w:ascii="宋体" w:hAnsi="宋体"/>
          <w:b/>
          <w:sz w:val="28"/>
          <w:szCs w:val="28"/>
        </w:rPr>
        <w:t>测量过程有效性确认记录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417"/>
        <w:gridCol w:w="1418"/>
        <w:gridCol w:w="2126"/>
        <w:gridCol w:w="545"/>
        <w:gridCol w:w="101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测量过程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>防喷器压力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检测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  <w:t>JH/QD-JL-52</w:t>
            </w:r>
            <w:r>
              <w:rPr>
                <w:rFonts w:hint="eastAsia" w:ascii="黑体" w:eastAsia="黑体"/>
                <w:color w:val="0000FF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质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>检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检测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>防喷器压力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测量过程要素概述：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测量设备：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>压力变送器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0-200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MPa/U=0.15%FS k=2</w:t>
            </w:r>
          </w:p>
          <w:p>
            <w:pP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测量方法：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eastAsia="zh-CN"/>
              </w:rPr>
              <w:t>微机高压测试系统用高压管线和连接防喷器连接后打压，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环境条件：常温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WYC微机高压测试系统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操作者技能：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，打压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105MPa保压6分钟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压力变送器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对标准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压力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对进行三次检测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压力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为</w:t>
            </w:r>
            <w:r>
              <w:rPr>
                <w:rFonts w:hint="eastAsia"/>
                <w:lang w:val="en-US" w:eastAsia="zh-CN"/>
              </w:rPr>
              <w:t>104.7MPa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压力变送器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不确定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为 U=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0.30MPa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k=2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E= </w:t>
            </w:r>
            <w:r>
              <w:rPr>
                <w:rFonts w:ascii="宋体" w:hAnsi="宋体" w:eastAsia="宋体" w:cs="宋体"/>
                <w:kern w:val="2"/>
                <w:position w:val="-24"/>
                <w:sz w:val="21"/>
                <w:szCs w:val="21"/>
                <w:lang w:val="en-US" w:eastAsia="zh-CN" w:bidi="ar-SA"/>
              </w:rPr>
              <w:object>
                <v:shape id="_x0000_i1025" o:spt="75" type="#_x0000_t75" style="height:33.1pt;width:41.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=0.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≤1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宋体" w:hAnsi="宋体" w:cs="宋体"/>
                <w:kern w:val="0"/>
                <w:sz w:val="36"/>
                <w:szCs w:val="36"/>
                <w:vertAlign w:val="subscrip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y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vertAlign w:val="subscript"/>
                <w:lang w:val="en-US" w:eastAsia="zh-CN"/>
              </w:rPr>
              <w:t>1----实测值的平均值104.7MPa</w:t>
            </w:r>
          </w:p>
          <w:p>
            <w:pPr>
              <w:widowControl/>
              <w:spacing w:line="360" w:lineRule="auto"/>
              <w:rPr>
                <w:rFonts w:hint="default" w:ascii="宋体" w:hAnsi="宋体" w:cs="宋体"/>
                <w:kern w:val="0"/>
                <w:sz w:val="36"/>
                <w:szCs w:val="36"/>
                <w:vertAlign w:val="subscrip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  <w:vertAlign w:val="subscript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y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vertAlign w:val="subscript"/>
                <w:lang w:val="en-US" w:eastAsia="zh-CN"/>
              </w:rPr>
              <w:t>2----给定标准压力值105MPa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ind w:firstLine="630" w:firstLineChars="300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当E≤1时，此测量过程有效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。</w:t>
            </w:r>
          </w:p>
          <w:p>
            <w:pPr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确认人员：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日期：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2021年12月21日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变更记录: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日  期</w:t>
            </w:r>
          </w:p>
        </w:tc>
        <w:tc>
          <w:tcPr>
            <w:tcW w:w="5593" w:type="dxa"/>
            <w:gridSpan w:val="5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变   更   内   容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ind w:firstLine="300" w:firstLineChars="150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vAlign w:val="top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color w:val="FF0000"/>
      </w:rPr>
    </w:pPr>
    <w:r>
      <w:rPr>
        <w:rFonts w:hint="eastAsia"/>
      </w:rPr>
      <w:t>版本/修订号：A/0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/>
        <w:color w:val="auto"/>
        <w:lang w:val="en-US" w:eastAsia="zh-CN"/>
      </w:rPr>
      <w:t>记录代号：JH/MSN-JL-23         保存期限：3年</w:t>
    </w:r>
  </w:p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13B86"/>
    <w:rsid w:val="1D3852C3"/>
    <w:rsid w:val="290118C8"/>
    <w:rsid w:val="5C892D50"/>
    <w:rsid w:val="721E10E9"/>
    <w:rsid w:val="742670B0"/>
    <w:rsid w:val="7AAB6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84</Words>
  <Characters>481</Characters>
  <Lines>4</Lines>
  <Paragraphs>1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2016-12-16T06:32:00Z</dcterms:created>
  <dc:creator>wsp</dc:creator>
  <cp:lastModifiedBy>白鹭</cp:lastModifiedBy>
  <cp:lastPrinted>2021-01-24T05:57:00Z</cp:lastPrinted>
  <dcterms:modified xsi:type="dcterms:W3CDTF">2021-12-28T10:53:13Z</dcterms:modified>
  <dc:title>附录C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48B43AF684074070B9EDF1A2C309CEC2</vt:lpwstr>
  </property>
</Properties>
</file>