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0051-2021-QEO-2022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8"/>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579"/>
        <w:gridCol w:w="797"/>
        <w:gridCol w:w="300"/>
        <w:gridCol w:w="1070"/>
        <w:gridCol w:w="488"/>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0"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3676"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江西阳光安全设备集团有限公司</w:t>
            </w:r>
            <w:bookmarkEnd w:id="1"/>
          </w:p>
        </w:tc>
        <w:tc>
          <w:tcPr>
            <w:tcW w:w="1558"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3344"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240" w:type="dxa"/>
          </w:tcPr>
          <w:p>
            <w:pPr>
              <w:snapToGrid w:val="0"/>
              <w:spacing w:line="0" w:lineRule="atLeast"/>
              <w:jc w:val="center"/>
              <w:rPr>
                <w:sz w:val="22"/>
                <w:szCs w:val="22"/>
              </w:rPr>
            </w:pPr>
            <w:r>
              <w:rPr>
                <w:rFonts w:hint="eastAsia"/>
                <w:sz w:val="22"/>
                <w:szCs w:val="22"/>
                <w:lang w:val="en-GB"/>
              </w:rPr>
              <w:t xml:space="preserve">订单号 </w:t>
            </w:r>
          </w:p>
        </w:tc>
        <w:tc>
          <w:tcPr>
            <w:tcW w:w="3676" w:type="dxa"/>
            <w:gridSpan w:val="3"/>
          </w:tcPr>
          <w:p>
            <w:pPr>
              <w:snapToGrid w:val="0"/>
              <w:spacing w:line="0" w:lineRule="atLeast"/>
              <w:jc w:val="center"/>
              <w:rPr>
                <w:sz w:val="22"/>
                <w:szCs w:val="22"/>
              </w:rPr>
            </w:pPr>
          </w:p>
        </w:tc>
        <w:tc>
          <w:tcPr>
            <w:tcW w:w="1558" w:type="dxa"/>
            <w:gridSpan w:val="2"/>
          </w:tcPr>
          <w:p>
            <w:pPr>
              <w:snapToGrid w:val="0"/>
              <w:spacing w:line="0" w:lineRule="atLeast"/>
              <w:jc w:val="center"/>
              <w:rPr>
                <w:sz w:val="22"/>
                <w:szCs w:val="22"/>
              </w:rPr>
            </w:pPr>
            <w:r>
              <w:rPr>
                <w:rFonts w:hint="eastAsia"/>
                <w:sz w:val="22"/>
                <w:szCs w:val="22"/>
                <w:lang w:val="en-GB"/>
              </w:rPr>
              <w:t>证书号</w:t>
            </w:r>
          </w:p>
        </w:tc>
        <w:tc>
          <w:tcPr>
            <w:tcW w:w="3344" w:type="dxa"/>
          </w:tcPr>
          <w:p>
            <w:pPr>
              <w:snapToGrid w:val="0"/>
              <w:spacing w:line="0" w:lineRule="atLeast"/>
              <w:jc w:val="center"/>
              <w:rPr>
                <w:sz w:val="22"/>
                <w:szCs w:val="22"/>
              </w:rPr>
            </w:pPr>
            <w:bookmarkStart w:id="3" w:name="证书编号"/>
            <w:r>
              <w:rPr>
                <w:sz w:val="22"/>
                <w:szCs w:val="22"/>
              </w:rPr>
              <w:t>Q:ISC-Q-2021-1293,E:ISC-E-2021-0880,O:ISC-O-2021-0811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40" w:type="dxa"/>
          </w:tcPr>
          <w:p>
            <w:pPr>
              <w:snapToGrid w:val="0"/>
              <w:spacing w:line="0" w:lineRule="atLeast"/>
              <w:jc w:val="center"/>
              <w:rPr>
                <w:sz w:val="22"/>
                <w:szCs w:val="22"/>
              </w:rPr>
            </w:pPr>
            <w:r>
              <w:rPr>
                <w:rFonts w:hint="eastAsia"/>
                <w:sz w:val="22"/>
                <w:szCs w:val="22"/>
                <w:lang w:val="en-GB"/>
              </w:rPr>
              <w:t>组织机构代码</w:t>
            </w:r>
          </w:p>
        </w:tc>
        <w:tc>
          <w:tcPr>
            <w:tcW w:w="3676" w:type="dxa"/>
            <w:gridSpan w:val="3"/>
          </w:tcPr>
          <w:p>
            <w:pPr>
              <w:snapToGrid w:val="0"/>
              <w:spacing w:line="0" w:lineRule="atLeast"/>
              <w:jc w:val="center"/>
              <w:rPr>
                <w:sz w:val="22"/>
                <w:szCs w:val="22"/>
              </w:rPr>
            </w:pPr>
            <w:bookmarkStart w:id="4" w:name="机构代码"/>
            <w:r>
              <w:rPr>
                <w:sz w:val="22"/>
                <w:szCs w:val="22"/>
              </w:rPr>
              <w:t>91360982705731743U</w:t>
            </w:r>
            <w:bookmarkEnd w:id="4"/>
          </w:p>
        </w:tc>
        <w:tc>
          <w:tcPr>
            <w:tcW w:w="1558" w:type="dxa"/>
            <w:gridSpan w:val="2"/>
          </w:tcPr>
          <w:p>
            <w:pPr>
              <w:snapToGrid w:val="0"/>
              <w:spacing w:line="0" w:lineRule="atLeast"/>
              <w:jc w:val="center"/>
              <w:rPr>
                <w:sz w:val="22"/>
                <w:szCs w:val="22"/>
              </w:rPr>
            </w:pPr>
            <w:r>
              <w:rPr>
                <w:rFonts w:hint="eastAsia"/>
                <w:sz w:val="22"/>
                <w:szCs w:val="22"/>
              </w:rPr>
              <w:t>是否带CNAS标志</w:t>
            </w:r>
          </w:p>
        </w:tc>
        <w:tc>
          <w:tcPr>
            <w:tcW w:w="3344"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1240"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3676"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558" w:type="dxa"/>
            <w:gridSpan w:val="2"/>
          </w:tcPr>
          <w:p>
            <w:pPr>
              <w:snapToGrid w:val="0"/>
              <w:spacing w:line="0" w:lineRule="atLeast"/>
              <w:jc w:val="center"/>
              <w:rPr>
                <w:sz w:val="22"/>
                <w:szCs w:val="22"/>
              </w:rPr>
            </w:pPr>
            <w:r>
              <w:rPr>
                <w:rFonts w:hint="eastAsia"/>
                <w:sz w:val="22"/>
                <w:szCs w:val="22"/>
              </w:rPr>
              <w:t>企业体系有效人数</w:t>
            </w:r>
          </w:p>
        </w:tc>
        <w:tc>
          <w:tcPr>
            <w:tcW w:w="3344" w:type="dxa"/>
          </w:tcPr>
          <w:p>
            <w:pPr>
              <w:snapToGrid w:val="0"/>
              <w:spacing w:line="0" w:lineRule="atLeast"/>
              <w:jc w:val="center"/>
              <w:rPr>
                <w:sz w:val="22"/>
                <w:szCs w:val="22"/>
              </w:rPr>
            </w:pPr>
            <w:bookmarkStart w:id="12" w:name="体系人数"/>
            <w:r>
              <w:rPr>
                <w:sz w:val="22"/>
                <w:szCs w:val="22"/>
              </w:rPr>
              <w:t>Q:45,E:45,O:45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40" w:type="dxa"/>
          </w:tcPr>
          <w:p>
            <w:pPr>
              <w:snapToGrid w:val="0"/>
              <w:spacing w:line="0" w:lineRule="atLeast"/>
              <w:jc w:val="center"/>
              <w:rPr>
                <w:sz w:val="22"/>
                <w:szCs w:val="22"/>
              </w:rPr>
            </w:pPr>
            <w:r>
              <w:rPr>
                <w:rFonts w:hint="eastAsia"/>
                <w:sz w:val="22"/>
                <w:szCs w:val="22"/>
              </w:rPr>
              <w:t>审核类型</w:t>
            </w:r>
          </w:p>
        </w:tc>
        <w:tc>
          <w:tcPr>
            <w:tcW w:w="8578" w:type="dxa"/>
            <w:gridSpan w:val="6"/>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40" w:type="dxa"/>
          </w:tcPr>
          <w:p>
            <w:pPr>
              <w:snapToGrid w:val="0"/>
              <w:spacing w:line="0" w:lineRule="atLeast"/>
              <w:jc w:val="center"/>
              <w:rPr>
                <w:sz w:val="22"/>
                <w:szCs w:val="22"/>
              </w:rPr>
            </w:pPr>
            <w:r>
              <w:rPr>
                <w:rFonts w:hint="eastAsia"/>
                <w:sz w:val="22"/>
                <w:szCs w:val="22"/>
              </w:rPr>
              <w:t>变更内容</w:t>
            </w:r>
          </w:p>
        </w:tc>
        <w:tc>
          <w:tcPr>
            <w:tcW w:w="8578" w:type="dxa"/>
            <w:gridSpan w:val="6"/>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18" w:type="dxa"/>
            <w:gridSpan w:val="7"/>
            <w:shd w:val="clear" w:color="auto" w:fill="D7D7D7" w:themeFill="background1" w:themeFillShade="D8"/>
          </w:tcPr>
          <w:p>
            <w:pPr>
              <w:pStyle w:val="15"/>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240" w:type="dxa"/>
          </w:tcPr>
          <w:p>
            <w:pPr>
              <w:snapToGrid w:val="0"/>
              <w:spacing w:line="0" w:lineRule="atLeast"/>
              <w:jc w:val="left"/>
              <w:rPr>
                <w:sz w:val="22"/>
                <w:szCs w:val="22"/>
              </w:rPr>
            </w:pPr>
          </w:p>
        </w:tc>
        <w:tc>
          <w:tcPr>
            <w:tcW w:w="2579" w:type="dxa"/>
          </w:tcPr>
          <w:p>
            <w:pPr>
              <w:snapToGrid w:val="0"/>
              <w:spacing w:line="0" w:lineRule="atLeast"/>
              <w:jc w:val="left"/>
              <w:rPr>
                <w:sz w:val="22"/>
                <w:szCs w:val="22"/>
              </w:rPr>
            </w:pPr>
            <w:r>
              <w:rPr>
                <w:rFonts w:hint="eastAsia"/>
                <w:sz w:val="22"/>
                <w:szCs w:val="22"/>
                <w:lang w:val="en-GB"/>
              </w:rPr>
              <w:t>中文公司名称及地址</w:t>
            </w:r>
          </w:p>
        </w:tc>
        <w:tc>
          <w:tcPr>
            <w:tcW w:w="5999"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40" w:type="dxa"/>
          </w:tcPr>
          <w:p>
            <w:pPr>
              <w:snapToGrid w:val="0"/>
              <w:spacing w:line="0" w:lineRule="atLeast"/>
              <w:jc w:val="left"/>
              <w:rPr>
                <w:sz w:val="22"/>
                <w:szCs w:val="22"/>
              </w:rPr>
            </w:pPr>
            <w:r>
              <w:rPr>
                <w:rFonts w:hint="eastAsia"/>
                <w:sz w:val="22"/>
                <w:szCs w:val="22"/>
                <w:lang w:val="en-GB"/>
              </w:rPr>
              <w:t>公司名称</w:t>
            </w:r>
          </w:p>
        </w:tc>
        <w:tc>
          <w:tcPr>
            <w:tcW w:w="2579" w:type="dxa"/>
          </w:tcPr>
          <w:p>
            <w:pPr>
              <w:snapToGrid w:val="0"/>
              <w:spacing w:line="0" w:lineRule="atLeast"/>
              <w:jc w:val="left"/>
              <w:rPr>
                <w:sz w:val="22"/>
                <w:szCs w:val="22"/>
                <w:lang w:val="en-GB"/>
              </w:rPr>
            </w:pPr>
            <w:bookmarkStart w:id="17" w:name="组织名称Add1"/>
            <w:r>
              <w:rPr>
                <w:rFonts w:hint="eastAsia"/>
                <w:sz w:val="22"/>
                <w:szCs w:val="22"/>
              </w:rPr>
              <w:t>江西阳光安全设备集团有限公司</w:t>
            </w:r>
            <w:bookmarkEnd w:id="17"/>
          </w:p>
        </w:tc>
        <w:tc>
          <w:tcPr>
            <w:tcW w:w="5999" w:type="dxa"/>
            <w:gridSpan w:val="5"/>
            <w:vMerge w:val="restart"/>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sz w:val="20"/>
                <w:szCs w:val="20"/>
                <w:highlight w:val="none"/>
                <w:lang w:val="en-US" w:eastAsia="zh-CN" w:bidi="ar"/>
              </w:rPr>
            </w:pPr>
            <w:bookmarkStart w:id="18" w:name="审核范围"/>
            <w:r>
              <w:rPr>
                <w:rFonts w:hint="eastAsia"/>
                <w:sz w:val="20"/>
                <w:szCs w:val="22"/>
                <w:highlight w:val="none"/>
              </w:rPr>
              <w:t>Q：</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p>
          <w:p>
            <w:pPr>
              <w:pStyle w:val="2"/>
              <w:rPr>
                <w:rFonts w:hint="eastAsia"/>
                <w:lang w:val="en-US"/>
              </w:rPr>
            </w:pPr>
          </w:p>
          <w:p>
            <w:pPr>
              <w:keepNext w:val="0"/>
              <w:keepLines w:val="0"/>
              <w:suppressLineNumbers w:val="0"/>
              <w:spacing w:before="0" w:beforeAutospacing="0" w:after="0" w:afterAutospacing="0"/>
              <w:ind w:left="0" w:right="0"/>
              <w:rPr>
                <w:rFonts w:hint="eastAsia"/>
                <w:sz w:val="20"/>
                <w:szCs w:val="22"/>
                <w:highlight w:val="none"/>
              </w:rPr>
            </w:pPr>
            <w:r>
              <w:rPr>
                <w:rFonts w:hint="eastAsia"/>
                <w:sz w:val="20"/>
                <w:szCs w:val="22"/>
                <w:highlight w:val="none"/>
              </w:rPr>
              <w:t>E：</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r>
              <w:rPr>
                <w:rFonts w:hint="eastAsia"/>
                <w:sz w:val="20"/>
                <w:szCs w:val="22"/>
                <w:highlight w:val="none"/>
              </w:rPr>
              <w:t>所涉及场所的相关环境管理活动</w:t>
            </w:r>
          </w:p>
          <w:p>
            <w:pPr>
              <w:pStyle w:val="2"/>
              <w:rPr>
                <w:rFonts w:hint="eastAsia"/>
              </w:rPr>
            </w:pPr>
          </w:p>
          <w:p>
            <w:pPr>
              <w:keepNext w:val="0"/>
              <w:keepLines w:val="0"/>
              <w:suppressLineNumbers w:val="0"/>
              <w:spacing w:before="0" w:beforeAutospacing="0" w:after="0" w:afterAutospacing="0"/>
              <w:ind w:left="0" w:right="0"/>
              <w:rPr>
                <w:sz w:val="22"/>
                <w:szCs w:val="22"/>
              </w:rPr>
            </w:pPr>
            <w:r>
              <w:rPr>
                <w:rFonts w:hint="eastAsia"/>
                <w:sz w:val="20"/>
                <w:szCs w:val="22"/>
                <w:highlight w:val="none"/>
              </w:rPr>
              <w:t>O：</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r>
              <w:rPr>
                <w:rFonts w:hint="eastAsia"/>
                <w:sz w:val="20"/>
                <w:szCs w:val="22"/>
                <w:highlight w:val="none"/>
              </w:rPr>
              <w:t>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40" w:type="dxa"/>
          </w:tcPr>
          <w:p>
            <w:pPr>
              <w:snapToGrid w:val="0"/>
              <w:spacing w:line="0" w:lineRule="atLeast"/>
              <w:jc w:val="left"/>
              <w:rPr>
                <w:sz w:val="22"/>
                <w:szCs w:val="22"/>
              </w:rPr>
            </w:pPr>
            <w:r>
              <w:rPr>
                <w:rFonts w:hint="eastAsia"/>
                <w:sz w:val="22"/>
                <w:szCs w:val="22"/>
                <w:lang w:val="en-GB"/>
              </w:rPr>
              <w:t>注册地址</w:t>
            </w:r>
          </w:p>
        </w:tc>
        <w:tc>
          <w:tcPr>
            <w:tcW w:w="2579" w:type="dxa"/>
          </w:tcPr>
          <w:p>
            <w:pPr>
              <w:snapToGrid w:val="0"/>
              <w:spacing w:line="0" w:lineRule="atLeast"/>
              <w:jc w:val="left"/>
              <w:rPr>
                <w:sz w:val="22"/>
                <w:szCs w:val="22"/>
              </w:rPr>
            </w:pPr>
            <w:bookmarkStart w:id="19" w:name="注册地址"/>
            <w:r>
              <w:rPr>
                <w:rFonts w:hint="eastAsia"/>
                <w:sz w:val="22"/>
                <w:szCs w:val="22"/>
                <w:lang w:val="en-GB"/>
              </w:rPr>
              <w:t>江西省樟树市四特大道305号</w:t>
            </w:r>
            <w:bookmarkEnd w:id="19"/>
          </w:p>
        </w:tc>
        <w:tc>
          <w:tcPr>
            <w:tcW w:w="5999"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1240" w:type="dxa"/>
          </w:tcPr>
          <w:p>
            <w:pPr>
              <w:snapToGrid w:val="0"/>
              <w:spacing w:line="0" w:lineRule="atLeast"/>
              <w:jc w:val="left"/>
              <w:rPr>
                <w:sz w:val="22"/>
                <w:szCs w:val="22"/>
                <w:lang w:val="en-GB"/>
              </w:rPr>
            </w:pPr>
            <w:r>
              <w:rPr>
                <w:rFonts w:hint="eastAsia"/>
                <w:sz w:val="22"/>
                <w:szCs w:val="22"/>
                <w:lang w:val="en-GB"/>
              </w:rPr>
              <w:t>经营地址</w:t>
            </w:r>
          </w:p>
        </w:tc>
        <w:tc>
          <w:tcPr>
            <w:tcW w:w="2579" w:type="dxa"/>
          </w:tcPr>
          <w:p>
            <w:pPr>
              <w:snapToGrid w:val="0"/>
              <w:spacing w:line="0" w:lineRule="atLeast"/>
              <w:jc w:val="left"/>
              <w:rPr>
                <w:rFonts w:hint="eastAsia" w:eastAsia="宋体"/>
                <w:sz w:val="22"/>
                <w:szCs w:val="22"/>
                <w:lang w:val="en-US" w:eastAsia="zh-CN"/>
              </w:rPr>
            </w:pPr>
            <w:bookmarkStart w:id="20" w:name="办公地址"/>
            <w:r>
              <w:rPr>
                <w:rFonts w:hint="eastAsia"/>
                <w:sz w:val="22"/>
                <w:szCs w:val="22"/>
                <w:lang w:val="en-GB"/>
              </w:rPr>
              <w:t>江西省樟树市四特大道305号</w:t>
            </w:r>
            <w:bookmarkEnd w:id="20"/>
            <w:r>
              <w:rPr>
                <w:rFonts w:hint="eastAsia"/>
                <w:sz w:val="22"/>
                <w:szCs w:val="22"/>
                <w:lang w:val="en-US" w:eastAsia="zh-CN"/>
              </w:rPr>
              <w:t>/江西省樟树市城北工业园清江大道699号</w:t>
            </w:r>
          </w:p>
        </w:tc>
        <w:tc>
          <w:tcPr>
            <w:tcW w:w="5999"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818"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40" w:type="dxa"/>
          </w:tcPr>
          <w:p>
            <w:pPr>
              <w:snapToGrid w:val="0"/>
              <w:spacing w:line="0" w:lineRule="atLeast"/>
              <w:jc w:val="left"/>
              <w:rPr>
                <w:sz w:val="22"/>
                <w:szCs w:val="22"/>
              </w:rPr>
            </w:pPr>
          </w:p>
        </w:tc>
        <w:tc>
          <w:tcPr>
            <w:tcW w:w="2579"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999"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1240"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2579" w:type="dxa"/>
            <w:vMerge w:val="restart"/>
          </w:tcPr>
          <w:p>
            <w:pPr>
              <w:pStyle w:val="3"/>
              <w:spacing w:line="400" w:lineRule="exact"/>
              <w:ind w:left="0" w:leftChars="0" w:firstLine="0" w:firstLineChars="0"/>
              <w:rPr>
                <w:b/>
                <w:color w:val="000000" w:themeColor="text1"/>
                <w:sz w:val="22"/>
                <w:szCs w:val="22"/>
                <w:u w:val="single"/>
              </w:rPr>
            </w:pPr>
            <w:r>
              <w:rPr>
                <w:rFonts w:hint="eastAsia"/>
                <w:b/>
                <w:color w:val="000000" w:themeColor="text1"/>
                <w:sz w:val="22"/>
                <w:szCs w:val="22"/>
              </w:rPr>
              <w:t xml:space="preserve">Jiangxi </w:t>
            </w:r>
            <w:r>
              <w:rPr>
                <w:rFonts w:hint="eastAsia"/>
                <w:b/>
                <w:color w:val="000000" w:themeColor="text1"/>
                <w:sz w:val="22"/>
                <w:szCs w:val="22"/>
                <w:lang w:val="en-US" w:eastAsia="zh-CN"/>
              </w:rPr>
              <w:t>S</w:t>
            </w:r>
            <w:r>
              <w:rPr>
                <w:rFonts w:hint="eastAsia"/>
                <w:b/>
                <w:color w:val="000000" w:themeColor="text1"/>
                <w:sz w:val="22"/>
                <w:szCs w:val="22"/>
              </w:rPr>
              <w:t>unshine Safety Equipment Group Co., Ltd</w:t>
            </w:r>
          </w:p>
          <w:p>
            <w:pPr>
              <w:snapToGrid w:val="0"/>
              <w:spacing w:line="0" w:lineRule="atLeast"/>
              <w:jc w:val="left"/>
              <w:rPr>
                <w:rFonts w:cs="Arial"/>
                <w:b/>
                <w:bCs/>
                <w:sz w:val="22"/>
                <w:szCs w:val="16"/>
              </w:rPr>
            </w:pPr>
          </w:p>
        </w:tc>
        <w:tc>
          <w:tcPr>
            <w:tcW w:w="797" w:type="dxa"/>
          </w:tcPr>
          <w:p>
            <w:pPr>
              <w:snapToGrid w:val="0"/>
              <w:spacing w:line="0" w:lineRule="atLeast"/>
              <w:jc w:val="left"/>
              <w:rPr>
                <w:sz w:val="22"/>
                <w:szCs w:val="22"/>
              </w:rPr>
            </w:pPr>
            <w:r>
              <w:rPr>
                <w:rFonts w:hint="eastAsia"/>
                <w:sz w:val="22"/>
                <w:szCs w:val="22"/>
              </w:rPr>
              <w:t>QMS</w:t>
            </w:r>
          </w:p>
        </w:tc>
        <w:tc>
          <w:tcPr>
            <w:tcW w:w="5202" w:type="dxa"/>
            <w:gridSpan w:val="4"/>
          </w:tcPr>
          <w:p>
            <w:pPr>
              <w:pStyle w:val="3"/>
              <w:spacing w:line="240" w:lineRule="auto"/>
              <w:ind w:firstLine="0"/>
              <w:rPr>
                <w:rFonts w:hint="default" w:eastAsia="宋体"/>
                <w:b/>
                <w:color w:val="000000" w:themeColor="text1"/>
                <w:sz w:val="22"/>
                <w:szCs w:val="22"/>
                <w:lang w:val="en-US" w:eastAsia="zh-CN"/>
              </w:rPr>
            </w:pPr>
            <w:r>
              <w:rPr>
                <w:rFonts w:hint="eastAsia"/>
                <w:b w:val="0"/>
                <w:bCs/>
                <w:color w:val="000000" w:themeColor="text1"/>
                <w:sz w:val="22"/>
                <w:szCs w:val="22"/>
                <w:highlight w:val="none"/>
              </w:rPr>
              <w:t xml:space="preserve">Production of </w:t>
            </w:r>
            <w:r>
              <w:rPr>
                <w:rFonts w:ascii="微软雅黑" w:hAnsi="微软雅黑" w:eastAsia="微软雅黑" w:cs="微软雅黑"/>
                <w:i w:val="0"/>
                <w:iCs w:val="0"/>
                <w:caps w:val="0"/>
                <w:color w:val="333333"/>
                <w:spacing w:val="0"/>
                <w:sz w:val="20"/>
                <w:szCs w:val="20"/>
                <w:shd w:val="clear" w:fill="FFFFFF" w:themeFill="background1"/>
              </w:rPr>
              <w:t>“Sunshine Action”brand intelligent dense shelves, manual dense shelves, trackless dense shelves, steel bookshelves, intelligent bookshelves, rotating bookshelves, intelligent cultural cabinets, museum collection cabinets, reading tables (chairs) , safe, filing cabinets, vault doors, cultural cabinets, periodical shelves, magnetic cabinets, bottom cabinets, safe boxes, medicine shelves (cabinets) , heavy shelves, apartment beds, student tables and chairs ; Sales of electronic publications, audio and video products</w:t>
            </w:r>
            <w:r>
              <w:rPr>
                <w:rFonts w:ascii="微软雅黑" w:hAnsi="微软雅黑" w:eastAsia="微软雅黑" w:cs="微软雅黑"/>
                <w:i w:val="0"/>
                <w:iCs w:val="0"/>
                <w:caps w:val="0"/>
                <w:color w:val="333333"/>
                <w:spacing w:val="0"/>
                <w:sz w:val="20"/>
                <w:szCs w:val="20"/>
                <w:shd w:val="clear" w:fill="F5F5F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1240" w:type="dxa"/>
            <w:vMerge w:val="continue"/>
          </w:tcPr>
          <w:p>
            <w:pPr>
              <w:snapToGrid w:val="0"/>
              <w:spacing w:line="0" w:lineRule="atLeast"/>
              <w:jc w:val="left"/>
              <w:rPr>
                <w:rFonts w:cs="Arial"/>
                <w:b/>
                <w:bCs/>
                <w:sz w:val="22"/>
                <w:szCs w:val="16"/>
              </w:rPr>
            </w:pPr>
          </w:p>
        </w:tc>
        <w:tc>
          <w:tcPr>
            <w:tcW w:w="2579" w:type="dxa"/>
            <w:vMerge w:val="continue"/>
          </w:tcPr>
          <w:p>
            <w:pPr>
              <w:snapToGrid w:val="0"/>
              <w:spacing w:line="0" w:lineRule="atLeast"/>
              <w:jc w:val="left"/>
              <w:rPr>
                <w:rFonts w:cs="Arial"/>
                <w:b/>
                <w:bCs/>
                <w:sz w:val="22"/>
                <w:szCs w:val="16"/>
              </w:rPr>
            </w:pPr>
          </w:p>
        </w:tc>
        <w:tc>
          <w:tcPr>
            <w:tcW w:w="797" w:type="dxa"/>
          </w:tcPr>
          <w:p>
            <w:pPr>
              <w:snapToGrid w:val="0"/>
              <w:spacing w:line="0" w:lineRule="atLeast"/>
              <w:jc w:val="left"/>
              <w:rPr>
                <w:sz w:val="22"/>
                <w:szCs w:val="22"/>
              </w:rPr>
            </w:pPr>
            <w:r>
              <w:rPr>
                <w:rFonts w:hint="eastAsia"/>
                <w:sz w:val="22"/>
                <w:szCs w:val="22"/>
              </w:rPr>
              <w:t>EMS</w:t>
            </w:r>
          </w:p>
        </w:tc>
        <w:tc>
          <w:tcPr>
            <w:tcW w:w="5202" w:type="dxa"/>
            <w:gridSpan w:val="4"/>
          </w:tcPr>
          <w:p>
            <w:pPr>
              <w:snapToGrid w:val="0"/>
              <w:spacing w:line="0" w:lineRule="atLeast"/>
              <w:jc w:val="left"/>
              <w:rPr>
                <w:sz w:val="21"/>
                <w:szCs w:val="16"/>
              </w:rPr>
            </w:pPr>
            <w:r>
              <w:rPr>
                <w:rFonts w:hint="eastAsia" w:ascii="微软雅黑" w:hAnsi="微软雅黑" w:eastAsia="微软雅黑" w:cs="微软雅黑"/>
                <w:i w:val="0"/>
                <w:iCs w:val="0"/>
                <w:caps w:val="0"/>
                <w:color w:val="333333"/>
                <w:spacing w:val="0"/>
                <w:sz w:val="20"/>
                <w:szCs w:val="20"/>
                <w:shd w:val="clear" w:fill="FFFFFF" w:themeFill="background1"/>
                <w:lang w:val="en-US" w:eastAsia="zh-CN"/>
              </w:rPr>
              <w:t>T</w:t>
            </w:r>
            <w:r>
              <w:rPr>
                <w:rFonts w:ascii="微软雅黑" w:hAnsi="微软雅黑" w:eastAsia="微软雅黑" w:cs="微软雅黑"/>
                <w:i w:val="0"/>
                <w:iCs w:val="0"/>
                <w:caps w:val="0"/>
                <w:color w:val="333333"/>
                <w:spacing w:val="0"/>
                <w:sz w:val="20"/>
                <w:szCs w:val="20"/>
                <w:shd w:val="clear" w:fill="FFFFFF" w:themeFill="background1"/>
              </w:rPr>
              <w:t xml:space="preserve">he relevant environmental management activities of </w:t>
            </w:r>
            <w:r>
              <w:rPr>
                <w:rFonts w:hint="eastAsia" w:ascii="微软雅黑" w:hAnsi="微软雅黑" w:eastAsia="微软雅黑" w:cs="微软雅黑"/>
                <w:i w:val="0"/>
                <w:iCs w:val="0"/>
                <w:caps w:val="0"/>
                <w:color w:val="333333"/>
                <w:spacing w:val="0"/>
                <w:sz w:val="20"/>
                <w:szCs w:val="20"/>
                <w:shd w:val="clear" w:fill="FFFFFF" w:themeFill="background1"/>
                <w:lang w:val="en-US" w:eastAsia="zh-CN"/>
              </w:rPr>
              <w:t xml:space="preserve"> prodution</w:t>
            </w:r>
            <w:r>
              <w:rPr>
                <w:rFonts w:hint="eastAsia"/>
                <w:b w:val="0"/>
                <w:bCs/>
                <w:color w:val="000000" w:themeColor="text1"/>
                <w:sz w:val="22"/>
                <w:szCs w:val="22"/>
                <w:highlight w:val="none"/>
                <w:shd w:val="clear" w:fill="FFFFFF" w:themeFill="background1"/>
              </w:rPr>
              <w:t xml:space="preserve"> </w:t>
            </w:r>
            <w:r>
              <w:rPr>
                <w:rFonts w:hint="eastAsia"/>
                <w:b w:val="0"/>
                <w:bCs/>
                <w:color w:val="000000" w:themeColor="text1"/>
                <w:sz w:val="22"/>
                <w:szCs w:val="22"/>
                <w:highlight w:val="none"/>
              </w:rPr>
              <w:t xml:space="preserve">of </w:t>
            </w:r>
            <w:r>
              <w:rPr>
                <w:rFonts w:ascii="微软雅黑" w:hAnsi="微软雅黑" w:eastAsia="微软雅黑" w:cs="微软雅黑"/>
                <w:i w:val="0"/>
                <w:iCs w:val="0"/>
                <w:caps w:val="0"/>
                <w:color w:val="333333"/>
                <w:spacing w:val="0"/>
                <w:sz w:val="20"/>
                <w:szCs w:val="20"/>
                <w:shd w:val="clear" w:fill="FFFFFF" w:themeFill="background1"/>
              </w:rPr>
              <w:t>“Sunshine Action”brand intelligent dense shelves, manual dense shelves, trackless dense shelves, steel bookshelves, intelligent bookshelves, rotating bookshelves, intelligent cultural cabinets, museum collection cabinets, reading tables (chairs) , safe, filing cabinets, vault doors, cultural cabinets, periodical shelves, magnetic cabinets, bottom cabinets, safe boxes, medicine shelves (cabinets) , heavy shelves, apartment beds, student tables and chairs ; Sales of electronic publications, audio and video products</w:t>
            </w:r>
            <w:r>
              <w:rPr>
                <w:rFonts w:ascii="微软雅黑" w:hAnsi="微软雅黑" w:eastAsia="微软雅黑" w:cs="微软雅黑"/>
                <w:i w:val="0"/>
                <w:iCs w:val="0"/>
                <w:caps w:val="0"/>
                <w:color w:val="333333"/>
                <w:spacing w:val="0"/>
                <w:sz w:val="20"/>
                <w:szCs w:val="20"/>
                <w:shd w:val="clear" w:fill="F5F5F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1240"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2579" w:type="dxa"/>
          </w:tcPr>
          <w:p>
            <w:pPr>
              <w:snapToGrid w:val="0"/>
              <w:spacing w:line="0" w:lineRule="atLeast"/>
              <w:jc w:val="left"/>
              <w:rPr>
                <w:rFonts w:hint="default" w:eastAsia="宋体"/>
                <w:sz w:val="22"/>
                <w:szCs w:val="22"/>
                <w:lang w:val="en-US" w:eastAsia="zh-CN"/>
              </w:rPr>
            </w:pPr>
            <w:r>
              <w:rPr>
                <w:rFonts w:hint="eastAsia"/>
                <w:b/>
                <w:color w:val="000000" w:themeColor="text1"/>
                <w:sz w:val="22"/>
                <w:szCs w:val="22"/>
                <w:lang w:val="en-US" w:eastAsia="zh-CN"/>
              </w:rPr>
              <w:t>No.</w:t>
            </w:r>
            <w:r>
              <w:rPr>
                <w:rFonts w:hint="eastAsia"/>
                <w:b/>
                <w:color w:val="000000" w:themeColor="text1"/>
                <w:sz w:val="22"/>
                <w:szCs w:val="22"/>
              </w:rPr>
              <w:t xml:space="preserve">305 </w:t>
            </w:r>
            <w:r>
              <w:rPr>
                <w:rFonts w:hint="eastAsia"/>
                <w:b/>
                <w:color w:val="000000" w:themeColor="text1"/>
                <w:sz w:val="22"/>
                <w:szCs w:val="22"/>
                <w:lang w:val="en-US" w:eastAsia="zh-CN"/>
              </w:rPr>
              <w:t>S</w:t>
            </w:r>
            <w:r>
              <w:rPr>
                <w:rFonts w:hint="eastAsia"/>
                <w:b/>
                <w:color w:val="000000" w:themeColor="text1"/>
                <w:sz w:val="22"/>
                <w:szCs w:val="22"/>
              </w:rPr>
              <w:t>ite Avenue, Zhangshu City, Jiangxi Province</w:t>
            </w:r>
            <w:r>
              <w:rPr>
                <w:rFonts w:hint="eastAsia"/>
                <w:b/>
                <w:color w:val="000000" w:themeColor="text1"/>
                <w:sz w:val="22"/>
                <w:szCs w:val="22"/>
                <w:lang w:eastAsia="zh-CN"/>
              </w:rPr>
              <w:t>，</w:t>
            </w:r>
            <w:r>
              <w:rPr>
                <w:rFonts w:hint="eastAsia"/>
                <w:b/>
                <w:color w:val="000000" w:themeColor="text1"/>
                <w:sz w:val="22"/>
                <w:szCs w:val="22"/>
                <w:lang w:val="en-US" w:eastAsia="zh-CN"/>
              </w:rPr>
              <w:t>331200，P.R.China</w:t>
            </w:r>
          </w:p>
        </w:tc>
        <w:tc>
          <w:tcPr>
            <w:tcW w:w="797" w:type="dxa"/>
          </w:tcPr>
          <w:p>
            <w:pPr>
              <w:snapToGrid w:val="0"/>
              <w:spacing w:line="0" w:lineRule="atLeast"/>
              <w:jc w:val="left"/>
              <w:rPr>
                <w:sz w:val="22"/>
                <w:szCs w:val="22"/>
              </w:rPr>
            </w:pPr>
            <w:r>
              <w:rPr>
                <w:rFonts w:hint="eastAsia"/>
                <w:sz w:val="22"/>
                <w:szCs w:val="22"/>
              </w:rPr>
              <w:t>OHSMS</w:t>
            </w:r>
          </w:p>
        </w:tc>
        <w:tc>
          <w:tcPr>
            <w:tcW w:w="5202" w:type="dxa"/>
            <w:gridSpan w:val="4"/>
          </w:tcPr>
          <w:p>
            <w:pPr>
              <w:keepNext w:val="0"/>
              <w:keepLines w:val="0"/>
              <w:widowControl/>
              <w:suppressLineNumbers w:val="0"/>
              <w:jc w:val="left"/>
            </w:pPr>
            <w:r>
              <w:rPr>
                <w:rFonts w:ascii="Arial" w:hAnsi="Arial" w:eastAsia="宋体" w:cs="Arial"/>
                <w:i w:val="0"/>
                <w:iCs w:val="0"/>
                <w:caps w:val="0"/>
                <w:color w:val="333333"/>
                <w:spacing w:val="0"/>
                <w:kern w:val="0"/>
                <w:sz w:val="0"/>
                <w:szCs w:val="0"/>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480" w:afterAutospacing="0" w:line="324" w:lineRule="atLeast"/>
              <w:ind w:left="0" w:right="0"/>
              <w:rPr>
                <w:rFonts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shd w:val="clear" w:fill="FFFFFF" w:themeFill="background1"/>
                <w:lang w:val="en-US" w:eastAsia="zh-CN"/>
              </w:rPr>
              <w:t xml:space="preserve">The </w:t>
            </w:r>
            <w:r>
              <w:rPr>
                <w:rFonts w:hint="eastAsia" w:ascii="微软雅黑" w:hAnsi="微软雅黑" w:eastAsia="微软雅黑" w:cs="微软雅黑"/>
                <w:i w:val="0"/>
                <w:iCs w:val="0"/>
                <w:caps w:val="0"/>
                <w:color w:val="333333"/>
                <w:spacing w:val="0"/>
                <w:sz w:val="20"/>
                <w:szCs w:val="20"/>
                <w:shd w:val="clear" w:fill="FFFFFF" w:themeFill="background1"/>
              </w:rPr>
              <w:t>occupational health and safety management activities</w:t>
            </w:r>
            <w:r>
              <w:rPr>
                <w:rFonts w:hint="eastAsia" w:ascii="微软雅黑" w:hAnsi="微软雅黑" w:eastAsia="微软雅黑" w:cs="微软雅黑"/>
                <w:i w:val="0"/>
                <w:iCs w:val="0"/>
                <w:caps w:val="0"/>
                <w:color w:val="333333"/>
                <w:spacing w:val="0"/>
                <w:sz w:val="20"/>
                <w:szCs w:val="20"/>
                <w:shd w:val="clear" w:fill="FFFFFF" w:themeFill="background1"/>
                <w:lang w:val="en-US" w:eastAsia="zh-CN"/>
              </w:rPr>
              <w:t xml:space="preserve"> of prodution of</w:t>
            </w:r>
            <w:r>
              <w:rPr>
                <w:rFonts w:hint="eastAsia" w:ascii="微软雅黑" w:hAnsi="微软雅黑" w:eastAsia="微软雅黑" w:cs="微软雅黑"/>
                <w:i w:val="0"/>
                <w:iCs w:val="0"/>
                <w:caps w:val="0"/>
                <w:color w:val="333333"/>
                <w:spacing w:val="0"/>
                <w:sz w:val="20"/>
                <w:szCs w:val="20"/>
                <w:shd w:val="clear" w:fill="FFFFFF" w:themeFill="background1"/>
              </w:rPr>
              <w:t xml:space="preserve">“Sunshine Action”brand intelligent dense shelves, manual dense shelves, trackless dense shelves, steel bookshelves, intelligent bookshelves, rotating bookshelves, intelligent cultural cabinets, museum collection cabinets, reading tables (chairs) , safe, filing cabinets, vault doors, cultural cabinets, periodical shelves, magnetic cabinets, bottom cabinets, safe boxes, medicine shelves (cabinets) , heavy shelves, apartment beds, student tables and chairs production; Sales of electronic publications, audio-visual products  </w:t>
            </w:r>
          </w:p>
          <w:p>
            <w:pPr>
              <w:pStyle w:val="3"/>
              <w:spacing w:line="240" w:lineRule="auto"/>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0"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2579" w:type="dxa"/>
            <w:vMerge w:val="restart"/>
          </w:tcPr>
          <w:p>
            <w:pPr>
              <w:snapToGrid w:val="0"/>
              <w:spacing w:line="0" w:lineRule="atLeast"/>
              <w:jc w:val="left"/>
              <w:rPr>
                <w:rFonts w:hint="eastAsia" w:eastAsia="宋体"/>
                <w:sz w:val="22"/>
                <w:szCs w:val="22"/>
                <w:lang w:val="en-US" w:eastAsia="zh-CN"/>
              </w:rPr>
            </w:pPr>
            <w:r>
              <w:rPr>
                <w:rFonts w:hint="eastAsia"/>
                <w:b/>
                <w:color w:val="000000" w:themeColor="text1"/>
                <w:sz w:val="22"/>
                <w:szCs w:val="22"/>
                <w:lang w:val="en-US" w:eastAsia="zh-CN"/>
              </w:rPr>
              <w:t>No.</w:t>
            </w:r>
            <w:r>
              <w:rPr>
                <w:rFonts w:hint="eastAsia"/>
                <w:b/>
                <w:color w:val="000000" w:themeColor="text1"/>
                <w:sz w:val="22"/>
                <w:szCs w:val="22"/>
              </w:rPr>
              <w:t xml:space="preserve">305 </w:t>
            </w:r>
            <w:r>
              <w:rPr>
                <w:rFonts w:hint="eastAsia"/>
                <w:b/>
                <w:color w:val="000000" w:themeColor="text1"/>
                <w:sz w:val="22"/>
                <w:szCs w:val="22"/>
                <w:lang w:val="en-US" w:eastAsia="zh-CN"/>
              </w:rPr>
              <w:t>S</w:t>
            </w:r>
            <w:r>
              <w:rPr>
                <w:rFonts w:hint="eastAsia"/>
                <w:b/>
                <w:color w:val="000000" w:themeColor="text1"/>
                <w:sz w:val="22"/>
                <w:szCs w:val="22"/>
              </w:rPr>
              <w:t>ite Avenue, Zhangshu City, Jiangxi Province</w:t>
            </w:r>
            <w:r>
              <w:rPr>
                <w:rFonts w:hint="eastAsia"/>
                <w:b/>
                <w:color w:val="000000" w:themeColor="text1"/>
                <w:sz w:val="22"/>
                <w:szCs w:val="22"/>
                <w:lang w:eastAsia="zh-CN"/>
              </w:rPr>
              <w:t>，</w:t>
            </w:r>
            <w:r>
              <w:rPr>
                <w:rFonts w:hint="eastAsia"/>
                <w:b/>
                <w:color w:val="000000" w:themeColor="text1"/>
                <w:sz w:val="22"/>
                <w:szCs w:val="22"/>
                <w:lang w:val="en-US" w:eastAsia="zh-CN"/>
              </w:rPr>
              <w:t>331200，P.R.China/No.</w:t>
            </w:r>
            <w:r>
              <w:rPr>
                <w:rFonts w:hint="eastAsia"/>
                <w:b/>
                <w:color w:val="000000" w:themeColor="text1"/>
                <w:sz w:val="22"/>
                <w:szCs w:val="22"/>
              </w:rPr>
              <w:t>699 Qingjiang Avenue, Chengbei Industrial Park, Zhangshu City, Jiangxi Province</w:t>
            </w:r>
            <w:r>
              <w:rPr>
                <w:rFonts w:hint="eastAsia"/>
                <w:b/>
                <w:color w:val="000000" w:themeColor="text1"/>
                <w:sz w:val="22"/>
                <w:szCs w:val="22"/>
                <w:lang w:eastAsia="zh-CN"/>
              </w:rPr>
              <w:t>，</w:t>
            </w:r>
            <w:r>
              <w:rPr>
                <w:rFonts w:hint="eastAsia"/>
                <w:b/>
                <w:color w:val="000000" w:themeColor="text1"/>
                <w:sz w:val="22"/>
                <w:szCs w:val="22"/>
                <w:lang w:val="en-US" w:eastAsia="zh-CN"/>
              </w:rPr>
              <w:t>331200，P.R.China</w:t>
            </w:r>
          </w:p>
        </w:tc>
        <w:tc>
          <w:tcPr>
            <w:tcW w:w="797" w:type="dxa"/>
          </w:tcPr>
          <w:p>
            <w:pPr>
              <w:snapToGrid w:val="0"/>
              <w:spacing w:line="0" w:lineRule="atLeast"/>
              <w:jc w:val="left"/>
              <w:rPr>
                <w:sz w:val="22"/>
                <w:szCs w:val="22"/>
              </w:rPr>
            </w:pPr>
          </w:p>
        </w:tc>
        <w:tc>
          <w:tcPr>
            <w:tcW w:w="5202" w:type="dxa"/>
            <w:gridSpan w:val="4"/>
          </w:tcPr>
          <w:p>
            <w:pPr>
              <w:snapToGrid w:val="0"/>
              <w:spacing w:line="0" w:lineRule="atLeast"/>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240" w:type="dxa"/>
            <w:vMerge w:val="continue"/>
          </w:tcPr>
          <w:p>
            <w:pPr>
              <w:snapToGrid w:val="0"/>
              <w:spacing w:line="0" w:lineRule="atLeast"/>
              <w:jc w:val="left"/>
              <w:rPr>
                <w:rFonts w:cs="Arial"/>
                <w:b/>
                <w:bCs/>
                <w:sz w:val="22"/>
                <w:szCs w:val="16"/>
              </w:rPr>
            </w:pPr>
          </w:p>
        </w:tc>
        <w:tc>
          <w:tcPr>
            <w:tcW w:w="2579" w:type="dxa"/>
            <w:vMerge w:val="continue"/>
          </w:tcPr>
          <w:p>
            <w:pPr>
              <w:snapToGrid w:val="0"/>
              <w:spacing w:line="0" w:lineRule="atLeast"/>
              <w:jc w:val="left"/>
              <w:rPr>
                <w:rFonts w:cs="Arial"/>
                <w:b/>
                <w:bCs/>
                <w:sz w:val="22"/>
                <w:szCs w:val="16"/>
              </w:rPr>
            </w:pPr>
          </w:p>
        </w:tc>
        <w:tc>
          <w:tcPr>
            <w:tcW w:w="797" w:type="dxa"/>
          </w:tcPr>
          <w:p>
            <w:pPr>
              <w:snapToGrid w:val="0"/>
              <w:spacing w:line="0" w:lineRule="atLeast"/>
              <w:jc w:val="left"/>
              <w:rPr>
                <w:sz w:val="22"/>
                <w:szCs w:val="22"/>
              </w:rPr>
            </w:pPr>
          </w:p>
        </w:tc>
        <w:tc>
          <w:tcPr>
            <w:tcW w:w="5202" w:type="dxa"/>
            <w:gridSpan w:val="4"/>
          </w:tcPr>
          <w:p>
            <w:pPr>
              <w:snapToGrid w:val="0"/>
              <w:spacing w:line="0" w:lineRule="atLeast"/>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18"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18"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40" w:type="dxa"/>
          </w:tcPr>
          <w:p>
            <w:pPr>
              <w:snapToGrid w:val="0"/>
              <w:spacing w:line="0" w:lineRule="atLeast"/>
              <w:jc w:val="left"/>
              <w:rPr>
                <w:rFonts w:cs="Arial"/>
                <w:b/>
                <w:bCs/>
                <w:sz w:val="22"/>
                <w:szCs w:val="16"/>
              </w:rPr>
            </w:pPr>
            <w:r>
              <w:rPr>
                <w:rFonts w:hint="eastAsia" w:cs="Arial"/>
                <w:b/>
                <w:bCs/>
                <w:sz w:val="22"/>
                <w:szCs w:val="16"/>
              </w:rPr>
              <w:t>受审核方签章</w:t>
            </w:r>
          </w:p>
        </w:tc>
        <w:tc>
          <w:tcPr>
            <w:tcW w:w="3676"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070" w:type="dxa"/>
          </w:tcPr>
          <w:p>
            <w:pPr>
              <w:snapToGrid w:val="0"/>
              <w:spacing w:line="0" w:lineRule="atLeast"/>
              <w:jc w:val="left"/>
              <w:rPr>
                <w:sz w:val="22"/>
                <w:szCs w:val="22"/>
              </w:rPr>
            </w:pPr>
            <w:r>
              <w:rPr>
                <w:rFonts w:hint="eastAsia"/>
                <w:sz w:val="22"/>
                <w:szCs w:val="18"/>
              </w:rPr>
              <w:t>审核组长签字</w:t>
            </w:r>
          </w:p>
        </w:tc>
        <w:tc>
          <w:tcPr>
            <w:tcW w:w="3832"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092"/>
        <w:gridCol w:w="1010"/>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09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88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8"/>
              <w:spacing w:before="0" w:after="0"/>
              <w:jc w:val="left"/>
            </w:pPr>
            <w:r>
              <w:rPr>
                <w:rFonts w:hint="eastAsia" w:ascii="宋体" w:hAnsi="宋体" w:eastAsia="宋体" w:cs="宋体"/>
                <w:b/>
                <w:bCs/>
                <w:sz w:val="21"/>
                <w:szCs w:val="21"/>
                <w:highlight w:val="none"/>
              </w:rPr>
              <w:t>公司名称 -</w:t>
            </w:r>
            <w:r>
              <w:rPr>
                <w:rFonts w:hint="eastAsia"/>
              </w:rPr>
              <w:t xml:space="preserve"> </w:t>
            </w:r>
            <w:r>
              <w:rPr>
                <w:rFonts w:hint="eastAsia" w:ascii="宋体" w:hAnsi="宋体" w:eastAsia="宋体" w:cs="宋体"/>
                <w:sz w:val="21"/>
                <w:szCs w:val="21"/>
                <w:highlight w:val="none"/>
              </w:rPr>
              <w:t>江西阳光安全设备集团有限公司</w:t>
            </w:r>
          </w:p>
          <w:p>
            <w:pPr>
              <w:snapToGrid w:val="0"/>
              <w:spacing w:line="0" w:lineRule="atLeast"/>
              <w:rPr>
                <w:rFonts w:hint="eastAsia"/>
              </w:rPr>
            </w:pP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江西省樟树市四特大道305号</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 xml:space="preserve"> 江西省樟树市四特大道305号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生产地址：江西省樟树市城北工业园清江大道699号</w:t>
            </w:r>
          </w:p>
          <w:p>
            <w:pPr>
              <w:pStyle w:val="2"/>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keepNext w:val="0"/>
              <w:keepLines w:val="0"/>
              <w:widowControl w:val="0"/>
              <w:suppressLineNumbers w:val="0"/>
              <w:spacing w:before="0" w:beforeAutospacing="0" w:after="0" w:afterAutospacing="0"/>
              <w:ind w:left="0" w:right="0"/>
              <w:jc w:val="both"/>
              <w:rPr>
                <w:rFonts w:hint="eastAsia"/>
                <w:szCs w:val="22"/>
                <w:highlight w:val="none"/>
                <w:lang w:val="en-US"/>
              </w:rPr>
            </w:pPr>
            <w:r>
              <w:rPr>
                <w:rFonts w:hint="eastAsia"/>
                <w:sz w:val="20"/>
                <w:szCs w:val="22"/>
                <w:highlight w:val="none"/>
              </w:rPr>
              <w:t>Q：</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p>
          <w:p>
            <w:pPr>
              <w:keepNext w:val="0"/>
              <w:keepLines w:val="0"/>
              <w:suppressLineNumbers w:val="0"/>
              <w:spacing w:before="0" w:beforeAutospacing="0" w:after="0" w:afterAutospacing="0"/>
              <w:ind w:left="0" w:right="0"/>
              <w:rPr>
                <w:rFonts w:hint="eastAsia"/>
                <w:sz w:val="20"/>
                <w:szCs w:val="22"/>
                <w:highlight w:val="none"/>
              </w:rPr>
            </w:pPr>
            <w:r>
              <w:rPr>
                <w:rFonts w:hint="eastAsia"/>
                <w:sz w:val="20"/>
                <w:szCs w:val="22"/>
                <w:highlight w:val="none"/>
              </w:rPr>
              <w:t>E：</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r>
              <w:rPr>
                <w:rFonts w:hint="eastAsia"/>
                <w:sz w:val="20"/>
                <w:szCs w:val="22"/>
                <w:highlight w:val="none"/>
              </w:rPr>
              <w:t>所涉及场所的相关环境管理活动</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sz w:val="20"/>
                <w:szCs w:val="22"/>
                <w:highlight w:val="none"/>
              </w:rPr>
              <w:t>O：</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r>
              <w:rPr>
                <w:rFonts w:hint="eastAsia"/>
                <w:sz w:val="20"/>
                <w:szCs w:val="22"/>
                <w:highlight w:val="none"/>
              </w:rPr>
              <w:t>所涉及场所的相关职业健康安全管理活动</w:t>
            </w:r>
          </w:p>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HQ</w:t>
            </w:r>
            <w:r>
              <w:rPr>
                <w:rFonts w:hint="eastAsia" w:cs="Arial"/>
                <w:b/>
                <w:bCs/>
                <w:sz w:val="22"/>
                <w:szCs w:val="22"/>
                <w:lang w:eastAsia="zh-CN"/>
              </w:rPr>
              <w:t>（</w:t>
            </w:r>
            <w:r>
              <w:rPr>
                <w:rFonts w:hint="eastAsia"/>
                <w:sz w:val="22"/>
                <w:szCs w:val="22"/>
                <w:lang w:val="en-US" w:eastAsia="zh-CN"/>
              </w:rPr>
              <w:t>见首页</w:t>
            </w:r>
            <w:r>
              <w:rPr>
                <w:rFonts w:hint="eastAsia" w:cs="Arial"/>
                <w:b/>
                <w:bCs/>
                <w:sz w:val="22"/>
                <w:szCs w:val="22"/>
                <w:lang w:eastAsia="zh-CN"/>
              </w:rPr>
              <w:t>）</w:t>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rFonts w:cs="Arial"/>
                <w:b/>
                <w:bCs/>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default" w:eastAsia="宋体"/>
                <w:sz w:val="22"/>
                <w:szCs w:val="22"/>
                <w:lang w:val="en-US" w:eastAsia="zh-CN"/>
              </w:rPr>
            </w:pPr>
            <w:r>
              <w:rPr>
                <w:rFonts w:hint="eastAsia"/>
                <w:sz w:val="22"/>
                <w:szCs w:val="22"/>
                <w:lang w:val="en-US" w:eastAsia="zh-CN"/>
              </w:rPr>
              <w:t>见首页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江西阳光安全设备集团有限公司淮安分公司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淮安市清河区深圳东路2号1幢103室</w:t>
            </w:r>
          </w:p>
          <w:p>
            <w:pPr>
              <w:rPr>
                <w:sz w:val="22"/>
                <w:szCs w:val="22"/>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淮安市清河区深圳东路2号1幢103室</w:t>
            </w: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w:t>
            </w:r>
            <w:r>
              <w:rPr>
                <w:rFonts w:hint="eastAsia" w:ascii="宋体" w:hAnsi="宋体" w:eastAsia="宋体" w:cs="Times New Roman"/>
                <w:sz w:val="21"/>
                <w:szCs w:val="22"/>
                <w:highlight w:val="none"/>
                <w:lang w:val="en-US" w:eastAsia="zh-CN" w:bidi="ar"/>
              </w:rPr>
              <w:t>“阳光行动”牌智能型密集架、手动密集架、旋转书架、博物馆珍藏柜、阅览桌（椅）、保险柜、文件柜、金库门、期刊架、防磁柜、底图柜、药架、重型货架、公寓床、学生桌椅的销售</w:t>
            </w:r>
            <w:r>
              <w:rPr>
                <w:rFonts w:hint="eastAsia" w:ascii="宋体" w:hAnsi="宋体" w:eastAsia="宋体" w:cs="宋体"/>
                <w:sz w:val="21"/>
                <w:szCs w:val="21"/>
                <w:highlight w:val="none"/>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Times New Roman"/>
                <w:sz w:val="21"/>
                <w:szCs w:val="22"/>
                <w:highlight w:val="none"/>
                <w:lang w:val="en-US" w:eastAsia="zh-CN" w:bidi="ar"/>
              </w:rPr>
              <w:t>“阳光行动”牌智能型密集架、手动密集架、旋转书架、博物馆珍藏柜、阅览桌（椅）、保险柜、文件柜、金库门、期刊架、防磁柜、底图柜、药架、重型货架、公寓床、学生桌椅的销售</w:t>
            </w:r>
            <w:r>
              <w:rPr>
                <w:rFonts w:hint="eastAsia" w:ascii="宋体" w:hAnsi="宋体" w:eastAsia="宋体" w:cs="宋体"/>
                <w:sz w:val="21"/>
                <w:szCs w:val="21"/>
                <w:highlight w:val="none"/>
              </w:rPr>
              <w:t>所涉及场所的相关环境管理活动。</w:t>
            </w:r>
          </w:p>
          <w:p>
            <w:pPr>
              <w:rPr>
                <w:sz w:val="22"/>
                <w:szCs w:val="22"/>
              </w:rPr>
            </w:pPr>
            <w:r>
              <w:rPr>
                <w:rFonts w:hint="eastAsia" w:ascii="宋体" w:hAnsi="宋体" w:eastAsia="宋体" w:cs="宋体"/>
                <w:sz w:val="21"/>
                <w:szCs w:val="21"/>
                <w:highlight w:val="none"/>
              </w:rPr>
              <w:t>O：</w:t>
            </w:r>
            <w:r>
              <w:rPr>
                <w:rFonts w:hint="eastAsia" w:ascii="宋体" w:hAnsi="宋体" w:eastAsia="宋体" w:cs="Times New Roman"/>
                <w:sz w:val="21"/>
                <w:szCs w:val="22"/>
                <w:highlight w:val="none"/>
                <w:lang w:val="en-US" w:eastAsia="zh-CN" w:bidi="ar"/>
              </w:rPr>
              <w:t>“阳光行动”牌智能型密集架、手动密集架、旋转书架、博物馆珍藏柜、阅览桌（椅）、保险柜、文件柜、金库门、期刊架、防磁柜、底图柜、药架、重型货架、公寓床、学生桌椅的销售</w:t>
            </w:r>
            <w:r>
              <w:rPr>
                <w:rFonts w:hint="eastAsia" w:ascii="宋体" w:hAnsi="宋体" w:eastAsia="宋体" w:cs="宋体"/>
                <w:sz w:val="21"/>
                <w:szCs w:val="21"/>
                <w:highlight w:val="none"/>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江西阳光安全设备集团有限公司无锡分公司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无锡市锡山区东亭街道华亭苑23-6</w:t>
            </w:r>
          </w:p>
          <w:p>
            <w:pPr>
              <w:rPr>
                <w:sz w:val="22"/>
                <w:szCs w:val="22"/>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无锡市锡山区东亭街道华亭苑23-6</w:t>
            </w: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Q: </w:t>
            </w:r>
            <w:r>
              <w:rPr>
                <w:rFonts w:hint="eastAsia" w:ascii="宋体" w:hAnsi="宋体" w:eastAsia="宋体" w:cs="Times New Roman"/>
                <w:sz w:val="21"/>
                <w:szCs w:val="22"/>
                <w:highlight w:val="none"/>
                <w:lang w:val="en-US" w:eastAsia="zh-CN" w:bidi="ar"/>
              </w:rPr>
              <w:t>“阳光行动”牌智能型密集架、手动密集架、无轨密集架、旋转书架、博物馆珍藏柜、阅览桌（椅）、保险柜、文件柜、金库门、期刊架、防磁柜、底图柜、药架、重型货架、公寓床、学生桌椅的销售</w:t>
            </w:r>
            <w:r>
              <w:rPr>
                <w:rFonts w:hint="eastAsia" w:ascii="宋体" w:hAnsi="宋体" w:eastAsia="宋体" w:cs="宋体"/>
                <w:sz w:val="21"/>
                <w:szCs w:val="21"/>
                <w:highlight w:val="none"/>
                <w:lang w:eastAsia="zh-CN"/>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Times New Roman"/>
                <w:sz w:val="21"/>
                <w:szCs w:val="22"/>
                <w:highlight w:val="none"/>
                <w:lang w:val="en-US" w:eastAsia="zh-CN" w:bidi="ar"/>
              </w:rPr>
              <w:t>“阳光行动”牌智能型密集架、手动密集架、无轨密集架、旋转书架、博物馆珍藏柜、阅览桌（椅）、保险柜、文件柜、金库门、期刊架、防磁柜、底图柜、药架、重型货架、公寓床、学生桌椅的销售</w:t>
            </w:r>
            <w:r>
              <w:rPr>
                <w:rFonts w:hint="eastAsia" w:ascii="宋体" w:hAnsi="宋体" w:eastAsia="宋体" w:cs="宋体"/>
                <w:sz w:val="21"/>
                <w:szCs w:val="21"/>
                <w:highlight w:val="none"/>
              </w:rPr>
              <w:t>所涉及场所的相关环境管理活动。</w:t>
            </w:r>
          </w:p>
          <w:p>
            <w:pPr>
              <w:rPr>
                <w:sz w:val="22"/>
                <w:szCs w:val="22"/>
              </w:rPr>
            </w:pPr>
            <w:r>
              <w:rPr>
                <w:rFonts w:hint="eastAsia" w:ascii="宋体" w:hAnsi="宋体" w:eastAsia="宋体" w:cs="宋体"/>
                <w:sz w:val="21"/>
                <w:szCs w:val="21"/>
                <w:highlight w:val="none"/>
              </w:rPr>
              <w:t>O：</w:t>
            </w:r>
            <w:r>
              <w:rPr>
                <w:rFonts w:hint="eastAsia" w:ascii="宋体" w:hAnsi="宋体" w:eastAsia="宋体" w:cs="Times New Roman"/>
                <w:sz w:val="21"/>
                <w:szCs w:val="22"/>
                <w:highlight w:val="none"/>
                <w:lang w:val="en-US" w:eastAsia="zh-CN" w:bidi="ar"/>
              </w:rPr>
              <w:t>“阳光行动”牌智能型密集架、手动密集架、无轨密集架、旋转书架、博物馆珍藏柜、阅览桌（椅）、保险柜、文件柜、金库门、期刊架、防磁柜、底图柜、药架、重型货架、公寓床、学生桌椅</w:t>
            </w:r>
            <w:r>
              <w:rPr>
                <w:rFonts w:hint="eastAsia" w:ascii="宋体" w:hAnsi="宋体" w:eastAsia="宋体" w:cs="宋体"/>
                <w:sz w:val="21"/>
                <w:szCs w:val="21"/>
                <w:highlight w:val="none"/>
              </w:rPr>
              <w:t>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rFonts w:hint="eastAsia" w:eastAsia="宋体"/>
                <w:sz w:val="22"/>
                <w:szCs w:val="22"/>
                <w:lang w:eastAsia="zh-CN"/>
              </w:rPr>
            </w:pPr>
            <w:r>
              <w:rPr>
                <w:rFonts w:hint="eastAsia"/>
                <w:sz w:val="22"/>
                <w:szCs w:val="22"/>
              </w:rPr>
              <w:t>0</w:t>
            </w:r>
            <w:r>
              <w:rPr>
                <w:rFonts w:hint="eastAsia"/>
                <w:sz w:val="22"/>
                <w:szCs w:val="22"/>
                <w:lang w:val="en-US" w:eastAsia="zh-CN"/>
              </w:rPr>
              <w:t>4</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江西阳光安全设备集团有限公司铜仁分公司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贵州省铜仁市碧江区市教育局6号</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贵州省铜仁市碧江区市教育局6号</w:t>
            </w:r>
          </w:p>
          <w:p>
            <w:pPr>
              <w:pStyle w:val="18"/>
              <w:spacing w:before="0" w:after="0"/>
              <w:jc w:val="left"/>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keepNext w:val="0"/>
              <w:keepLines w:val="0"/>
              <w:widowControl w:val="0"/>
              <w:suppressLineNumbers w:val="0"/>
              <w:spacing w:before="0" w:beforeAutospacing="0" w:after="0" w:afterAutospacing="0"/>
              <w:ind w:left="0" w:right="0"/>
              <w:jc w:val="both"/>
              <w:rPr>
                <w:highlight w:val="none"/>
                <w:lang w:val="en-US"/>
              </w:rPr>
            </w:pPr>
            <w:r>
              <w:rPr>
                <w:rFonts w:hint="eastAsia" w:ascii="宋体" w:hAnsi="宋体" w:eastAsia="宋体" w:cs="宋体"/>
                <w:sz w:val="21"/>
                <w:szCs w:val="21"/>
                <w:highlight w:val="none"/>
              </w:rPr>
              <w:t xml:space="preserve">Q: </w:t>
            </w:r>
            <w:r>
              <w:rPr>
                <w:rFonts w:hint="eastAsia" w:ascii="宋体" w:hAnsi="宋体" w:eastAsia="宋体" w:cs="宋体"/>
                <w:kern w:val="2"/>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kern w:val="2"/>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所涉及场所的相关环境管理活动。</w:t>
            </w:r>
          </w:p>
          <w:p>
            <w:pPr>
              <w:keepNext w:val="0"/>
              <w:keepLines w:val="0"/>
              <w:widowControl w:val="0"/>
              <w:suppressLineNumbers w:val="0"/>
              <w:spacing w:before="0" w:beforeAutospacing="0" w:after="0" w:afterAutospacing="0"/>
              <w:ind w:left="0" w:right="0"/>
              <w:jc w:val="both"/>
              <w:rPr>
                <w:sz w:val="22"/>
                <w:szCs w:val="22"/>
              </w:rPr>
            </w:pPr>
            <w:r>
              <w:rPr>
                <w:rFonts w:hint="eastAsia" w:ascii="宋体" w:hAnsi="宋体" w:eastAsia="宋体" w:cs="宋体"/>
                <w:sz w:val="21"/>
                <w:szCs w:val="21"/>
                <w:highlight w:val="none"/>
              </w:rPr>
              <w:t>O：</w:t>
            </w:r>
            <w:r>
              <w:rPr>
                <w:rFonts w:hint="eastAsia" w:ascii="宋体" w:hAnsi="宋体" w:eastAsia="宋体" w:cs="宋体"/>
                <w:kern w:val="2"/>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rFonts w:hint="eastAsia" w:eastAsia="宋体"/>
                <w:sz w:val="22"/>
                <w:szCs w:val="22"/>
                <w:lang w:eastAsia="zh-CN"/>
              </w:rPr>
            </w:pPr>
            <w:r>
              <w:rPr>
                <w:rFonts w:hint="eastAsia"/>
                <w:sz w:val="22"/>
                <w:szCs w:val="22"/>
              </w:rPr>
              <w:t>0</w:t>
            </w:r>
            <w:r>
              <w:rPr>
                <w:rFonts w:hint="eastAsia"/>
                <w:sz w:val="22"/>
                <w:szCs w:val="22"/>
                <w:lang w:val="en-US" w:eastAsia="zh-CN"/>
              </w:rPr>
              <w:t>5</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江西阳光安全设备集团有限公司济宁分公司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济宁高新区创新大厦西区A座2203号房</w:t>
            </w:r>
          </w:p>
          <w:p>
            <w:pPr>
              <w:rPr>
                <w:sz w:val="22"/>
                <w:szCs w:val="22"/>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济宁市任城区青建白鹭洲34号楼二单元三楼四楼</w:t>
            </w: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snapToGrid w:val="0"/>
              <w:spacing w:line="0" w:lineRule="atLeast"/>
              <w:rPr>
                <w:rFonts w:hint="eastAsia"/>
                <w:sz w:val="22"/>
                <w:szCs w:val="22"/>
              </w:rPr>
            </w:pPr>
            <w:r>
              <w:rPr>
                <w:rFonts w:hint="eastAsia"/>
                <w:sz w:val="22"/>
                <w:szCs w:val="22"/>
              </w:rPr>
              <w:t>Q：“阳光行动”牌智能型密集架、手动密集架、旋转书架、博物馆珍藏柜、阅览桌（椅）、保险柜、文件柜、金库门、期刊架、防磁柜、底图柜、药架、重型货架、公寓床、学生桌椅、电子出版物、音像制品的销售。</w:t>
            </w:r>
          </w:p>
          <w:p>
            <w:pPr>
              <w:snapToGrid w:val="0"/>
              <w:spacing w:line="0" w:lineRule="atLeast"/>
              <w:rPr>
                <w:rFonts w:hint="eastAsia"/>
                <w:sz w:val="22"/>
                <w:szCs w:val="22"/>
              </w:rPr>
            </w:pPr>
            <w:r>
              <w:rPr>
                <w:rFonts w:hint="eastAsia"/>
                <w:sz w:val="22"/>
                <w:szCs w:val="22"/>
              </w:rPr>
              <w:t>E：“阳光行动”牌智能型密集架、手动密集架、旋转书架、博物馆珍藏柜、阅览桌（椅）、保险柜、文件柜、金库门、期刊架、防磁柜、底图柜、药架、重型货架、公寓床、学生桌椅、电子出版物、音像制品的销售所涉及场所的相关环境管理活动。</w:t>
            </w:r>
          </w:p>
          <w:p>
            <w:pPr>
              <w:snapToGrid w:val="0"/>
              <w:spacing w:line="0" w:lineRule="atLeast"/>
              <w:rPr>
                <w:sz w:val="22"/>
                <w:szCs w:val="22"/>
              </w:rPr>
            </w:pPr>
            <w:r>
              <w:rPr>
                <w:rFonts w:hint="eastAsia"/>
                <w:sz w:val="22"/>
                <w:szCs w:val="22"/>
              </w:rPr>
              <w:t>O：“阳光行动”牌智能型密集架、手动密集架、旋转书架、博物馆珍藏柜、阅览桌（椅）、保险柜、文件柜、金库门、期刊架、防磁柜、底图柜、药架、重型货架、公寓床、学生桌椅、电子出版物、音像制品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rFonts w:hint="eastAsia" w:eastAsia="宋体"/>
                <w:sz w:val="22"/>
                <w:szCs w:val="22"/>
                <w:lang w:eastAsia="zh-CN"/>
              </w:rPr>
            </w:pPr>
            <w:r>
              <w:rPr>
                <w:rFonts w:hint="eastAsia"/>
                <w:sz w:val="22"/>
                <w:szCs w:val="22"/>
              </w:rPr>
              <w:t>0</w:t>
            </w:r>
            <w:r>
              <w:rPr>
                <w:rFonts w:hint="eastAsia"/>
                <w:sz w:val="22"/>
                <w:szCs w:val="22"/>
                <w:lang w:val="en-US" w:eastAsia="zh-CN"/>
              </w:rPr>
              <w:t>6</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江西阳光安全设备集团有限公司苏州分公司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苏州市东吴北路299号901室</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苏州市东吴北路299号901室</w:t>
            </w:r>
          </w:p>
          <w:p>
            <w:pPr>
              <w:pStyle w:val="18"/>
              <w:spacing w:before="0" w:after="0"/>
              <w:jc w:val="left"/>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E：“阳光行动”牌智能型密集架、手动密集架、保险柜、文件柜、金库门</w:t>
            </w:r>
            <w:r>
              <w:rPr>
                <w:rFonts w:hint="eastAsia" w:ascii="宋体" w:hAnsi="宋体" w:eastAsia="宋体" w:cs="宋体"/>
                <w:sz w:val="21"/>
                <w:szCs w:val="21"/>
                <w:highlight w:val="none"/>
                <w:lang w:val="en-US" w:eastAsia="zh-CN"/>
              </w:rPr>
              <w:t>的销售</w:t>
            </w:r>
            <w:r>
              <w:rPr>
                <w:rFonts w:hint="eastAsia" w:ascii="宋体" w:hAnsi="宋体" w:eastAsia="宋体" w:cs="宋体"/>
                <w:sz w:val="21"/>
                <w:szCs w:val="21"/>
                <w:highlight w:val="none"/>
              </w:rPr>
              <w:t>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O：“阳光行动”牌智能型密集架、手动密集架、保险柜、文件柜、金库门的销售所涉及场所的相关职业健康安全管理活动。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rFonts w:hint="eastAsia" w:eastAsia="宋体"/>
                <w:sz w:val="22"/>
                <w:szCs w:val="22"/>
                <w:lang w:eastAsia="zh-CN"/>
              </w:rPr>
            </w:pPr>
            <w:r>
              <w:rPr>
                <w:rFonts w:hint="eastAsia"/>
                <w:sz w:val="22"/>
                <w:szCs w:val="22"/>
              </w:rPr>
              <w:t>0</w:t>
            </w:r>
            <w:r>
              <w:rPr>
                <w:rFonts w:hint="eastAsia"/>
                <w:sz w:val="22"/>
                <w:szCs w:val="22"/>
                <w:lang w:val="en-US" w:eastAsia="zh-CN"/>
              </w:rPr>
              <w:t>7</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江西阳光安全设备集团有限公司南宁分公司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南宁市兴宁区朝阳路７６号６层６０５号</w:t>
            </w:r>
          </w:p>
          <w:p>
            <w:pPr>
              <w:rPr>
                <w:sz w:val="22"/>
                <w:szCs w:val="22"/>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南宁市兴宁区朝阳路７６号６层６０５号</w:t>
            </w: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E：“阳光行动”牌智能型密集架、手动密集架、保险柜、文件柜、金库门的销售所涉及场所的相关环境管理活动。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O：“阳光行动”牌智能型密集架、手动密集架、保险柜、文件柜、金库门的销售所涉及场所的相关职业健康安全管理活动。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rFonts w:hint="eastAsia" w:eastAsia="宋体"/>
                <w:sz w:val="22"/>
                <w:szCs w:val="22"/>
                <w:lang w:eastAsia="zh-CN"/>
              </w:rPr>
            </w:pPr>
            <w:r>
              <w:rPr>
                <w:rFonts w:hint="eastAsia"/>
                <w:sz w:val="22"/>
                <w:szCs w:val="22"/>
              </w:rPr>
              <w:t>0</w:t>
            </w:r>
            <w:r>
              <w:rPr>
                <w:rFonts w:hint="eastAsia"/>
                <w:sz w:val="22"/>
                <w:szCs w:val="22"/>
                <w:lang w:val="en-US" w:eastAsia="zh-CN"/>
              </w:rPr>
              <w:t>8</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江西阳光安全设备集团有限责任公司东营分公司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东营市垦利区黄河路149号</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东营市垦利区黄河路149号</w:t>
            </w:r>
          </w:p>
          <w:p>
            <w:pPr>
              <w:pStyle w:val="18"/>
              <w:spacing w:before="0" w:after="0"/>
              <w:jc w:val="left"/>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Q：承揽总公司的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rFonts w:hint="eastAsia" w:eastAsia="宋体"/>
                <w:sz w:val="22"/>
                <w:szCs w:val="22"/>
                <w:lang w:eastAsia="zh-CN"/>
              </w:rPr>
            </w:pPr>
            <w:r>
              <w:rPr>
                <w:rFonts w:hint="eastAsia"/>
                <w:sz w:val="22"/>
                <w:szCs w:val="22"/>
              </w:rPr>
              <w:t>0</w:t>
            </w:r>
            <w:r>
              <w:rPr>
                <w:rFonts w:hint="eastAsia"/>
                <w:sz w:val="22"/>
                <w:szCs w:val="22"/>
                <w:lang w:val="en-US" w:eastAsia="zh-CN"/>
              </w:rPr>
              <w:t>9</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江西阳光安全设备集团有限公司泰州分公司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泰州市海陵南路311号门面房北楼一层</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泰州市海陵南路311号门面房北楼一层</w:t>
            </w:r>
          </w:p>
          <w:p>
            <w:pPr>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E：“阳光行动”牌保险柜、文件柜、金库门的销售所涉及场所的相关环境管理活动。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O：“阳光行动”牌保险柜、文件柜、金库门的销售所涉及场所的相关职业健康安全管理活动。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10</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江西阳光安全设备集团有限公司南昌分公司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江西省南昌市青云谱区迎宾北大道1088号澜花语岸逸园1号楼2单元301室（第3层）</w:t>
            </w:r>
          </w:p>
          <w:p>
            <w:pPr>
              <w:rPr>
                <w:sz w:val="22"/>
                <w:szCs w:val="22"/>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江西省南昌市青云谱区迎宾北大道1088号澜花语岸逸园1号楼2单元301室（第3层）</w:t>
            </w: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Q：承揽总公司的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11</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江西阳光安全设备集团有限公司泉州分公司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泉州市丰泽区城东泉州火车站生活区多经综合楼一楼</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泉州市丰泽区城东泉州火车站生活区多经综合楼一楼</w:t>
            </w:r>
          </w:p>
          <w:p>
            <w:pPr>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Q：承揽总公司的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lang w:val="en-US" w:eastAsia="zh-CN"/>
              </w:rPr>
              <w:t>1</w:t>
            </w:r>
            <w:r>
              <w:rPr>
                <w:rFonts w:hint="eastAsia"/>
                <w:sz w:val="22"/>
                <w:szCs w:val="22"/>
              </w:rPr>
              <w:t>2</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江西阳光安全设备集团有限公司济南分公司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山东省济南市天桥区新黄路129号舜馨佳园2号楼4单元702室</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山东省济南市天桥区新黄路129号舜馨佳园2号楼4单元702室</w:t>
            </w:r>
          </w:p>
          <w:p>
            <w:pPr>
              <w:pStyle w:val="18"/>
              <w:spacing w:before="0" w:after="0"/>
              <w:jc w:val="left"/>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 “阳光行动”牌智能型密集架、手动密集架的销售所涉及场所的相关环境管理活动。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O：“阳光行动”牌智能型密集架、手动密集架的销售所涉及场所的相关职业健康安全管理活动。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lang w:val="en-US" w:eastAsia="zh-CN"/>
              </w:rPr>
              <w:t>1</w:t>
            </w:r>
            <w:r>
              <w:rPr>
                <w:rFonts w:hint="eastAsia"/>
                <w:sz w:val="22"/>
                <w:szCs w:val="22"/>
              </w:rPr>
              <w:t>3</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江西阳光安全设备集团有限公司钦州分公司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钦州市钦南区新阳街165号</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钦州市钦南区新阳街165号</w:t>
            </w:r>
          </w:p>
          <w:p>
            <w:pPr>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Q：“阳光行动”牌智能型密集架、手动密集架、博物馆珍藏柜、阅览桌（椅）、保险柜、文件柜、金库门、期刊架、药架、重型货架的销售。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14</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江西阳光安全设备集团有限公司佛山分公司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佛山市禅城区张槎街道大富村伟大长虹街二巷9号首层</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佛山市禅城区张槎街道大富村伟大长虹街二巷9号首层</w:t>
            </w:r>
          </w:p>
          <w:p>
            <w:pPr>
              <w:pStyle w:val="18"/>
              <w:spacing w:before="0" w:after="0"/>
              <w:jc w:val="left"/>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E：“阳光行动”牌保险柜、文件柜、金库门的销售所涉及场所的相关环境管理活动。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O：“阳光行动”牌保险柜、文件柜、金库门的销售所涉及场所的相关职业健康安全管理活动。</w:t>
            </w:r>
          </w:p>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15</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江西阳光安全设备集团有限公司惠州分公司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惠州市桥东桃子园25号金典故事精英领地D座1401号房</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惠州市桥东桃子园25号金典故事精英领地D座1401号房</w:t>
            </w:r>
          </w:p>
          <w:p>
            <w:pPr>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无轨密集架、智能书架、旋转书架、智能文物柜、博物馆珍藏柜、阅览桌（椅）、保险柜、文件柜、金库门、期刊架、防磁柜、底图柜、药架、重型货架、公寓床、学生桌椅、电子出版物、音像制品的销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kern w:val="2"/>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所涉及场所的相关环境管理活动。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宋体"/>
                <w:kern w:val="2"/>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所涉及场所的相关职业健康安全管理活动。</w:t>
            </w:r>
          </w:p>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16</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江西阳光安全设备集团有限公司河池分公司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河池市金城江区南新东路908号“万家怡园”2栋28号商铺</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河池市金城江区南新东路908号“万家怡园”2栋28号商铺</w:t>
            </w:r>
          </w:p>
          <w:p>
            <w:pPr>
              <w:pStyle w:val="18"/>
              <w:spacing w:before="0" w:after="0"/>
              <w:jc w:val="left"/>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Q：“阳光行动”牌智能型密集架、手动密集架、博物馆珍藏</w:t>
            </w:r>
            <w:r>
              <w:rPr>
                <w:rFonts w:hint="eastAsia" w:ascii="宋体" w:hAnsi="宋体" w:eastAsia="宋体" w:cs="宋体"/>
                <w:sz w:val="21"/>
                <w:szCs w:val="21"/>
                <w:highlight w:val="none"/>
                <w:lang w:val="en-US" w:eastAsia="zh-CN"/>
              </w:rPr>
              <w:t>柜</w:t>
            </w:r>
            <w:r>
              <w:rPr>
                <w:rFonts w:hint="eastAsia" w:ascii="宋体" w:hAnsi="宋体" w:eastAsia="宋体" w:cs="宋体"/>
                <w:sz w:val="21"/>
                <w:szCs w:val="21"/>
                <w:highlight w:val="none"/>
              </w:rPr>
              <w:t>、阅览桌（椅）、保险柜、文件柜、金库门、期刊架、药架、重型货架的销售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17</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江西阳光安全设备集团有限公司广州分公司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广州市番禺区大石街石北工业路644号19栋504-240房</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广州市番禺区大石街石北工业路644号19栋504-240房</w:t>
            </w:r>
          </w:p>
          <w:p>
            <w:pPr>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Q：承揽总公司的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18</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江西阳光安全设备集团有限公司海南分公司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海南省海口市美兰区大英街6-1号正庄大厦B701</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海南省海口市美兰区大英街6-1号正庄大厦B701</w:t>
            </w:r>
          </w:p>
          <w:p>
            <w:pPr>
              <w:pStyle w:val="18"/>
              <w:spacing w:before="0" w:after="0"/>
              <w:jc w:val="left"/>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Q：“阳光行动”牌智能型密集架、手动密集架、博物馆珍藏</w:t>
            </w:r>
            <w:r>
              <w:rPr>
                <w:rFonts w:hint="eastAsia" w:ascii="宋体" w:hAnsi="宋体" w:eastAsia="宋体" w:cs="宋体"/>
                <w:sz w:val="21"/>
                <w:szCs w:val="21"/>
                <w:highlight w:val="none"/>
                <w:lang w:val="en-US" w:eastAsia="zh-CN"/>
              </w:rPr>
              <w:t>柜</w:t>
            </w:r>
            <w:r>
              <w:rPr>
                <w:rFonts w:hint="eastAsia" w:ascii="宋体" w:hAnsi="宋体" w:eastAsia="宋体" w:cs="宋体"/>
                <w:sz w:val="21"/>
                <w:szCs w:val="21"/>
                <w:highlight w:val="none"/>
              </w:rPr>
              <w:t>、阅览桌（椅）、保险柜、文件柜、金库门、期刊架、药架、重型货架的销售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E：“阳光行动”牌智能型密集架、手动密集架、博物馆珍藏</w:t>
            </w:r>
            <w:r>
              <w:rPr>
                <w:rFonts w:hint="eastAsia" w:ascii="宋体" w:hAnsi="宋体" w:eastAsia="宋体" w:cs="宋体"/>
                <w:sz w:val="21"/>
                <w:szCs w:val="21"/>
                <w:highlight w:val="none"/>
                <w:lang w:val="en-US" w:eastAsia="zh-CN"/>
              </w:rPr>
              <w:t>柜</w:t>
            </w:r>
            <w:r>
              <w:rPr>
                <w:rFonts w:hint="eastAsia" w:ascii="宋体" w:hAnsi="宋体" w:eastAsia="宋体" w:cs="宋体"/>
                <w:sz w:val="21"/>
                <w:szCs w:val="21"/>
                <w:highlight w:val="none"/>
              </w:rPr>
              <w:t>、阅览桌（椅）、保险柜、文件柜、金库门、期刊架、药架、重型货架的销售所涉及场所的相关环境管理活动。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Times New Roman"/>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所涉及场所的相关职业健康安全管理活动。</w:t>
            </w:r>
          </w:p>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19</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江西阳光安全设备集团有限公司上海分公司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：上海市松江区九亭镇九新公路76号508室</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：上海市松江区九亭镇九新公路76号508室</w:t>
            </w:r>
          </w:p>
          <w:p>
            <w:pPr>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E：“阳光行动”牌保险柜、文件柜、金库门的销售所涉及场所的相关环境管理活动。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O：“阳光行动”牌保险柜、文件柜、金库门的销售所涉及场所的相关职业健康安全管理活动。</w:t>
            </w:r>
          </w:p>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20</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 xml:space="preserve"> 江西阳光安全设备集团有限公司重庆分公司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重庆市北部新区经开园金渝大道81号58号楼1-2-4</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重庆市沙坪坝区石小路72号</w:t>
            </w:r>
          </w:p>
          <w:p>
            <w:pPr>
              <w:pStyle w:val="18"/>
              <w:spacing w:before="0" w:after="0"/>
              <w:jc w:val="left"/>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Q：“阳光行动”牌智能型密集架、手动密集架、博物馆</w:t>
            </w:r>
            <w:r>
              <w:rPr>
                <w:rFonts w:hint="eastAsia" w:ascii="宋体" w:hAnsi="宋体" w:eastAsia="宋体" w:cs="Times New Roman"/>
                <w:sz w:val="20"/>
                <w:szCs w:val="20"/>
                <w:highlight w:val="none"/>
                <w:lang w:val="en-US" w:eastAsia="zh-CN" w:bidi="ar"/>
              </w:rPr>
              <w:t>珍藏柜</w:t>
            </w:r>
            <w:r>
              <w:rPr>
                <w:rFonts w:hint="eastAsia" w:ascii="宋体" w:hAnsi="宋体" w:eastAsia="宋体" w:cs="宋体"/>
                <w:sz w:val="21"/>
                <w:szCs w:val="21"/>
                <w:highlight w:val="none"/>
              </w:rPr>
              <w:t>、阅览桌椅、保险柜、金库门、文件柜、期刊架、药架、重型货架的销售</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E：智能型密集架、手动密集架、博物馆</w:t>
            </w:r>
            <w:r>
              <w:rPr>
                <w:rFonts w:hint="eastAsia" w:ascii="宋体" w:hAnsi="宋体" w:eastAsia="宋体" w:cs="Times New Roman"/>
                <w:sz w:val="20"/>
                <w:szCs w:val="20"/>
                <w:highlight w:val="none"/>
                <w:lang w:val="en-US" w:eastAsia="zh-CN" w:bidi="ar"/>
              </w:rPr>
              <w:t>珍藏柜</w:t>
            </w:r>
            <w:r>
              <w:rPr>
                <w:rFonts w:hint="eastAsia" w:ascii="宋体" w:hAnsi="宋体" w:eastAsia="宋体" w:cs="宋体"/>
                <w:sz w:val="21"/>
                <w:szCs w:val="21"/>
                <w:highlight w:val="none"/>
              </w:rPr>
              <w:t>、阅览桌椅、保险柜、金库门、文件柜、期刊架、药架、重型货架所涉及场所的相关环境管理活动。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O：智能型密集架、手动密集架、博物馆</w:t>
            </w:r>
            <w:r>
              <w:rPr>
                <w:rFonts w:hint="eastAsia" w:ascii="宋体" w:hAnsi="宋体" w:eastAsia="宋体" w:cs="Times New Roman"/>
                <w:sz w:val="20"/>
                <w:szCs w:val="20"/>
                <w:highlight w:val="none"/>
                <w:lang w:val="en-US" w:eastAsia="zh-CN" w:bidi="ar"/>
              </w:rPr>
              <w:t>珍藏柜</w:t>
            </w:r>
            <w:r>
              <w:rPr>
                <w:rFonts w:hint="eastAsia" w:ascii="宋体" w:hAnsi="宋体" w:eastAsia="宋体" w:cs="宋体"/>
                <w:sz w:val="21"/>
                <w:szCs w:val="21"/>
                <w:highlight w:val="none"/>
              </w:rPr>
              <w:t>、阅览桌椅、保险柜、金库门、文件柜、期刊架、药架、重型货架的销售所涉及场所的相关职业健康安全管理活动。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21</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江西阳光安全设备集团有限公司珠海分公司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珠海市横琴新区宝华路6号105室-10024</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珠海市横琴新区宝华路6号105室-10024</w:t>
            </w:r>
          </w:p>
          <w:p>
            <w:pPr>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keepNext w:val="0"/>
              <w:keepLines w:val="0"/>
              <w:widowControl w:val="0"/>
              <w:suppressLineNumbers w:val="0"/>
              <w:spacing w:before="0" w:beforeAutospacing="0" w:after="0" w:afterAutospacing="0"/>
              <w:ind w:left="0" w:right="0"/>
              <w:jc w:val="both"/>
              <w:rPr>
                <w:rFonts w:hint="eastAsia" w:ascii="宋体" w:hAnsi="宋体" w:eastAsia="等线" w:cs="宋体"/>
                <w:highlight w:val="none"/>
                <w:lang w:val="en-US"/>
              </w:rPr>
            </w:pPr>
            <w:r>
              <w:rPr>
                <w:rFonts w:hint="eastAsia" w:ascii="宋体" w:hAnsi="宋体" w:eastAsia="宋体" w:cs="宋体"/>
                <w:sz w:val="21"/>
                <w:szCs w:val="21"/>
                <w:highlight w:val="none"/>
              </w:rPr>
              <w:t>Q：</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22</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江西阳光安全设备集团有限公司河南省分公司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郑州市郑东新区金水路南聚源路东豫航佳苑13层1318号</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郑州市郑东新区金水路南聚源路东豫航佳苑13层1318号</w:t>
            </w:r>
          </w:p>
          <w:p>
            <w:pPr>
              <w:pStyle w:val="18"/>
              <w:spacing w:before="0" w:after="0"/>
              <w:jc w:val="left"/>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E：“阳光行动”牌保险柜、文件柜、金库门的销售所涉及场所的相关环境管理活动。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O：“阳光行动”牌保险柜、文件柜、金库门的销售所涉及场所的相关职业健康安全管理活动。</w:t>
            </w:r>
          </w:p>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lang w:val="en-US" w:eastAsia="zh-CN"/>
              </w:rPr>
              <w:t>2</w:t>
            </w:r>
            <w:r>
              <w:rPr>
                <w:rFonts w:hint="eastAsia"/>
                <w:sz w:val="22"/>
                <w:szCs w:val="22"/>
              </w:rPr>
              <w:t>3</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江西阳光安全设备集团有限公司武汉分公司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武汉市江岸区金宝大厦18层A室</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武汉市江岸区金宝大厦18层A室</w:t>
            </w:r>
          </w:p>
          <w:p>
            <w:pPr>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E：“阳光行动”牌保险柜、文件柜、金库门的销售所涉及场所的相关环境管理活动。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O：“阳光行动”牌保险柜、文件柜、金库门的销售所涉及场所的相关职业健康安全管理活动。</w:t>
            </w:r>
          </w:p>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24</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ascii="宋体" w:hAnsi="宋体" w:eastAsia="宋体" w:cs="宋体"/>
                <w:sz w:val="21"/>
                <w:szCs w:val="21"/>
                <w:highlight w:val="none"/>
              </w:rPr>
              <w:t xml:space="preserve"> 江西阳光安全设备集团有限公司青岛分公司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青岛市李沧区枣园路11号1号楼2单元501户</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青岛市李沧区枣园路11号1号楼2单元501户</w:t>
            </w:r>
          </w:p>
          <w:p>
            <w:pPr>
              <w:pStyle w:val="18"/>
              <w:spacing w:before="0" w:after="0"/>
              <w:jc w:val="left"/>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Q：“阳光行动”牌智能型密集架、手动密集架、旋转书架、博物馆珍藏柜、阅览桌椅、保险柜、文件柜、金库门、期刊架、防磁柜、底图柜、药架、公寓床、学生桌椅的销售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Times New Roman"/>
                <w:sz w:val="21"/>
                <w:szCs w:val="22"/>
                <w:highlight w:val="none"/>
                <w:lang w:val="en-US" w:eastAsia="zh-CN" w:bidi="ar"/>
              </w:rPr>
              <w:t>“阳光行动”牌智能型密集架、手动密集架、旋转书架、博物馆珍藏柜、阅览桌椅、保险柜、文件柜、金库门、期刊架、防磁柜、底图柜、药架、公寓床、学生桌椅的销售</w:t>
            </w:r>
            <w:r>
              <w:rPr>
                <w:rFonts w:hint="eastAsia" w:ascii="宋体" w:hAnsi="宋体" w:eastAsia="宋体" w:cs="宋体"/>
                <w:sz w:val="21"/>
                <w:szCs w:val="21"/>
                <w:highlight w:val="none"/>
              </w:rPr>
              <w:t>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Times New Roman"/>
                <w:sz w:val="21"/>
                <w:szCs w:val="22"/>
                <w:highlight w:val="none"/>
                <w:lang w:val="en-US" w:eastAsia="zh-CN" w:bidi="ar"/>
              </w:rPr>
              <w:t>“阳光行动”牌智能型密集架、手动密集架、旋转书架、博物馆珍藏柜、阅览桌椅、保险柜、文件柜、金库门、期刊架、防磁柜、底图柜、药架、公寓床、学生桌椅的销售</w:t>
            </w:r>
            <w:r>
              <w:rPr>
                <w:rFonts w:hint="eastAsia" w:ascii="宋体" w:hAnsi="宋体" w:eastAsia="宋体" w:cs="宋体"/>
                <w:sz w:val="21"/>
                <w:szCs w:val="21"/>
                <w:highlight w:val="none"/>
              </w:rPr>
              <w:t>所涉及场所的相关职业健康安全管理活动。</w:t>
            </w:r>
          </w:p>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25</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江西阳光安全设备集团有限公司安徽分公司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合肥市蜀山区枫丹白鹭湖公馆G3幢502室</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合肥市蜀山区枫丹白鹭湖公馆G3幢502室</w:t>
            </w:r>
          </w:p>
          <w:p>
            <w:pPr>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无轨密集架、智能书架、旋转书架、智能文物柜、博物馆珍藏柜、阅览桌（椅）、保险柜、文件柜、金库门、期刊架、防磁柜、底图柜、药架、重型货架、公寓床、学生桌椅、电子出版物、音像制品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Times New Roman"/>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Times New Roman"/>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所涉及场所的相关职业健康安全管理活动。</w:t>
            </w:r>
          </w:p>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26</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江西阳光安全设备集团有限公司江苏第一分公司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南京市雨花台区德盈国际广场2栋1407室</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南京市雨花台区德盈国际广场2栋1407室</w:t>
            </w:r>
          </w:p>
          <w:p>
            <w:pPr>
              <w:pStyle w:val="18"/>
              <w:spacing w:before="0" w:after="0"/>
              <w:jc w:val="left"/>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Q：承揽总公司的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所涉及场所的相关环境管理活动。</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O：承揽总公司的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所涉及场所的相关职业健康安全管理活动。</w:t>
            </w:r>
          </w:p>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 xml:space="preserve">Company Name – </w:t>
            </w:r>
            <w:r>
              <w:rPr>
                <w:rFonts w:hint="eastAsia" w:cs="Arial"/>
                <w:b/>
                <w:bCs/>
                <w:sz w:val="22"/>
                <w:szCs w:val="22"/>
                <w:lang w:eastAsia="zh-CN"/>
              </w:rPr>
              <w:t>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27</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江西阳光安全设备集团有限公司赣州分公司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江西省赣州市章贡区五洲南大道1号江湾帝都（一期）赣州商贸城2-1511号商铺</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江西省赣州市章贡区五洲南大道1号江湾帝都（一期）赣州商贸城2-1511号商铺</w:t>
            </w:r>
          </w:p>
          <w:p>
            <w:pPr>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Q：“阳光行动”牌智能型密集架、手动密集架、博物馆珍藏</w:t>
            </w:r>
            <w:r>
              <w:rPr>
                <w:rFonts w:hint="eastAsia" w:ascii="宋体" w:hAnsi="宋体" w:eastAsia="宋体" w:cs="宋体"/>
                <w:sz w:val="21"/>
                <w:szCs w:val="21"/>
                <w:highlight w:val="none"/>
                <w:lang w:val="en-US" w:eastAsia="zh-CN"/>
              </w:rPr>
              <w:t>柜</w:t>
            </w:r>
            <w:r>
              <w:rPr>
                <w:rFonts w:hint="eastAsia" w:ascii="宋体" w:hAnsi="宋体" w:eastAsia="宋体" w:cs="宋体"/>
                <w:sz w:val="21"/>
                <w:szCs w:val="21"/>
                <w:highlight w:val="none"/>
              </w:rPr>
              <w:t>、阅览桌（椅）、保险柜、文件柜、金库门、期刊架、药架、重型货架的销售。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E：“阳光行动”牌智能型密集架、手动密集架、博物馆珍藏</w:t>
            </w:r>
            <w:r>
              <w:rPr>
                <w:rFonts w:hint="eastAsia" w:ascii="宋体" w:hAnsi="宋体" w:eastAsia="宋体" w:cs="宋体"/>
                <w:sz w:val="21"/>
                <w:szCs w:val="21"/>
                <w:highlight w:val="none"/>
                <w:lang w:val="en-US" w:eastAsia="zh-CN"/>
              </w:rPr>
              <w:t>柜</w:t>
            </w:r>
            <w:r>
              <w:rPr>
                <w:rFonts w:hint="eastAsia" w:ascii="宋体" w:hAnsi="宋体" w:eastAsia="宋体" w:cs="宋体"/>
                <w:sz w:val="21"/>
                <w:szCs w:val="21"/>
                <w:highlight w:val="none"/>
              </w:rPr>
              <w:t>、阅览桌（椅）、保险柜、文件柜、金库门、期刊架、药架、重型货架的销售所涉及场所的相关环境管理活动。</w:t>
            </w:r>
          </w:p>
          <w:p>
            <w:pPr>
              <w:snapToGrid w:val="0"/>
              <w:spacing w:line="0" w:lineRule="atLeast"/>
              <w:rPr>
                <w:sz w:val="22"/>
                <w:szCs w:val="22"/>
              </w:rPr>
            </w:pPr>
            <w:r>
              <w:rPr>
                <w:rFonts w:hint="eastAsia" w:ascii="宋体" w:hAnsi="宋体" w:eastAsia="宋体" w:cs="宋体"/>
                <w:sz w:val="21"/>
                <w:szCs w:val="21"/>
                <w:highlight w:val="none"/>
              </w:rPr>
              <w:t>O：“阳光行动”牌智能型密集架、手动密集架、博物馆珍藏</w:t>
            </w:r>
            <w:r>
              <w:rPr>
                <w:rFonts w:hint="eastAsia" w:ascii="宋体" w:hAnsi="宋体" w:eastAsia="宋体" w:cs="宋体"/>
                <w:sz w:val="21"/>
                <w:szCs w:val="21"/>
                <w:highlight w:val="none"/>
                <w:lang w:val="en-US" w:eastAsia="zh-CN"/>
              </w:rPr>
              <w:t>柜</w:t>
            </w:r>
            <w:r>
              <w:rPr>
                <w:rFonts w:hint="eastAsia" w:ascii="宋体" w:hAnsi="宋体" w:eastAsia="宋体" w:cs="宋体"/>
                <w:sz w:val="21"/>
                <w:szCs w:val="21"/>
                <w:highlight w:val="none"/>
              </w:rPr>
              <w:t>、阅览桌（椅）、保险柜、文件柜、金库门、期刊架、药架、重型货架的销售所涉及场所的相关职业健康安全管理活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28</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江西阳光安全设备集团有限公司合肥分公司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安徽省合肥市蜀山区怀宁路1833号西山银杏花园8幢402室</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安徽省合肥市蜀山区怀宁路1833号西山银杏花园8幢402室</w:t>
            </w:r>
          </w:p>
          <w:p>
            <w:pPr>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无轨密集架、智能书架、旋转书架、智能文物柜、博物馆珍藏柜、阅览桌（椅）、保险柜、文件柜、金库门、期刊架、防磁柜、底图柜、药架、重型货架、公寓床、学生桌椅、电子出版物、音像制品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Times New Roman"/>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Times New Roman"/>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所涉及场所的相关职业健康安全管理活动。</w:t>
            </w:r>
          </w:p>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rFonts w:hint="default" w:eastAsia="宋体"/>
                <w:sz w:val="22"/>
                <w:szCs w:val="22"/>
                <w:lang w:val="en-US" w:eastAsia="zh-CN"/>
              </w:rPr>
            </w:pPr>
            <w:r>
              <w:rPr>
                <w:rFonts w:hint="eastAsia"/>
                <w:sz w:val="22"/>
                <w:szCs w:val="22"/>
                <w:lang w:val="en-US" w:eastAsia="zh-CN"/>
              </w:rPr>
              <w:t>29</w:t>
            </w:r>
          </w:p>
        </w:tc>
        <w:tc>
          <w:tcPr>
            <w:tcW w:w="3088" w:type="dxa"/>
          </w:tcPr>
          <w:p>
            <w:pPr>
              <w:rPr>
                <w:rFonts w:hint="eastAsia" w:ascii="宋体" w:hAnsi="宋体" w:eastAsia="宋体" w:cs="宋体"/>
                <w:sz w:val="21"/>
                <w:szCs w:val="21"/>
                <w:highlight w:val="none"/>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w:t>
            </w:r>
            <w:r>
              <w:rPr>
                <w:rFonts w:hint="eastAsia" w:ascii="宋体" w:hAnsi="宋体" w:eastAsia="宋体" w:cs="宋体"/>
                <w:sz w:val="21"/>
                <w:szCs w:val="21"/>
                <w:highlight w:val="none"/>
              </w:rPr>
              <w:t>江西阳光安全设备集团有限公司东莞高埗分公司</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注册地址：</w:t>
            </w:r>
            <w:r>
              <w:rPr>
                <w:rFonts w:hint="eastAsia" w:ascii="宋体" w:hAnsi="宋体" w:eastAsia="宋体" w:cs="宋体"/>
                <w:sz w:val="21"/>
                <w:szCs w:val="21"/>
                <w:highlight w:val="none"/>
              </w:rPr>
              <w:t>东莞市高埗镇上江城九龙湾商业街8号</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经营地址：</w:t>
            </w:r>
            <w:r>
              <w:rPr>
                <w:rFonts w:hint="eastAsia" w:ascii="宋体" w:hAnsi="宋体" w:eastAsia="宋体" w:cs="宋体"/>
                <w:sz w:val="21"/>
                <w:szCs w:val="21"/>
                <w:highlight w:val="none"/>
              </w:rPr>
              <w:t>东莞市高埗镇上江城九龙湾商业街8号</w:t>
            </w:r>
          </w:p>
          <w:p>
            <w:pPr>
              <w:rPr>
                <w:rFonts w:hint="eastAsia" w:ascii="宋体" w:hAnsi="宋体" w:eastAsia="宋体" w:cs="宋体"/>
                <w:sz w:val="21"/>
                <w:szCs w:val="21"/>
                <w:highlight w:val="none"/>
              </w:rPr>
            </w:pPr>
          </w:p>
          <w:p>
            <w:pPr>
              <w:rPr>
                <w:sz w:val="22"/>
                <w:szCs w:val="22"/>
              </w:rPr>
            </w:pPr>
          </w:p>
        </w:tc>
        <w:tc>
          <w:tcPr>
            <w:tcW w:w="1092" w:type="dxa"/>
            <w:vMerge w:val="restart"/>
          </w:tcPr>
          <w:p>
            <w:pPr>
              <w:snapToGrid w:val="0"/>
              <w:spacing w:line="0" w:lineRule="atLeast"/>
              <w:rPr>
                <w:sz w:val="22"/>
                <w:szCs w:val="22"/>
              </w:rPr>
            </w:pPr>
          </w:p>
        </w:tc>
        <w:tc>
          <w:tcPr>
            <w:tcW w:w="1010" w:type="dxa"/>
          </w:tcPr>
          <w:p>
            <w:pPr>
              <w:snapToGrid w:val="0"/>
              <w:spacing w:line="0" w:lineRule="atLeast"/>
              <w:rPr>
                <w:sz w:val="22"/>
                <w:szCs w:val="22"/>
              </w:rPr>
            </w:pPr>
            <w:r>
              <w:rPr>
                <w:rFonts w:hint="eastAsia"/>
                <w:b/>
                <w:bCs/>
                <w:sz w:val="22"/>
                <w:szCs w:val="22"/>
                <w:lang w:val="en-GB"/>
              </w:rPr>
              <w:t>中文</w:t>
            </w:r>
          </w:p>
        </w:tc>
        <w:tc>
          <w:tcPr>
            <w:tcW w:w="3876"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E：“阳光行动”牌保险柜、文件柜、金库门的销售所涉及场所的相关环境管理活动。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O：“阳光行动”牌保险柜、文件柜、金库门的销售所涉及场所的相关职业健康安全管理活动。</w:t>
            </w:r>
          </w:p>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092" w:type="dxa"/>
            <w:vMerge w:val="continue"/>
          </w:tcPr>
          <w:p>
            <w:pPr>
              <w:snapToGrid w:val="0"/>
              <w:spacing w:line="0" w:lineRule="atLeast"/>
              <w:rPr>
                <w:sz w:val="22"/>
                <w:szCs w:val="22"/>
              </w:rPr>
            </w:pPr>
          </w:p>
        </w:tc>
        <w:tc>
          <w:tcPr>
            <w:tcW w:w="1010" w:type="dxa"/>
          </w:tcPr>
          <w:p>
            <w:pPr>
              <w:snapToGrid w:val="0"/>
              <w:spacing w:line="0" w:lineRule="atLeast"/>
              <w:rPr>
                <w:sz w:val="22"/>
                <w:szCs w:val="22"/>
              </w:rPr>
            </w:pPr>
            <w:r>
              <w:rPr>
                <w:b/>
                <w:bCs/>
                <w:sz w:val="22"/>
                <w:szCs w:val="22"/>
                <w:lang w:val="en-GB"/>
              </w:rPr>
              <w:t>English</w:t>
            </w:r>
          </w:p>
        </w:tc>
        <w:tc>
          <w:tcPr>
            <w:tcW w:w="3876" w:type="dxa"/>
          </w:tcPr>
          <w:p>
            <w:pPr>
              <w:snapToGrid w:val="0"/>
              <w:spacing w:line="0" w:lineRule="atLeas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092" w:type="dxa"/>
          </w:tcPr>
          <w:p>
            <w:pPr>
              <w:snapToGrid w:val="0"/>
              <w:spacing w:line="0" w:lineRule="atLeast"/>
              <w:rPr>
                <w:sz w:val="22"/>
                <w:szCs w:val="22"/>
              </w:rPr>
            </w:pPr>
          </w:p>
        </w:tc>
        <w:tc>
          <w:tcPr>
            <w:tcW w:w="1010" w:type="dxa"/>
          </w:tcPr>
          <w:p>
            <w:pPr>
              <w:snapToGrid w:val="0"/>
              <w:spacing w:line="0" w:lineRule="atLeast"/>
              <w:rPr>
                <w:sz w:val="22"/>
                <w:szCs w:val="22"/>
              </w:rPr>
            </w:pPr>
          </w:p>
        </w:tc>
        <w:tc>
          <w:tcPr>
            <w:tcW w:w="387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092" w:type="dxa"/>
          </w:tcPr>
          <w:p>
            <w:pPr>
              <w:snapToGrid w:val="0"/>
              <w:spacing w:line="0" w:lineRule="atLeast"/>
              <w:rPr>
                <w:sz w:val="22"/>
                <w:szCs w:val="22"/>
              </w:rPr>
            </w:pPr>
          </w:p>
        </w:tc>
        <w:tc>
          <w:tcPr>
            <w:tcW w:w="1010" w:type="dxa"/>
          </w:tcPr>
          <w:p>
            <w:pPr>
              <w:snapToGrid w:val="0"/>
              <w:spacing w:line="0" w:lineRule="atLeast"/>
              <w:rPr>
                <w:sz w:val="22"/>
                <w:szCs w:val="22"/>
              </w:rPr>
            </w:pPr>
          </w:p>
        </w:tc>
        <w:tc>
          <w:tcPr>
            <w:tcW w:w="387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认证证书内容</w:t>
      </w: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（各分公司不另发放证书，以证书附件形式发放给总公司）</w:t>
      </w:r>
    </w:p>
    <w:p>
      <w:pPr>
        <w:rPr>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1．总公司：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名称：江西阳光安全设备集团有限公司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注册地址：江西省樟树市四特大道305号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 江西省樟树市四特大道305号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生产地址：江西省樟树市城北工业园清江大道699号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keepNext w:val="0"/>
        <w:keepLines w:val="0"/>
        <w:widowControl w:val="0"/>
        <w:suppressLineNumbers w:val="0"/>
        <w:spacing w:before="0" w:beforeAutospacing="0" w:after="0" w:afterAutospacing="0"/>
        <w:ind w:left="0" w:right="0"/>
        <w:jc w:val="both"/>
        <w:rPr>
          <w:rFonts w:hint="eastAsia"/>
          <w:szCs w:val="22"/>
          <w:highlight w:val="none"/>
          <w:lang w:val="en-US"/>
        </w:rPr>
      </w:pPr>
      <w:r>
        <w:rPr>
          <w:rFonts w:hint="eastAsia"/>
          <w:sz w:val="20"/>
          <w:szCs w:val="22"/>
          <w:highlight w:val="none"/>
        </w:rPr>
        <w:t>Q：</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p>
    <w:p>
      <w:pPr>
        <w:keepNext w:val="0"/>
        <w:keepLines w:val="0"/>
        <w:suppressLineNumbers w:val="0"/>
        <w:spacing w:before="0" w:beforeAutospacing="0" w:after="0" w:afterAutospacing="0"/>
        <w:ind w:left="0" w:right="0"/>
        <w:rPr>
          <w:rFonts w:hint="eastAsia"/>
          <w:sz w:val="20"/>
          <w:szCs w:val="22"/>
          <w:highlight w:val="none"/>
        </w:rPr>
      </w:pPr>
      <w:r>
        <w:rPr>
          <w:rFonts w:hint="eastAsia"/>
          <w:sz w:val="20"/>
          <w:szCs w:val="22"/>
          <w:highlight w:val="none"/>
        </w:rPr>
        <w:t>E：</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r>
        <w:rPr>
          <w:rFonts w:hint="eastAsia"/>
          <w:sz w:val="20"/>
          <w:szCs w:val="22"/>
          <w:highlight w:val="none"/>
        </w:rPr>
        <w:t>所涉及场所的相关环境管理活动</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sz w:val="20"/>
          <w:szCs w:val="22"/>
          <w:highlight w:val="none"/>
        </w:rPr>
        <w:t>O：</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r>
        <w:rPr>
          <w:rFonts w:hint="eastAsia"/>
          <w:sz w:val="20"/>
          <w:szCs w:val="22"/>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 名称：江西阳光安全设备集团有限公司淮安分公司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注册地址：淮安市清河区深圳东路2号1幢103室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经营地址：淮安市清河区深圳东路2号1幢103室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w:t>
      </w:r>
      <w:r>
        <w:rPr>
          <w:rFonts w:hint="eastAsia" w:ascii="宋体" w:hAnsi="宋体" w:eastAsia="宋体" w:cs="Times New Roman"/>
          <w:sz w:val="21"/>
          <w:szCs w:val="22"/>
          <w:highlight w:val="none"/>
          <w:lang w:val="en-US" w:eastAsia="zh-CN" w:bidi="ar"/>
        </w:rPr>
        <w:t>“阳光行动”牌智能型密集架、手动密集架、旋转书架、博物馆珍藏柜、阅览桌（椅）、保险柜、文件柜、金库门、期刊架、防磁柜、底图柜、药架、重型货架、公寓床、学生桌椅的销售</w:t>
      </w:r>
      <w:r>
        <w:rPr>
          <w:rFonts w:hint="eastAsia" w:ascii="宋体" w:hAnsi="宋体" w:eastAsia="宋体" w:cs="宋体"/>
          <w:sz w:val="21"/>
          <w:szCs w:val="21"/>
          <w:highlight w:val="none"/>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Times New Roman"/>
          <w:sz w:val="21"/>
          <w:szCs w:val="22"/>
          <w:highlight w:val="none"/>
          <w:lang w:val="en-US" w:eastAsia="zh-CN" w:bidi="ar"/>
        </w:rPr>
        <w:t>“阳光行动”牌智能型密集架、手动密集架、旋转书架、博物馆珍藏柜、阅览桌（椅）、保险柜、文件柜、金库门、期刊架、防磁柜、底图柜、药架、重型货架、公寓床、学生桌椅的销售</w:t>
      </w:r>
      <w:r>
        <w:rPr>
          <w:rFonts w:hint="eastAsia" w:ascii="宋体" w:hAnsi="宋体" w:eastAsia="宋体" w:cs="宋体"/>
          <w:sz w:val="21"/>
          <w:szCs w:val="21"/>
          <w:highlight w:val="none"/>
        </w:rPr>
        <w:t>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Times New Roman"/>
          <w:sz w:val="21"/>
          <w:szCs w:val="22"/>
          <w:highlight w:val="none"/>
          <w:lang w:val="en-US" w:eastAsia="zh-CN" w:bidi="ar"/>
        </w:rPr>
        <w:t>“阳光行动”牌智能型密集架、手动密集架、旋转书架、博物馆珍藏柜、阅览桌（椅）、保险柜、文件柜、金库门、期刊架、防磁柜、底图柜、药架、重型货架、公寓床、学生桌椅的销售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3. 江西阳光安全设备集团有限公司无锡分公司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注册地址：无锡市锡山区东亭街道华亭苑23-6</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经营地址：无锡市锡山区东亭街道华亭苑23-6</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Q: </w:t>
      </w:r>
      <w:r>
        <w:rPr>
          <w:rFonts w:hint="eastAsia" w:ascii="宋体" w:hAnsi="宋体" w:eastAsia="宋体" w:cs="Times New Roman"/>
          <w:sz w:val="21"/>
          <w:szCs w:val="22"/>
          <w:highlight w:val="none"/>
          <w:lang w:val="en-US" w:eastAsia="zh-CN" w:bidi="ar"/>
        </w:rPr>
        <w:t>“阳光行动”牌智能型密集架、手动密集架、无轨密集架、旋转书架、博物馆珍藏柜、阅览桌（椅）、保险柜、文件柜、金库门、期刊架、防磁柜、底图柜、药架、重型货架、公寓床、学生桌椅的销售</w:t>
      </w:r>
      <w:r>
        <w:rPr>
          <w:rFonts w:hint="eastAsia" w:ascii="宋体" w:hAnsi="宋体" w:eastAsia="宋体" w:cs="宋体"/>
          <w:sz w:val="21"/>
          <w:szCs w:val="21"/>
          <w:highlight w:val="none"/>
          <w:lang w:eastAsia="zh-CN"/>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Times New Roman"/>
          <w:sz w:val="21"/>
          <w:szCs w:val="22"/>
          <w:highlight w:val="none"/>
          <w:lang w:val="en-US" w:eastAsia="zh-CN" w:bidi="ar"/>
        </w:rPr>
        <w:t>“阳光行动”牌智能型密集架、手动密集架、无轨密集架、旋转书架、博物馆珍藏柜、阅览桌（椅）、保险柜、文件柜、金库门、期刊架、防磁柜、底图柜、药架、重型货架、公寓床、学生桌椅的销售</w:t>
      </w:r>
      <w:r>
        <w:rPr>
          <w:rFonts w:hint="eastAsia" w:ascii="宋体" w:hAnsi="宋体" w:eastAsia="宋体" w:cs="宋体"/>
          <w:sz w:val="21"/>
          <w:szCs w:val="21"/>
          <w:highlight w:val="none"/>
        </w:rPr>
        <w:t>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Times New Roman"/>
          <w:sz w:val="21"/>
          <w:szCs w:val="22"/>
          <w:highlight w:val="none"/>
          <w:lang w:val="en-US" w:eastAsia="zh-CN" w:bidi="ar"/>
        </w:rPr>
        <w:t>“阳光行动”牌智能型密集架、手动密集架、无轨密集架、旋转书架、博物馆珍藏柜、阅览桌（椅）、保险柜、文件柜、金库门、期刊架、防磁柜、底图柜、药架、重型货架、公寓床、学生桌椅</w:t>
      </w:r>
      <w:r>
        <w:rPr>
          <w:rFonts w:hint="eastAsia" w:ascii="宋体" w:hAnsi="宋体" w:eastAsia="宋体" w:cs="宋体"/>
          <w:sz w:val="21"/>
          <w:szCs w:val="21"/>
          <w:highlight w:val="none"/>
        </w:rPr>
        <w:t>的销售所涉及场所的相关职业健康安全管理活动。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4. 江西阳光安全设备集团有限公司铜仁分公司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注册地址：贵州省铜仁市碧江区市教育局6号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经营地址：贵州省铜仁市碧江区市教育局6号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keepNext w:val="0"/>
        <w:keepLines w:val="0"/>
        <w:widowControl w:val="0"/>
        <w:suppressLineNumbers w:val="0"/>
        <w:spacing w:before="0" w:beforeAutospacing="0" w:after="0" w:afterAutospacing="0"/>
        <w:ind w:left="0" w:right="0"/>
        <w:jc w:val="both"/>
        <w:rPr>
          <w:highlight w:val="none"/>
          <w:lang w:val="en-US"/>
        </w:rPr>
      </w:pPr>
      <w:r>
        <w:rPr>
          <w:rFonts w:hint="eastAsia" w:ascii="宋体" w:hAnsi="宋体" w:eastAsia="宋体" w:cs="宋体"/>
          <w:sz w:val="21"/>
          <w:szCs w:val="21"/>
          <w:highlight w:val="none"/>
        </w:rPr>
        <w:t xml:space="preserve">Q: </w:t>
      </w:r>
      <w:r>
        <w:rPr>
          <w:rFonts w:hint="eastAsia" w:ascii="宋体" w:hAnsi="宋体" w:eastAsia="宋体" w:cs="宋体"/>
          <w:kern w:val="2"/>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kern w:val="2"/>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所涉及场所的相关环境管理活动。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宋体"/>
          <w:kern w:val="2"/>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5. 江西阳光安全设备集团有限公司济宁分公司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注册地址：济宁高新区创新大厦西区A座2203号房</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经营地址：济宁市任城区青建白鹭洲34号楼二单元三楼四楼（经营地址）</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keepNext w:val="0"/>
        <w:keepLines w:val="0"/>
        <w:suppressLineNumbers w:val="0"/>
        <w:spacing w:before="0" w:beforeAutospacing="0" w:after="0" w:afterAutospacing="0"/>
        <w:ind w:left="0" w:right="0"/>
        <w:rPr>
          <w:rFonts w:hint="eastAsia" w:ascii="宋体" w:hAnsi="宋体" w:eastAsia="宋体" w:cs="Times New Roman"/>
          <w:sz w:val="20"/>
          <w:szCs w:val="20"/>
          <w:highlight w:val="none"/>
          <w:lang w:val="en-US" w:eastAsia="zh-CN" w:bidi="ar"/>
        </w:rPr>
      </w:pPr>
      <w:r>
        <w:rPr>
          <w:rFonts w:hint="eastAsia" w:ascii="宋体" w:hAnsi="宋体" w:eastAsia="宋体" w:cs="Times New Roman"/>
          <w:sz w:val="20"/>
          <w:szCs w:val="20"/>
          <w:highlight w:val="none"/>
          <w:lang w:val="en-US" w:eastAsia="zh-CN" w:bidi="ar"/>
        </w:rPr>
        <w:t>Q：“阳光行动”牌智能型密集架、手动密集架、旋转书架、博物馆珍藏柜、阅览桌（椅）、保险柜、文件柜、金库门、期刊架、防磁柜、底图柜、药架、重型货架、公寓床、学生桌椅、电子出版物、音像制品的销售。</w:t>
      </w:r>
    </w:p>
    <w:p>
      <w:pPr>
        <w:keepNext w:val="0"/>
        <w:keepLines w:val="0"/>
        <w:suppressLineNumbers w:val="0"/>
        <w:spacing w:before="0" w:beforeAutospacing="0" w:after="0" w:afterAutospacing="0"/>
        <w:ind w:left="0" w:right="0"/>
        <w:rPr>
          <w:rFonts w:hint="eastAsia" w:ascii="宋体" w:hAnsi="宋体" w:eastAsia="宋体" w:cs="Times New Roman"/>
          <w:sz w:val="20"/>
          <w:szCs w:val="20"/>
          <w:highlight w:val="none"/>
          <w:lang w:val="en-US" w:eastAsia="zh-CN" w:bidi="ar"/>
        </w:rPr>
      </w:pPr>
      <w:r>
        <w:rPr>
          <w:rFonts w:hint="eastAsia" w:ascii="宋体" w:hAnsi="宋体" w:eastAsia="宋体" w:cs="Times New Roman"/>
          <w:sz w:val="20"/>
          <w:szCs w:val="20"/>
          <w:highlight w:val="none"/>
          <w:lang w:val="en-US" w:eastAsia="zh-CN" w:bidi="ar"/>
        </w:rPr>
        <w:t>E：“阳光行动”牌智能型密集架、手动密集架、旋转书架、博物馆珍藏柜、阅览桌（椅）、保险柜、文件柜、金库门、期刊架、防磁柜、底图柜、药架、重型货架、公寓床、学生桌椅、电子出版物、音像制品的销售所涉及场所的相关环境管理活动。</w:t>
      </w:r>
    </w:p>
    <w:p>
      <w:pPr>
        <w:keepNext w:val="0"/>
        <w:keepLines w:val="0"/>
        <w:suppressLineNumbers w:val="0"/>
        <w:spacing w:before="0" w:beforeAutospacing="0" w:after="0" w:afterAutospacing="0"/>
        <w:ind w:left="0" w:right="0"/>
        <w:rPr>
          <w:rFonts w:hint="eastAsia" w:ascii="宋体" w:hAnsi="宋体" w:eastAsia="宋体" w:cs="Times New Roman"/>
          <w:sz w:val="20"/>
          <w:szCs w:val="20"/>
          <w:highlight w:val="none"/>
          <w:lang w:val="en-US" w:eastAsia="zh-CN" w:bidi="ar"/>
        </w:rPr>
      </w:pPr>
      <w:r>
        <w:rPr>
          <w:rFonts w:hint="eastAsia" w:ascii="宋体" w:hAnsi="宋体" w:eastAsia="宋体" w:cs="Times New Roman"/>
          <w:sz w:val="20"/>
          <w:szCs w:val="20"/>
          <w:highlight w:val="none"/>
          <w:lang w:val="en-US" w:eastAsia="zh-CN" w:bidi="ar"/>
        </w:rPr>
        <w:t>O：“阳光行动”牌智能型密集架、手动密集架、旋转书架、博物馆珍藏柜、阅览桌（椅）、保险柜、文件柜、金库门、期刊架、防磁柜、底图柜、药架、重型货架、公寓床、学生桌椅、电子出版物、音像制品的销售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6. 江西阳光安全设备集团有限公司苏州分公司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注册地址：苏州市东吴北路299号901室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经营地址：苏州市东吴北路299号901室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E：“阳光行动”牌智能型密集架、手动密集架、保险柜、文件柜、金库门</w:t>
      </w:r>
      <w:r>
        <w:rPr>
          <w:rFonts w:hint="eastAsia" w:ascii="宋体" w:hAnsi="宋体" w:eastAsia="宋体" w:cs="宋体"/>
          <w:sz w:val="21"/>
          <w:szCs w:val="21"/>
          <w:highlight w:val="none"/>
          <w:lang w:val="en-US" w:eastAsia="zh-CN"/>
        </w:rPr>
        <w:t>的销售</w:t>
      </w:r>
      <w:r>
        <w:rPr>
          <w:rFonts w:hint="eastAsia" w:ascii="宋体" w:hAnsi="宋体" w:eastAsia="宋体" w:cs="宋体"/>
          <w:sz w:val="21"/>
          <w:szCs w:val="21"/>
          <w:highlight w:val="none"/>
        </w:rPr>
        <w:t>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O：“阳光行动”牌智能型密集架、手动密集架、保险柜、文件柜、金库门的销售所涉及场所的相关职业健康安全管理活动。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7. 江西阳光安全设备集团有限公司南宁分公司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注册地址：南宁市兴宁区朝阳路７６号６层６０５号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经营地址：南宁市兴宁区朝阳路７６号６层６０５号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E：“阳光行动”牌智能型密集架、手动密集架、保险柜、文件柜、金库门的销售所涉及场所的相关环境管理活动。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O：“阳光行动”牌智能型密集架、手动密集架、保险柜、文件柜、金库门的销售所涉及场所的相关职业健康安全管理活动。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8. 江西阳光安全设备集团有限责任公司东营分公司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注册地址：东营市垦利区黄河路149号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经营地址：东营市垦利区黄河路149号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Q：承揽总公司的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所涉及场所的相关环境管理活动。</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O：承揽总公司的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9. 江西阳光安全设备集团有限公司泰州分公司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注册地址：泰州市海陵南路311号门面房北楼一层</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经营地址：泰州市海陵南路311号门面房北楼一层</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E：“阳光行动”牌保险柜、文件柜、金库门的销售所涉及场所的相关环境管理活动。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O：“阳光行动”牌保险柜、文件柜、金库门的销售所涉及场所的相关职业健康安全管理活动。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10. 江西阳光安全设备集团有限公司南昌分公司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注册地址：江西省南昌市青云谱区迎宾北大道1088号澜花语岸逸园1号楼2单元301室（第3层）</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经营地址：江西省南昌市青云谱区迎宾北大道1088号澜花语岸逸园1号楼2单元301室（第3层）</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Q：承揽总公司的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所涉及场所的相关环境管理活动。</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O：承揽总公司的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11. 江西阳光安全设备集团有限公司泉州分公司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注册地址：泉州市丰泽区城东泉州火车站生活区多经综合楼一楼</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经营地址：泉州市丰泽区城东泉州火车站生活区多经综合楼一楼</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Q：承揽总公司的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所涉及场所的相关环境管理活动。</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O：承揽总公司的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12. 江西阳光安全设备集团有限公司济南分公司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注册地址：山东省济南市天桥区新黄路129号舜馨佳园2号楼4单元702室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经营地址：山东省济南市天桥区新黄路129号舜馨佳园2号楼4单元702室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 “阳光行动”牌智能型密集架、手动密集架的销售所涉及场所的相关环境管理活动。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O：“阳光行动”牌智能型密集架、手动密集架的销售所涉及场所的相关职业健康安全管理活动。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13. 江西阳光安全设备集团有限公司钦州分公司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注册地址：钦州市钦南区新阳街165号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经营地址：钦州市钦南区新阳街165号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Q：“阳光行动”牌智能型密集架、手动密集架、博物馆珍藏柜、阅览桌（椅）、保险柜、文件柜、金库门、期刊架、药架、重型货架的销售。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所涉及场所的相关环境管理活动。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14. 江西阳光安全设备集团有限公司佛山分公司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注册地址：佛山市禅城区张槎街道大富村伟大长虹街二巷9号首层</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经营地址：佛山市禅城区张槎街道大富村伟大长虹街二巷9号首层</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E：“阳光行动”牌保险柜、文件柜、金库门的销售所涉及场所的相关环境管理活动。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O：“阳光行动”牌保险柜、文件柜、金库门的销售所涉及场所的相关职业健康安全管理活动。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15. 江西阳光安全设备集团有限公司惠州分公司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注册地址：惠州市桥东桃子园25号金典故事精英领地D座1401号房</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经营地址：惠州市桥东桃子园25号金典故事精英领地D座1401号房</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无轨密集架、智能书架、旋转书架、智能文物柜、博物馆珍藏柜、阅览桌（椅）、保险柜、文件柜、金库门、期刊架、防磁柜、底图柜、药架、重型货架、公寓床、学生桌椅、电子出版物、音像制品的销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kern w:val="2"/>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所涉及场所的相关环境管理活动。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宋体"/>
          <w:kern w:val="2"/>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16. 江西阳光安全设备集团有限公司河池分公司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注册地址：河池市金城江区南新东路908号“万家怡园”2栋28号商铺</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经营地址：河池市金城江区南新东路908号“万家怡园”2栋28号商铺</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Q：“阳光行动”牌智能型密集架、手动密集架、博物馆珍藏</w:t>
      </w:r>
      <w:r>
        <w:rPr>
          <w:rFonts w:hint="eastAsia" w:ascii="宋体" w:hAnsi="宋体" w:eastAsia="宋体" w:cs="宋体"/>
          <w:sz w:val="21"/>
          <w:szCs w:val="21"/>
          <w:highlight w:val="none"/>
          <w:lang w:val="en-US" w:eastAsia="zh-CN"/>
        </w:rPr>
        <w:t>柜</w:t>
      </w:r>
      <w:r>
        <w:rPr>
          <w:rFonts w:hint="eastAsia" w:ascii="宋体" w:hAnsi="宋体" w:eastAsia="宋体" w:cs="宋体"/>
          <w:sz w:val="21"/>
          <w:szCs w:val="21"/>
          <w:highlight w:val="none"/>
        </w:rPr>
        <w:t>、阅览桌（椅）、保险柜、文件柜、金库门、期刊架、药架、重型货架的销售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所涉及场所的相关环境管理活动。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17. 江西阳光安全设备集团有限公司广州分公司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注册地址：广州市番禺区大石街石北工业路644号19栋504-240房</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经营地址：广州市番禺区大石街石北工业路644号19栋504-240房</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Q：承揽总公司的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所涉及场所的相关环境管理活动。</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O：承揽总公司的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18. 江西阳光安全设备集团有限公司海南分公司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注册地址：海南省海口市美兰区大英街6-1号正庄大厦B701</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经营地址：海南省海口市美兰区大英街6-1号正庄大厦B701</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Q：“阳光行动”牌智能型密集架、手动密集架、博物馆珍藏</w:t>
      </w:r>
      <w:r>
        <w:rPr>
          <w:rFonts w:hint="eastAsia" w:ascii="宋体" w:hAnsi="宋体" w:eastAsia="宋体" w:cs="宋体"/>
          <w:sz w:val="21"/>
          <w:szCs w:val="21"/>
          <w:highlight w:val="none"/>
          <w:lang w:val="en-US" w:eastAsia="zh-CN"/>
        </w:rPr>
        <w:t>柜</w:t>
      </w:r>
      <w:r>
        <w:rPr>
          <w:rFonts w:hint="eastAsia" w:ascii="宋体" w:hAnsi="宋体" w:eastAsia="宋体" w:cs="宋体"/>
          <w:sz w:val="21"/>
          <w:szCs w:val="21"/>
          <w:highlight w:val="none"/>
        </w:rPr>
        <w:t>、阅览桌（椅）、保险柜、文件柜、金库门、期刊架、药架、重型货架的销售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E：“阳光行动”牌智能型密集架、手动密集架、博物馆珍藏</w:t>
      </w:r>
      <w:r>
        <w:rPr>
          <w:rFonts w:hint="eastAsia" w:ascii="宋体" w:hAnsi="宋体" w:eastAsia="宋体" w:cs="宋体"/>
          <w:sz w:val="21"/>
          <w:szCs w:val="21"/>
          <w:highlight w:val="none"/>
          <w:lang w:val="en-US" w:eastAsia="zh-CN"/>
        </w:rPr>
        <w:t>柜</w:t>
      </w:r>
      <w:r>
        <w:rPr>
          <w:rFonts w:hint="eastAsia" w:ascii="宋体" w:hAnsi="宋体" w:eastAsia="宋体" w:cs="宋体"/>
          <w:sz w:val="21"/>
          <w:szCs w:val="21"/>
          <w:highlight w:val="none"/>
        </w:rPr>
        <w:t>、阅览桌（椅）、保险柜、文件柜、金库门、期刊架、药架、重型货架的销售所涉及场所的相关环境管理活动。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Times New Roman"/>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19. 江西阳光安全设备集团有限公司上海分公司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注册地址：上海市松江区九亭镇九新公路76号508室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经营地址：上海市松江区九亭镇九新公路76号508室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E：“阳光行动”牌保险柜、文件柜、金库门的销售所涉及场所的相关环境管理活动。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O：“阳光行动”牌保险柜、文件柜、金库门的销售所涉及场所的相关职业健康安全管理活动。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20. 江西阳光安全设备集团有限公司重庆分公司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注册地址：重庆市北部新区经开园金渝大道81号58号楼1-2-4</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经营地址：重庆市沙坪坝区石小路72号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Q：“阳光行动”牌智能型密集架、手动密集架、博物馆</w:t>
      </w:r>
      <w:r>
        <w:rPr>
          <w:rFonts w:hint="eastAsia" w:ascii="宋体" w:hAnsi="宋体" w:eastAsia="宋体" w:cs="Times New Roman"/>
          <w:sz w:val="20"/>
          <w:szCs w:val="20"/>
          <w:highlight w:val="none"/>
          <w:lang w:val="en-US" w:eastAsia="zh-CN" w:bidi="ar"/>
        </w:rPr>
        <w:t>珍藏柜</w:t>
      </w:r>
      <w:r>
        <w:rPr>
          <w:rFonts w:hint="eastAsia" w:ascii="宋体" w:hAnsi="宋体" w:eastAsia="宋体" w:cs="宋体"/>
          <w:sz w:val="21"/>
          <w:szCs w:val="21"/>
          <w:highlight w:val="none"/>
        </w:rPr>
        <w:t>、阅览桌椅、保险柜、金库门、文件柜、期刊架、药架、重型货架的销售</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E：智能型密集架、手动密集架、博物馆</w:t>
      </w:r>
      <w:r>
        <w:rPr>
          <w:rFonts w:hint="eastAsia" w:ascii="宋体" w:hAnsi="宋体" w:eastAsia="宋体" w:cs="Times New Roman"/>
          <w:sz w:val="20"/>
          <w:szCs w:val="20"/>
          <w:highlight w:val="none"/>
          <w:lang w:val="en-US" w:eastAsia="zh-CN" w:bidi="ar"/>
        </w:rPr>
        <w:t>珍藏柜</w:t>
      </w:r>
      <w:r>
        <w:rPr>
          <w:rFonts w:hint="eastAsia" w:ascii="宋体" w:hAnsi="宋体" w:eastAsia="宋体" w:cs="宋体"/>
          <w:sz w:val="21"/>
          <w:szCs w:val="21"/>
          <w:highlight w:val="none"/>
        </w:rPr>
        <w:t>、阅览桌椅、保险柜、金库门、文件柜、期刊架、药架、重型货架所涉及场所的相关环境管理活动。</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O：智能型密集架、手动密集架、博物馆</w:t>
      </w:r>
      <w:r>
        <w:rPr>
          <w:rFonts w:hint="eastAsia" w:ascii="宋体" w:hAnsi="宋体" w:eastAsia="宋体" w:cs="Times New Roman"/>
          <w:sz w:val="20"/>
          <w:szCs w:val="20"/>
          <w:highlight w:val="none"/>
          <w:lang w:val="en-US" w:eastAsia="zh-CN" w:bidi="ar"/>
        </w:rPr>
        <w:t>珍藏柜</w:t>
      </w:r>
      <w:r>
        <w:rPr>
          <w:rFonts w:hint="eastAsia" w:ascii="宋体" w:hAnsi="宋体" w:eastAsia="宋体" w:cs="宋体"/>
          <w:sz w:val="21"/>
          <w:szCs w:val="21"/>
          <w:highlight w:val="none"/>
        </w:rPr>
        <w:t>、阅览桌椅、保险柜、金库门、文件柜、期刊架、药架、重型货架的销售所涉及场所的相关职业健康安全管理活动。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21. 江西阳光安全设备集团有限公司珠海分公司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注册地址：珠海市横琴新区宝华路6号105室-10024</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经营地址：珠海市横琴新区宝华路6号105室-10024</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keepNext w:val="0"/>
        <w:keepLines w:val="0"/>
        <w:widowControl w:val="0"/>
        <w:suppressLineNumbers w:val="0"/>
        <w:spacing w:before="0" w:beforeAutospacing="0" w:after="0" w:afterAutospacing="0"/>
        <w:ind w:left="0" w:right="0"/>
        <w:jc w:val="both"/>
        <w:rPr>
          <w:rFonts w:hint="eastAsia" w:ascii="宋体" w:hAnsi="宋体" w:eastAsia="等线" w:cs="宋体"/>
          <w:highlight w:val="none"/>
          <w:lang w:val="en-US"/>
        </w:rPr>
      </w:pPr>
      <w:r>
        <w:rPr>
          <w:rFonts w:hint="eastAsia" w:ascii="宋体" w:hAnsi="宋体" w:eastAsia="宋体" w:cs="宋体"/>
          <w:sz w:val="21"/>
          <w:szCs w:val="21"/>
          <w:highlight w:val="none"/>
        </w:rPr>
        <w:t>Q：</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所涉及场所的相关环境管理活动。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宋体"/>
          <w:kern w:val="2"/>
          <w:sz w:val="21"/>
          <w:szCs w:val="22"/>
          <w:highlight w:val="none"/>
          <w:lang w:val="en-US" w:eastAsia="zh-CN" w:bidi="ar"/>
        </w:rPr>
        <w:t>“阳光行动”牌智能型密集架、手动密集架、博物馆珍藏柜、阅览桌（椅）、保险柜、文件柜、金库门、期刊架、药架、重型货架的销售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22. 江西阳光安全设备集团有限公司河南省分公司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注册地址：郑州市郑东新区金水路南聚源路东豫航佳苑13层1318号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经营地址：郑州市郑东新区金水路南聚源路东豫航佳苑13层1318号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E：“阳光行动”牌保险柜、文件柜、金库门的销售所涉及场所的相关环境管理活动。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O：“阳光行动”牌保险柜、文件柜、金库门的销售所涉及场所的相关职业健康安全管理活动。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23. 江西阳光安全设备集团有限公司武汉分公司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注册地址：武汉市江岸区金宝大厦18层A室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经营地址：武汉市江岸区金宝大厦18层A室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E：“阳光行动”牌保险柜、文件柜、金库门的销售所涉及场所的相关环境管理活动。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O：“阳光行动”牌保险柜、文件柜、金库门的销售所涉及场所的相关职业健康安全管理活动。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24. 江西阳光安全设备集团有限公司青岛分公司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注册地址：青岛市李沧区枣园路11号1号楼2单元501户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经营地址：青岛市李沧区枣园路11号1号楼2单元501户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Q：“阳光行动”牌智能型密集架、手动密集架、旋转书架、博物馆珍藏柜、阅览桌椅、保险柜、文件柜、金库门、期刊架、防磁柜、底图柜、药架、公寓床、学生桌椅的销售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Times New Roman"/>
          <w:sz w:val="21"/>
          <w:szCs w:val="22"/>
          <w:highlight w:val="none"/>
          <w:lang w:val="en-US" w:eastAsia="zh-CN" w:bidi="ar"/>
        </w:rPr>
        <w:t>“阳光行动”牌智能型密集架、手动密集架、旋转书架、博物馆珍藏柜、阅览桌椅、保险柜、文件柜、金库门、期刊架、防磁柜、底图柜、药架、公寓床、学生桌椅的销售</w:t>
      </w:r>
      <w:r>
        <w:rPr>
          <w:rFonts w:hint="eastAsia" w:ascii="宋体" w:hAnsi="宋体" w:eastAsia="宋体" w:cs="宋体"/>
          <w:sz w:val="21"/>
          <w:szCs w:val="21"/>
          <w:highlight w:val="none"/>
        </w:rPr>
        <w:t>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Times New Roman"/>
          <w:sz w:val="21"/>
          <w:szCs w:val="22"/>
          <w:highlight w:val="none"/>
          <w:lang w:val="en-US" w:eastAsia="zh-CN" w:bidi="ar"/>
        </w:rPr>
        <w:t>“阳光行动”牌智能型密集架、手动密集架、旋转书架、博物馆珍藏柜、阅览桌椅、保险柜、文件柜、金库门、期刊架、防磁柜、底图柜、药架、公寓床、学生桌椅的销售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25. 江西阳光安全设备集团有限公司安徽分公司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注册地址：合肥市蜀山区枫丹白鹭湖公馆G3幢502室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经营地址：合肥市蜀山区枫丹白鹭湖公馆G3幢502室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无轨密集架、智能书架、旋转书架、智能文物柜、博物馆珍藏柜、阅览桌（椅）、保险柜、文件柜、金库门、期刊架、防磁柜、底图柜、药架、重型货架、公寓床、学生桌椅、电子出版物、音像制品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Times New Roman"/>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Times New Roman"/>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26. 江西阳光安全设备集团有限公司江苏第一分公司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注册地址：南京市雨花台区德盈国际广场2栋1407室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经营地址：南京市雨花台区德盈国际广场2栋1407室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Q：承揽总公司的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E：承揽总公司的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所涉及场所的相关环境管理活动。</w:t>
      </w:r>
    </w:p>
    <w:p>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O：承揽总公司的</w:t>
      </w:r>
      <w:r>
        <w:rPr>
          <w:rFonts w:hint="eastAsia" w:ascii="宋体" w:hAnsi="宋体" w:eastAsia="宋体" w:cs="Times New Roman"/>
          <w:sz w:val="20"/>
          <w:szCs w:val="20"/>
          <w:highlight w:val="none"/>
          <w:lang w:val="en-US" w:eastAsia="zh-CN" w:bidi="ar"/>
        </w:rPr>
        <w:t>“阳光行动”牌智能密集架、手动密集架、无轨密集架、钢木书架、智能书架、旋转书架、智能文物柜、博物馆珍藏柜、阅览桌（椅）、保险柜、文件柜、金库门、文物柜、期刊架、防磁柜、底图柜、代保管箱、药架（柜）、重型货架、公寓床、学生桌椅</w:t>
      </w:r>
      <w:r>
        <w:rPr>
          <w:rFonts w:hint="eastAsia" w:ascii="宋体" w:hAnsi="宋体" w:cs="Times New Roman"/>
          <w:sz w:val="20"/>
          <w:szCs w:val="20"/>
          <w:highlight w:val="none"/>
          <w:lang w:val="en-US" w:eastAsia="zh-CN" w:bidi="ar"/>
        </w:rPr>
        <w:t>、</w:t>
      </w:r>
      <w:r>
        <w:rPr>
          <w:rFonts w:hint="eastAsia" w:ascii="宋体" w:hAnsi="宋体" w:eastAsia="宋体" w:cs="Times New Roman"/>
          <w:sz w:val="20"/>
          <w:szCs w:val="20"/>
          <w:highlight w:val="none"/>
          <w:lang w:val="en-US" w:eastAsia="zh-CN" w:bidi="ar"/>
        </w:rPr>
        <w:t>电子出版物、音像制品的销售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27. 江西阳光安全设备集团有限公司赣州分公司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注册地址：江西省赣州市章贡区五洲南大道1号江湾帝都（一期）赣州商贸城2-1511号商铺</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经营地址：江西省赣州市章贡区五洲南大道1号江湾帝都（一期）赣州商贸城2-1511号商铺</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Q：“阳光行动”牌智能型密集架、手动密集架、博物馆珍藏</w:t>
      </w:r>
      <w:r>
        <w:rPr>
          <w:rFonts w:hint="eastAsia" w:ascii="宋体" w:hAnsi="宋体" w:eastAsia="宋体" w:cs="宋体"/>
          <w:sz w:val="21"/>
          <w:szCs w:val="21"/>
          <w:highlight w:val="none"/>
          <w:lang w:val="en-US" w:eastAsia="zh-CN"/>
        </w:rPr>
        <w:t>柜</w:t>
      </w:r>
      <w:r>
        <w:rPr>
          <w:rFonts w:hint="eastAsia" w:ascii="宋体" w:hAnsi="宋体" w:eastAsia="宋体" w:cs="宋体"/>
          <w:sz w:val="21"/>
          <w:szCs w:val="21"/>
          <w:highlight w:val="none"/>
        </w:rPr>
        <w:t>、阅览桌（椅）、保险柜、文件柜、金库门、期刊架、药架、重型货架的销售。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E：“阳光行动”牌智能型密集架、手动密集架、博物馆珍藏</w:t>
      </w:r>
      <w:r>
        <w:rPr>
          <w:rFonts w:hint="eastAsia" w:ascii="宋体" w:hAnsi="宋体" w:eastAsia="宋体" w:cs="宋体"/>
          <w:sz w:val="21"/>
          <w:szCs w:val="21"/>
          <w:highlight w:val="none"/>
          <w:lang w:val="en-US" w:eastAsia="zh-CN"/>
        </w:rPr>
        <w:t>柜</w:t>
      </w:r>
      <w:r>
        <w:rPr>
          <w:rFonts w:hint="eastAsia" w:ascii="宋体" w:hAnsi="宋体" w:eastAsia="宋体" w:cs="宋体"/>
          <w:sz w:val="21"/>
          <w:szCs w:val="21"/>
          <w:highlight w:val="none"/>
        </w:rPr>
        <w:t>、阅览桌（椅）、保险柜、文件柜、金库门、期刊架、药架、重型货架的销售所涉及场所的相关环境管理活动。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O：“阳光行动”牌智能型密集架、手动密集架、博物馆珍藏</w:t>
      </w:r>
      <w:r>
        <w:rPr>
          <w:rFonts w:hint="eastAsia" w:ascii="宋体" w:hAnsi="宋体" w:eastAsia="宋体" w:cs="宋体"/>
          <w:sz w:val="21"/>
          <w:szCs w:val="21"/>
          <w:highlight w:val="none"/>
          <w:lang w:val="en-US" w:eastAsia="zh-CN"/>
        </w:rPr>
        <w:t>柜</w:t>
      </w:r>
      <w:r>
        <w:rPr>
          <w:rFonts w:hint="eastAsia" w:ascii="宋体" w:hAnsi="宋体" w:eastAsia="宋体" w:cs="宋体"/>
          <w:sz w:val="21"/>
          <w:szCs w:val="21"/>
          <w:highlight w:val="none"/>
        </w:rPr>
        <w:t>、阅览桌（椅）、保险柜、文件柜、金库门、期刊架、药架、重型货架的销售所涉及场所的相关职业健康安全管理活动。</w:t>
      </w:r>
    </w:p>
    <w:p>
      <w:pPr>
        <w:pStyle w:val="2"/>
        <w:rPr>
          <w:rFonts w:hint="eastAsia"/>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28. 江西阳光安全设备集团有限公司合肥分公司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注册地址：安徽省合肥市蜀山区怀宁路1833号西山银杏花园8幢402室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经营地址：安徽省合肥市蜀山区怀宁路1833号西山银杏花园8幢402室</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智能型密集架、手动密集架、无轨密集架、智能书架、旋转书架、智能文物柜、博物馆珍藏柜、阅览桌（椅）、保险柜、文件柜、金库门、期刊架、防磁柜、底图柜、药架、重型货架、公寓床、学生桌椅、电子出版物、音像制品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Times New Roman"/>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w:t>
      </w:r>
      <w:r>
        <w:rPr>
          <w:rFonts w:hint="eastAsia" w:ascii="宋体" w:hAnsi="宋体" w:eastAsia="宋体" w:cs="Times New Roman"/>
          <w:sz w:val="21"/>
          <w:szCs w:val="22"/>
          <w:highlight w:val="none"/>
          <w:lang w:val="en-US" w:eastAsia="zh-CN" w:bidi="ar"/>
        </w:rPr>
        <w:t>“阳光行动”牌智能型密集架、手动密集架、无轨密集架、智能书架、旋转书架、智能文物柜、博物馆珍藏柜、阅览桌（椅）、保险柜、文件柜、金库门、期刊架、防磁柜、底图柜、药架、重型货架、公寓床、学生桌椅、电子出版物、音像制品的销售</w:t>
      </w:r>
      <w:r>
        <w:rPr>
          <w:rFonts w:hint="eastAsia" w:ascii="宋体" w:hAnsi="宋体" w:eastAsia="宋体" w:cs="宋体"/>
          <w:sz w:val="21"/>
          <w:szCs w:val="21"/>
          <w:highlight w:val="none"/>
        </w:rPr>
        <w:t>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29. 江西阳光安全设备集团有限公司东莞高埗分公司</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注册地址：东莞市高埗镇上江城九龙湾商业街8号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经营地址：东莞市高埗镇上江城九龙湾商业街8号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认证范围：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Q：“阳光行动”牌保险柜、文件柜、金库门的销售。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E：“阳光行动”牌保险柜、文件柜、金库门的销售所涉及场所的相关环境管理活动。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O：“阳光行动”牌保险柜、文件柜、金库门的销售所涉及场所的相关职业健康安全管理活动。</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snapToGrid w:val="0"/>
        <w:spacing w:line="0" w:lineRule="atLeast"/>
      </w:pPr>
      <w:bookmarkStart w:id="21" w:name="_GoBack"/>
      <w:bookmarkEnd w:id="21"/>
    </w:p>
    <w:p>
      <w:pPr>
        <w:snapToGrid w:val="0"/>
        <w:spacing w:line="0" w:lineRule="atLeast"/>
      </w:pPr>
    </w:p>
    <w:p>
      <w:pPr>
        <w:snapToGrid w:val="0"/>
        <w:spacing w:line="0" w:lineRule="atLeast"/>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517CA9"/>
    <w:rsid w:val="00526A15"/>
    <w:rsid w:val="07F92F78"/>
    <w:rsid w:val="0D9F31AB"/>
    <w:rsid w:val="11B971EC"/>
    <w:rsid w:val="145915BF"/>
    <w:rsid w:val="1477247C"/>
    <w:rsid w:val="14AA4B03"/>
    <w:rsid w:val="1B0043CE"/>
    <w:rsid w:val="20672C08"/>
    <w:rsid w:val="20E74F8E"/>
    <w:rsid w:val="22266AF2"/>
    <w:rsid w:val="22297FC7"/>
    <w:rsid w:val="224F08FC"/>
    <w:rsid w:val="24223CEC"/>
    <w:rsid w:val="276339D3"/>
    <w:rsid w:val="2BA4714E"/>
    <w:rsid w:val="2CAD701C"/>
    <w:rsid w:val="326709F8"/>
    <w:rsid w:val="32B11B0B"/>
    <w:rsid w:val="335079DD"/>
    <w:rsid w:val="365E7F82"/>
    <w:rsid w:val="37123AB5"/>
    <w:rsid w:val="37971E95"/>
    <w:rsid w:val="399C6FA2"/>
    <w:rsid w:val="40AC46DB"/>
    <w:rsid w:val="42071F2D"/>
    <w:rsid w:val="42C35F6C"/>
    <w:rsid w:val="47706643"/>
    <w:rsid w:val="49766DE5"/>
    <w:rsid w:val="4A063DC6"/>
    <w:rsid w:val="4B430635"/>
    <w:rsid w:val="4C093134"/>
    <w:rsid w:val="50DB7A39"/>
    <w:rsid w:val="5101033F"/>
    <w:rsid w:val="5167040A"/>
    <w:rsid w:val="51EE0B67"/>
    <w:rsid w:val="52405575"/>
    <w:rsid w:val="533F00C1"/>
    <w:rsid w:val="55D72FC0"/>
    <w:rsid w:val="589F7412"/>
    <w:rsid w:val="5AEB2409"/>
    <w:rsid w:val="5B47066F"/>
    <w:rsid w:val="5C290B4E"/>
    <w:rsid w:val="640C0D9A"/>
    <w:rsid w:val="663C41E9"/>
    <w:rsid w:val="67673B6D"/>
    <w:rsid w:val="690C3919"/>
    <w:rsid w:val="6985191D"/>
    <w:rsid w:val="6ED33994"/>
    <w:rsid w:val="6F1420BD"/>
    <w:rsid w:val="704838E1"/>
    <w:rsid w:val="712267C8"/>
    <w:rsid w:val="7280201C"/>
    <w:rsid w:val="744F2066"/>
    <w:rsid w:val="772938E8"/>
    <w:rsid w:val="774626EC"/>
    <w:rsid w:val="79A625C5"/>
    <w:rsid w:val="7C1F41BB"/>
    <w:rsid w:val="7EC03F24"/>
    <w:rsid w:val="7EF45FD5"/>
    <w:rsid w:val="7FA31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0"/>
    <w:qFormat/>
    <w:uiPriority w:val="0"/>
    <w:pPr>
      <w:snapToGrid w:val="0"/>
      <w:spacing w:line="336" w:lineRule="auto"/>
      <w:ind w:firstLine="630"/>
    </w:pPr>
    <w:rPr>
      <w:sz w:val="3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缩进 Char"/>
    <w:basedOn w:val="9"/>
    <w:link w:val="3"/>
    <w:qFormat/>
    <w:uiPriority w:val="0"/>
    <w:rPr>
      <w:rFonts w:ascii="Times New Roman" w:hAnsi="Times New Roman" w:eastAsia="宋体" w:cs="Times New Roman"/>
      <w:sz w:val="32"/>
      <w:szCs w:val="20"/>
    </w:r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apple-converted-space"/>
    <w:basedOn w:val="9"/>
    <w:qFormat/>
    <w:uiPriority w:val="0"/>
  </w:style>
  <w:style w:type="paragraph" w:customStyle="1" w:styleId="15">
    <w:name w:val="Body 9pt Bold"/>
    <w:basedOn w:val="1"/>
    <w:qFormat/>
    <w:uiPriority w:val="0"/>
    <w:pPr>
      <w:ind w:left="170"/>
    </w:pPr>
    <w:rPr>
      <w:b/>
      <w:sz w:val="18"/>
    </w:rPr>
  </w:style>
  <w:style w:type="paragraph" w:customStyle="1" w:styleId="16">
    <w:name w:val="Body 8pt Feeder"/>
    <w:basedOn w:val="1"/>
    <w:next w:val="1"/>
    <w:qFormat/>
    <w:uiPriority w:val="0"/>
    <w:pPr>
      <w:spacing w:before="40" w:after="40"/>
      <w:ind w:left="284" w:right="284"/>
    </w:pPr>
    <w:rPr>
      <w:sz w:val="16"/>
    </w:rPr>
  </w:style>
  <w:style w:type="paragraph" w:customStyle="1" w:styleId="17">
    <w:name w:val="Body 7pt"/>
    <w:basedOn w:val="1"/>
    <w:qFormat/>
    <w:uiPriority w:val="0"/>
    <w:pPr>
      <w:spacing w:before="40" w:after="40"/>
      <w:jc w:val="left"/>
    </w:pPr>
    <w:rPr>
      <w:sz w:val="14"/>
    </w:rPr>
  </w:style>
  <w:style w:type="paragraph" w:customStyle="1" w:styleId="18">
    <w:name w:val="Body 9pt"/>
    <w:basedOn w:val="1"/>
    <w:qFormat/>
    <w:uiPriority w:val="0"/>
    <w:pPr>
      <w:spacing w:before="40" w:after="40"/>
    </w:pPr>
    <w:rPr>
      <w:sz w:val="18"/>
    </w:rPr>
  </w:style>
  <w:style w:type="paragraph" w:customStyle="1" w:styleId="19">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和为贵</cp:lastModifiedBy>
  <cp:lastPrinted>2019-05-13T03:13:00Z</cp:lastPrinted>
  <dcterms:modified xsi:type="dcterms:W3CDTF">2022-04-18T06:42:39Z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803A5823A5FC4A198FD93325A141F955</vt:lpwstr>
  </property>
  <property fmtid="{D5CDD505-2E9C-101B-9397-08002B2CF9AE}" pid="3" name="KSOProductBuildVer">
    <vt:lpwstr>2052-11.1.0.11365</vt:lpwstr>
  </property>
</Properties>
</file>