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市场部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主要负责人：姚洪祥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林兵（负责EO）、任泽华（负责QF）、黄红（QE远程）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1-12-28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Q/E/O</w:t>
            </w:r>
            <w:r>
              <w:rPr>
                <w:color w:val="000000"/>
                <w:sz w:val="21"/>
                <w:szCs w:val="21"/>
              </w:rPr>
              <w:t>/F</w:t>
            </w:r>
            <w:r>
              <w:rPr>
                <w:rFonts w:hint="eastAsia"/>
                <w:color w:val="000000"/>
                <w:sz w:val="21"/>
                <w:szCs w:val="21"/>
              </w:rPr>
              <w:t>:5.3/6.2/7.4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Q:8.2/8.5.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/8.5.5/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9.1.2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</w:t>
            </w:r>
            <w:r>
              <w:rPr>
                <w:color w:val="000000"/>
                <w:sz w:val="21"/>
                <w:szCs w:val="21"/>
              </w:rPr>
              <w:t>/O</w:t>
            </w:r>
            <w:r>
              <w:rPr>
                <w:rFonts w:hint="eastAsia"/>
                <w:color w:val="000000"/>
                <w:sz w:val="21"/>
                <w:szCs w:val="21"/>
              </w:rPr>
              <w:t>: 6.1.2/6.1.4/8.1/8.2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QEFO5.3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9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主要负责客户订单的接收、评审；沟通客户需求，客户满意度调查；销售过程中所涉及的环境因素、危险源的控制、本部门管理目标分解情况的实施、参与应急、撤回召回演练等工作。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经沟通了解本部门工作职责均清楚。目前在实施中。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手册第6.1.2条款、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环境因素识别与评价控制程序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680"/>
              <w:gridCol w:w="298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主要环境因素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状态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29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auto"/>
                      <w:szCs w:val="24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消防器材定期检查，进行火灾应急演练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ascii="宋体" w:hAnsi="宋体"/>
                      <w:color w:val="auto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手册第6.1.2条款、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《危险源识别和控制程序》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highlight w:val="none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操作现场禁止吸烟，安全用电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交通事故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严格遵守交通规则，持证上岗，车辆定期保养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措施的策划（管理方案）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O6.1.4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6.1.4</w:t>
            </w:r>
            <w:r>
              <w:rPr>
                <w:rFonts w:hint="eastAsia"/>
                <w:lang w:val="en-US" w:eastAsia="zh-CN"/>
              </w:rPr>
              <w:t>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《管理方案》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在策划措施时，组织必须考虑控制的层级（见</w:t>
            </w:r>
            <w:r>
              <w:t>8.1.2）</w:t>
            </w:r>
            <w:r>
              <w:rPr>
                <w:rFonts w:hint="eastAsia"/>
              </w:rPr>
              <w:t>和职业健康安全管理体系的输出。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在策划措施时，组织还应考虑最佳实践、可选技术方案以及财务、运行和经营等要求。</w:t>
            </w:r>
            <w:r>
              <w:rPr>
                <w:rFonts w:hint="eastAsia"/>
                <w:lang w:val="en-US" w:eastAsia="zh-CN"/>
              </w:rPr>
              <w:t>适用于本部门的策划措施及实施情况为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0"/>
              <w:gridCol w:w="3587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35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风险和机遇</w:t>
                  </w:r>
                </w:p>
              </w:tc>
              <w:tc>
                <w:tcPr>
                  <w:tcW w:w="358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《管理手册》6.1.1条款、《风险和机遇控制程序》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对紧急情况做出准备和响应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《应急准备和响应程序》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EOF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目标分解及完成情况考核表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目标而建立的各层级目标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各层级目标</w:t>
            </w:r>
            <w:r>
              <w:rPr>
                <w:rFonts w:hint="eastAsia"/>
              </w:rPr>
              <w:t>具体、有针对性、可测量并且可实现。</w:t>
            </w:r>
          </w:p>
          <w:p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的管理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21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本部门管理目标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2021.04-2021.09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顾客满意度≥85%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顾客满意度调查统计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95</w:t>
                  </w:r>
                  <w:r>
                    <w:rPr>
                      <w:color w:val="auto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食品安全事故为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固废分类收集合规处理率 100%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分类数/总数×100%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火灾、爆炸事故发生率为 0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/>
                      <w:szCs w:val="24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val="en-US" w:eastAsia="zh-CN"/>
              </w:rPr>
              <w:t>,2021年第四季度的目标在是实施中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运行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E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auto"/>
                <w:highlight w:val="none"/>
              </w:rPr>
              <w:t xml:space="preserve">8.1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snapToGrid w:val="0"/>
              <w:spacing w:after="120" w:line="46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管理手册8.1条款、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《环境和职业健康安全运行控制程序》 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一般垃圾的处置：生活垃圾进行分类，指定专人进行拉走处理；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■消防：有灭火器（干粉）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提供有灭火器安全点检证据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突发事件准备和响应控制程序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安全、</w:t>
            </w:r>
            <w:r>
              <w:rPr>
                <w:rFonts w:hint="eastAsia"/>
                <w:color w:val="auto"/>
                <w:highlight w:val="none"/>
              </w:rPr>
              <w:t>环境方面的应急的情况：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已发生，说明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安全、</w:t>
            </w:r>
            <w:r>
              <w:rPr>
                <w:rFonts w:hint="eastAsia"/>
                <w:color w:val="auto"/>
                <w:highlight w:val="none"/>
              </w:rPr>
              <w:t>环境方面的应急演练：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参加公司组织的应急演练 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本部门组织的专项应急演练 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9"/>
              <w:gridCol w:w="2493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7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见分拣部审核记录</w:t>
                  </w: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GB2762、GB31650等标准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及时供货，质量保证，产品新鲜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7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产品名称、规格、付款方式、</w:t>
                  </w:r>
                  <w:r>
                    <w:rPr>
                      <w:rFonts w:hint="eastAsia"/>
                      <w:lang w:val="en-US" w:eastAsia="zh-CN"/>
                    </w:rPr>
                    <w:t>交付方式</w:t>
                  </w:r>
                  <w:r>
                    <w:rPr>
                      <w:rFonts w:hint="eastAsia"/>
                    </w:rPr>
                    <w:t>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产品新鲜、供货要及时、不弄虚作假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产品的安全性指标符合标准要求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如GB2762、GB31650等标准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>《   购销合同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》</w:t>
            </w:r>
          </w:p>
          <w:tbl>
            <w:tblPr>
              <w:tblStyle w:val="7"/>
              <w:tblW w:w="87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9"/>
              <w:gridCol w:w="1300"/>
              <w:gridCol w:w="1720"/>
              <w:gridCol w:w="1070"/>
              <w:gridCol w:w="1211"/>
              <w:gridCol w:w="21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309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300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309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2021.09.01~2022.08.31</w:t>
                  </w:r>
                </w:p>
              </w:tc>
              <w:tc>
                <w:tcPr>
                  <w:tcW w:w="130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杭州铂丽大饭店有限公司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海鲜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按照客户订单需求进行交付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2021.07.03起实施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来福士（杭州）房地产开发有限公司第二分公司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鲜活水产、冷冻海鲜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合同预定按照客户下单后2日内送货到指定收货平台，经沟通了解均已完成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21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12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       </w:t>
            </w:r>
            <w:r>
              <w:rPr>
                <w:rFonts w:hint="eastAsia"/>
                <w:u w:val="single"/>
                <w:lang w:val="en-US" w:eastAsia="zh-CN"/>
              </w:rPr>
              <w:t>--</w:t>
            </w:r>
            <w:r>
              <w:rPr>
                <w:rFonts w:hint="eastAsia"/>
                <w:u w:val="single"/>
              </w:rPr>
              <w:t xml:space="preserve">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《生产和服务过程控制程序》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3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72"/>
              <w:gridCol w:w="1027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72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27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杭州九里松度假酒店有限责任公司</w:t>
                  </w:r>
                </w:p>
              </w:tc>
              <w:tc>
                <w:tcPr>
                  <w:tcW w:w="102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秦森（绍兴）文旅发展有限公司安麓酒店</w:t>
                  </w:r>
                </w:p>
              </w:tc>
              <w:tc>
                <w:tcPr>
                  <w:tcW w:w="102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</w:tcPr>
                <w:p/>
              </w:tc>
              <w:tc>
                <w:tcPr>
                  <w:tcW w:w="1027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交付后的活动</w:t>
            </w:r>
          </w:p>
        </w:tc>
        <w:tc>
          <w:tcPr>
            <w:tcW w:w="960" w:type="dxa"/>
            <w:vMerge w:val="restart"/>
          </w:tcPr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highlight w:val="none"/>
              </w:rPr>
              <w:t>8.5.5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E7.4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lang w:val="en-US" w:eastAsia="zh-CN"/>
              </w:rPr>
              <w:t>O7.4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《生产和服务提供的控制程序》、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顾客投诉处理控制程序》</w:t>
            </w:r>
          </w:p>
          <w:p>
            <w:pPr>
              <w:jc w:val="both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605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2160" w:type="dxa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交付后服务的内容：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技术咨询/培训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安装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调试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维修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回收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最终报废处置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取</w:t>
            </w:r>
            <w:r>
              <w:rPr>
                <w:rFonts w:hint="eastAsia"/>
                <w:color w:val="auto"/>
                <w:highlight w:val="none"/>
              </w:rPr>
              <w:t>交付后的活动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控制相关记录名称：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  审核周期内未发生投诉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经沟通了解，审核周期内未发生环保投诉、食品质量安全事故，未发生撤回/召回事件。</w:t>
            </w:r>
          </w:p>
        </w:tc>
        <w:tc>
          <w:tcPr>
            <w:tcW w:w="1605" w:type="dxa"/>
            <w:gridSpan w:val="2"/>
            <w:vMerge w:val="continue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Q9.1.2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Q7.4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F7.4</w:t>
            </w: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《顾客满意</w:t>
            </w:r>
            <w:r>
              <w:rPr>
                <w:rFonts w:hint="eastAsia"/>
                <w:highlight w:val="none"/>
                <w:lang w:val="en-US" w:eastAsia="zh-CN"/>
              </w:rPr>
              <w:t>度监测</w:t>
            </w:r>
            <w:r>
              <w:rPr>
                <w:rFonts w:hint="eastAsia"/>
                <w:highlight w:val="none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651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自管理体系建立后/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392"/>
              <w:gridCol w:w="2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获取周期</w:t>
                  </w:r>
                </w:p>
              </w:tc>
              <w:tc>
                <w:tcPr>
                  <w:tcW w:w="33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评价概述或结果</w:t>
                  </w:r>
                </w:p>
              </w:tc>
              <w:tc>
                <w:tcPr>
                  <w:tcW w:w="26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392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因受疫情影响，只开展了主要顾客的调查，发放4</w:t>
                  </w:r>
                  <w:r>
                    <w:rPr>
                      <w:rFonts w:hint="eastAsia"/>
                      <w:highlight w:val="none"/>
                    </w:rPr>
                    <w:t>份问卷；结果：收回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4份，顾客满意；已现场沟通，后期完善顾客满意度调查。</w:t>
                  </w:r>
                </w:p>
              </w:tc>
              <w:tc>
                <w:tcPr>
                  <w:tcW w:w="261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39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无不良反馈。</w:t>
                  </w:r>
                  <w:bookmarkStart w:id="0" w:name="_GoBack"/>
                  <w:bookmarkEnd w:id="0"/>
                </w:p>
              </w:tc>
              <w:tc>
                <w:tcPr>
                  <w:tcW w:w="261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3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没有发生</w:t>
                  </w:r>
                </w:p>
              </w:tc>
              <w:tc>
                <w:tcPr>
                  <w:tcW w:w="26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3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没有统计</w:t>
                  </w:r>
                </w:p>
              </w:tc>
              <w:tc>
                <w:tcPr>
                  <w:tcW w:w="26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随时</w:t>
                  </w:r>
                </w:p>
              </w:tc>
              <w:tc>
                <w:tcPr>
                  <w:tcW w:w="33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没有发生</w:t>
                  </w:r>
                </w:p>
              </w:tc>
              <w:tc>
                <w:tcPr>
                  <w:tcW w:w="26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3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没有发生</w:t>
                  </w:r>
                </w:p>
              </w:tc>
              <w:tc>
                <w:tcPr>
                  <w:tcW w:w="26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39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</w:tbl>
    <w:p>
      <w:pPr>
        <w:pStyle w:val="4"/>
      </w:pPr>
      <w:r>
        <w:rPr>
          <w:rFonts w:hint="eastAsia"/>
          <w:highlight w:val="none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15240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A2D7F"/>
    <w:rsid w:val="002214D1"/>
    <w:rsid w:val="002939AD"/>
    <w:rsid w:val="00314AF6"/>
    <w:rsid w:val="00337922"/>
    <w:rsid w:val="00340867"/>
    <w:rsid w:val="00380837"/>
    <w:rsid w:val="003A198A"/>
    <w:rsid w:val="00410232"/>
    <w:rsid w:val="00410914"/>
    <w:rsid w:val="0048201E"/>
    <w:rsid w:val="004A2C47"/>
    <w:rsid w:val="00526E3A"/>
    <w:rsid w:val="00536930"/>
    <w:rsid w:val="00564E53"/>
    <w:rsid w:val="005D5659"/>
    <w:rsid w:val="00600C20"/>
    <w:rsid w:val="00644FE2"/>
    <w:rsid w:val="0067640C"/>
    <w:rsid w:val="006D0904"/>
    <w:rsid w:val="006E203B"/>
    <w:rsid w:val="006E678B"/>
    <w:rsid w:val="006E7B1D"/>
    <w:rsid w:val="00721ABF"/>
    <w:rsid w:val="007611A9"/>
    <w:rsid w:val="007757F3"/>
    <w:rsid w:val="007C1B48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7EED"/>
    <w:rsid w:val="00A80636"/>
    <w:rsid w:val="00A97F2A"/>
    <w:rsid w:val="00AF0AAB"/>
    <w:rsid w:val="00B44641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8388C"/>
    <w:rsid w:val="00DF72AE"/>
    <w:rsid w:val="00E6224C"/>
    <w:rsid w:val="00E755F8"/>
    <w:rsid w:val="00EB0164"/>
    <w:rsid w:val="00ED0F62"/>
    <w:rsid w:val="00F1165A"/>
    <w:rsid w:val="00F55A54"/>
    <w:rsid w:val="01260C71"/>
    <w:rsid w:val="01890091"/>
    <w:rsid w:val="01E27364"/>
    <w:rsid w:val="02C75A20"/>
    <w:rsid w:val="02D67F22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3A6B7A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932</Words>
  <Characters>5318</Characters>
  <Lines>44</Lines>
  <Paragraphs>12</Paragraphs>
  <TotalTime>47</TotalTime>
  <ScaleCrop>false</ScaleCrop>
  <LinksUpToDate>false</LinksUpToDate>
  <CharactersWithSpaces>6238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2021-12-29T07:34:20Z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837ACAE8300C45F796B8B73093C68210</vt:lpwstr>
  </property>
</Properties>
</file>