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10784-2024-R07</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99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广东国博电缆电气集团有限公司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供应链安全管理体系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苏桢妍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苏桢妍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671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苏桢妍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ISC-333809-R07</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供应链安全管理体系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ISO28000:2022 供应链安全管理体系</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R07:35kV 及以下电力电缆、防火电缆、低压电线、架空绝缘导线、钢芯铝合金绞线、控制电缆、 10kV 干式变压器、10kV 非晶合金变压器、10kV油浸式变压器、预装式变电站 (欧变)、组合式变压器(美变)、KYN28-12、 XGN15-12、SF6-12 等系列高压柜、GGD、GCK、GGJ等系列低压柜、高低压成套开关设备（资质范围内）、一步法硅烷交联电缆料、聚氯乙烯绝缘料 (J-70、J-90)、聚氯乙烯护套料(H-70、 H-90)等的研发、生产和销售所涉及的供应链安全管理活动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佛山市高明区荷城街道三和路42号（车间三）之一厂房（住所申报）</w:t>
      </w:r>
    </w:p>
    <w:p w:rsidR="001F0A49">
      <w:pPr>
        <w:spacing w:line="360" w:lineRule="auto"/>
        <w:ind w:firstLine="420" w:firstLineChars="200"/>
      </w:pPr>
      <w:r>
        <w:rPr>
          <w:rFonts w:hint="eastAsia"/>
        </w:rPr>
        <w:t>办公地址：</w:t>
      </w:r>
      <w:r>
        <w:rPr>
          <w:rFonts w:hint="eastAsia"/>
        </w:rPr>
        <w:t>佛山市高明区荷城街道三和路42号（车间三）之一厂房（住所申报）</w:t>
      </w:r>
    </w:p>
    <w:p w:rsidR="001F0A49">
      <w:pPr>
        <w:spacing w:line="360" w:lineRule="auto"/>
        <w:ind w:firstLine="420" w:firstLineChars="200"/>
      </w:pPr>
      <w:r>
        <w:rPr>
          <w:rFonts w:hint="eastAsia"/>
        </w:rPr>
        <w:t>经营地址：</w:t>
      </w:r>
      <w:bookmarkStart w:id="12" w:name="生产地址"/>
      <w:bookmarkEnd w:id="12"/>
      <w:r>
        <w:rPr>
          <w:rFonts w:hint="eastAsia"/>
        </w:rPr>
        <w:t>佛山市高明区荷城街道三和路42号（车间三）之一厂房（住所申报）</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广东国博电缆电气集团有限公司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苏桢妍</w:t>
      </w:r>
      <w:r>
        <w:rPr>
          <w:rFonts w:hint="eastAsia"/>
          <w:b/>
          <w:color w:val="auto"/>
          <w:kern w:val="2"/>
          <w:sz w:val="21"/>
          <w:lang w:val="en-GB"/>
        </w:rPr>
        <w:t xml:space="preserve">  </w:t>
      </w:r>
      <w:r>
        <w:rPr>
          <w:rFonts w:hint="eastAsia"/>
          <w:b/>
          <w:color w:val="auto"/>
          <w:kern w:val="2"/>
          <w:sz w:val="21"/>
          <w:lang w:val="en-GB"/>
        </w:rPr>
        <w:t>苏桢妍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633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