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B685" w14:textId="77777777" w:rsidR="007077DA" w:rsidRDefault="000E72C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998"/>
        <w:gridCol w:w="10000"/>
        <w:gridCol w:w="1589"/>
      </w:tblGrid>
      <w:tr w:rsidR="007077DA" w14:paraId="0C1DE600" w14:textId="77777777">
        <w:trPr>
          <w:trHeight w:val="515"/>
        </w:trPr>
        <w:tc>
          <w:tcPr>
            <w:tcW w:w="2113" w:type="dxa"/>
            <w:vMerge w:val="restart"/>
            <w:vAlign w:val="center"/>
          </w:tcPr>
          <w:p w14:paraId="768BEF12" w14:textId="77777777" w:rsidR="007077DA" w:rsidRDefault="000E72C1">
            <w:pPr>
              <w:spacing w:before="120"/>
              <w:jc w:val="center"/>
              <w:rPr>
                <w:sz w:val="24"/>
                <w:szCs w:val="24"/>
              </w:rPr>
            </w:pPr>
            <w:r>
              <w:rPr>
                <w:rFonts w:hint="eastAsia"/>
                <w:sz w:val="24"/>
                <w:szCs w:val="24"/>
              </w:rPr>
              <w:t>过程与活动、</w:t>
            </w:r>
          </w:p>
          <w:p w14:paraId="715F6ED0" w14:textId="77777777" w:rsidR="007077DA" w:rsidRDefault="000E72C1">
            <w:pPr>
              <w:jc w:val="center"/>
            </w:pPr>
            <w:r>
              <w:rPr>
                <w:rFonts w:hint="eastAsia"/>
                <w:sz w:val="24"/>
                <w:szCs w:val="24"/>
              </w:rPr>
              <w:t>抽样计划</w:t>
            </w:r>
          </w:p>
        </w:tc>
        <w:tc>
          <w:tcPr>
            <w:tcW w:w="998" w:type="dxa"/>
            <w:vMerge w:val="restart"/>
            <w:vAlign w:val="center"/>
          </w:tcPr>
          <w:p w14:paraId="752B0357" w14:textId="77777777" w:rsidR="007077DA" w:rsidRDefault="000E72C1">
            <w:pPr>
              <w:rPr>
                <w:sz w:val="24"/>
                <w:szCs w:val="24"/>
              </w:rPr>
            </w:pPr>
            <w:r>
              <w:rPr>
                <w:rFonts w:hint="eastAsia"/>
                <w:sz w:val="24"/>
                <w:szCs w:val="24"/>
              </w:rPr>
              <w:t>涉及</w:t>
            </w:r>
          </w:p>
          <w:p w14:paraId="0E2C2276" w14:textId="77777777" w:rsidR="007077DA" w:rsidRDefault="000E72C1">
            <w:r>
              <w:rPr>
                <w:rFonts w:hint="eastAsia"/>
                <w:sz w:val="24"/>
                <w:szCs w:val="24"/>
              </w:rPr>
              <w:t>条款</w:t>
            </w:r>
          </w:p>
        </w:tc>
        <w:tc>
          <w:tcPr>
            <w:tcW w:w="10000" w:type="dxa"/>
            <w:vAlign w:val="center"/>
          </w:tcPr>
          <w:p w14:paraId="4E32B41A" w14:textId="77777777" w:rsidR="007077DA" w:rsidRDefault="000E72C1">
            <w:pPr>
              <w:rPr>
                <w:sz w:val="24"/>
                <w:szCs w:val="24"/>
              </w:rPr>
            </w:pPr>
            <w:r>
              <w:rPr>
                <w:rFonts w:hint="eastAsia"/>
                <w:sz w:val="24"/>
                <w:szCs w:val="24"/>
              </w:rPr>
              <w:t>受审核部门：办公</w:t>
            </w:r>
            <w:r>
              <w:rPr>
                <w:sz w:val="24"/>
                <w:szCs w:val="24"/>
              </w:rPr>
              <w:t>室</w:t>
            </w:r>
            <w:r>
              <w:rPr>
                <w:rFonts w:hint="eastAsia"/>
                <w:sz w:val="24"/>
                <w:szCs w:val="24"/>
              </w:rPr>
              <w:t>/</w:t>
            </w:r>
            <w:r>
              <w:rPr>
                <w:rFonts w:hint="eastAsia"/>
                <w:sz w:val="24"/>
                <w:szCs w:val="24"/>
              </w:rPr>
              <w:t>财务部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金洪庭</w:t>
            </w:r>
            <w:r>
              <w:rPr>
                <w:sz w:val="24"/>
                <w:szCs w:val="24"/>
              </w:rPr>
              <w:t xml:space="preserve">  </w:t>
            </w:r>
            <w:r>
              <w:rPr>
                <w:rFonts w:hint="eastAsia"/>
                <w:sz w:val="24"/>
                <w:szCs w:val="24"/>
              </w:rPr>
              <w:t>陪同人员：</w:t>
            </w:r>
            <w:proofErr w:type="gramStart"/>
            <w:r>
              <w:rPr>
                <w:rFonts w:hint="eastAsia"/>
                <w:sz w:val="24"/>
                <w:szCs w:val="24"/>
              </w:rPr>
              <w:t>胡</w:t>
            </w:r>
            <w:r>
              <w:rPr>
                <w:sz w:val="24"/>
                <w:szCs w:val="24"/>
              </w:rPr>
              <w:t>常成</w:t>
            </w:r>
            <w:proofErr w:type="gramEnd"/>
          </w:p>
        </w:tc>
        <w:tc>
          <w:tcPr>
            <w:tcW w:w="1589" w:type="dxa"/>
            <w:vMerge w:val="restart"/>
            <w:vAlign w:val="center"/>
          </w:tcPr>
          <w:p w14:paraId="0A341BDF" w14:textId="77777777" w:rsidR="007077DA" w:rsidRDefault="000E72C1">
            <w:pPr>
              <w:rPr>
                <w:sz w:val="24"/>
                <w:szCs w:val="24"/>
              </w:rPr>
            </w:pPr>
            <w:r>
              <w:rPr>
                <w:rFonts w:hint="eastAsia"/>
                <w:sz w:val="24"/>
                <w:szCs w:val="24"/>
              </w:rPr>
              <w:t>判定</w:t>
            </w:r>
          </w:p>
        </w:tc>
      </w:tr>
      <w:tr w:rsidR="007077DA" w14:paraId="5DC5C4D8" w14:textId="77777777">
        <w:trPr>
          <w:trHeight w:val="403"/>
        </w:trPr>
        <w:tc>
          <w:tcPr>
            <w:tcW w:w="2113" w:type="dxa"/>
            <w:vMerge/>
            <w:vAlign w:val="center"/>
          </w:tcPr>
          <w:p w14:paraId="720D3303" w14:textId="77777777" w:rsidR="007077DA" w:rsidRDefault="007077DA"/>
        </w:tc>
        <w:tc>
          <w:tcPr>
            <w:tcW w:w="998" w:type="dxa"/>
            <w:vMerge/>
            <w:vAlign w:val="center"/>
          </w:tcPr>
          <w:p w14:paraId="7F6AEFF3" w14:textId="77777777" w:rsidR="007077DA" w:rsidRDefault="007077DA"/>
        </w:tc>
        <w:tc>
          <w:tcPr>
            <w:tcW w:w="10000" w:type="dxa"/>
            <w:vAlign w:val="center"/>
          </w:tcPr>
          <w:p w14:paraId="448432D7" w14:textId="77777777" w:rsidR="007077DA" w:rsidRDefault="000E72C1">
            <w:pPr>
              <w:spacing w:before="120"/>
              <w:rPr>
                <w:sz w:val="24"/>
                <w:szCs w:val="24"/>
              </w:rPr>
            </w:pPr>
            <w:r>
              <w:rPr>
                <w:rFonts w:hint="eastAsia"/>
                <w:sz w:val="24"/>
                <w:szCs w:val="24"/>
              </w:rPr>
              <w:t>审核员：林兵、</w:t>
            </w:r>
            <w:r>
              <w:rPr>
                <w:rFonts w:hint="eastAsia"/>
                <w:sz w:val="24"/>
                <w:szCs w:val="24"/>
              </w:rPr>
              <w:t>肖新龙、杨春光</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年</w:t>
            </w:r>
            <w:r>
              <w:rPr>
                <w:sz w:val="24"/>
                <w:szCs w:val="24"/>
              </w:rPr>
              <w:t>1</w:t>
            </w:r>
            <w:r>
              <w:rPr>
                <w:rFonts w:hint="eastAsia"/>
                <w:sz w:val="24"/>
                <w:szCs w:val="24"/>
              </w:rPr>
              <w:t>2</w:t>
            </w:r>
            <w:r>
              <w:rPr>
                <w:rFonts w:hint="eastAsia"/>
                <w:sz w:val="24"/>
                <w:szCs w:val="24"/>
              </w:rPr>
              <w:t>月</w:t>
            </w:r>
            <w:r>
              <w:rPr>
                <w:rFonts w:hint="eastAsia"/>
                <w:sz w:val="24"/>
                <w:szCs w:val="24"/>
              </w:rPr>
              <w:t>27-28</w:t>
            </w:r>
            <w:r>
              <w:rPr>
                <w:rFonts w:hint="eastAsia"/>
                <w:sz w:val="24"/>
                <w:szCs w:val="24"/>
              </w:rPr>
              <w:t>日</w:t>
            </w:r>
          </w:p>
        </w:tc>
        <w:tc>
          <w:tcPr>
            <w:tcW w:w="1589" w:type="dxa"/>
            <w:vMerge/>
          </w:tcPr>
          <w:p w14:paraId="1E9F3BCC" w14:textId="77777777" w:rsidR="007077DA" w:rsidRDefault="007077DA"/>
        </w:tc>
      </w:tr>
      <w:tr w:rsidR="007077DA" w14:paraId="7F2BDC05" w14:textId="77777777">
        <w:trPr>
          <w:trHeight w:val="516"/>
        </w:trPr>
        <w:tc>
          <w:tcPr>
            <w:tcW w:w="2113" w:type="dxa"/>
            <w:vMerge/>
            <w:vAlign w:val="center"/>
          </w:tcPr>
          <w:p w14:paraId="071D741B" w14:textId="77777777" w:rsidR="007077DA" w:rsidRDefault="007077DA"/>
        </w:tc>
        <w:tc>
          <w:tcPr>
            <w:tcW w:w="998" w:type="dxa"/>
            <w:vMerge/>
            <w:vAlign w:val="center"/>
          </w:tcPr>
          <w:p w14:paraId="0FFBD6ED" w14:textId="77777777" w:rsidR="007077DA" w:rsidRDefault="007077DA"/>
        </w:tc>
        <w:tc>
          <w:tcPr>
            <w:tcW w:w="10000" w:type="dxa"/>
            <w:vAlign w:val="center"/>
          </w:tcPr>
          <w:p w14:paraId="4B70EE88" w14:textId="77777777" w:rsidR="007077DA" w:rsidRDefault="000E72C1">
            <w:pPr>
              <w:jc w:val="left"/>
              <w:rPr>
                <w:szCs w:val="21"/>
              </w:rPr>
            </w:pPr>
            <w:r>
              <w:rPr>
                <w:rFonts w:hint="eastAsia"/>
                <w:szCs w:val="21"/>
              </w:rPr>
              <w:t>审核条款</w:t>
            </w:r>
          </w:p>
          <w:p w14:paraId="467BA63B" w14:textId="0EB503F3" w:rsidR="007077DA" w:rsidRDefault="000E72C1">
            <w:pPr>
              <w:jc w:val="left"/>
              <w:rPr>
                <w:szCs w:val="21"/>
              </w:rPr>
            </w:pPr>
            <w:r>
              <w:rPr>
                <w:rFonts w:hint="eastAsia"/>
                <w:szCs w:val="21"/>
              </w:rPr>
              <w:t>QEOF: 5.3/6.2/7.2/7.3/7.4/</w:t>
            </w:r>
            <w:r>
              <w:rPr>
                <w:rFonts w:hint="eastAsia"/>
                <w:szCs w:val="21"/>
              </w:rPr>
              <w:t>7.5</w:t>
            </w:r>
          </w:p>
          <w:p w14:paraId="10A50293" w14:textId="77777777" w:rsidR="007077DA" w:rsidRDefault="000E72C1">
            <w:pPr>
              <w:jc w:val="left"/>
              <w:rPr>
                <w:szCs w:val="21"/>
              </w:rPr>
            </w:pPr>
            <w:r>
              <w:rPr>
                <w:rFonts w:hint="eastAsia"/>
                <w:szCs w:val="21"/>
              </w:rPr>
              <w:t>E/O: 6.1.2-4/8.1/8.2/9.1.2</w:t>
            </w:r>
          </w:p>
        </w:tc>
        <w:tc>
          <w:tcPr>
            <w:tcW w:w="1589" w:type="dxa"/>
            <w:vMerge/>
          </w:tcPr>
          <w:p w14:paraId="25606C6A" w14:textId="77777777" w:rsidR="007077DA" w:rsidRDefault="007077DA"/>
        </w:tc>
      </w:tr>
      <w:tr w:rsidR="007077DA" w14:paraId="747215E3" w14:textId="77777777">
        <w:tc>
          <w:tcPr>
            <w:tcW w:w="2113" w:type="dxa"/>
          </w:tcPr>
          <w:p w14:paraId="50A4B0E3" w14:textId="77777777" w:rsidR="007077DA" w:rsidRDefault="000E72C1">
            <w:pPr>
              <w:spacing w:line="280" w:lineRule="exact"/>
              <w:rPr>
                <w:rFonts w:ascii="宋体" w:hAnsi="宋体" w:cs="宋体"/>
                <w:szCs w:val="21"/>
              </w:rPr>
            </w:pPr>
            <w:r>
              <w:rPr>
                <w:rFonts w:ascii="宋体" w:hAnsi="宋体" w:cs="宋体" w:hint="eastAsia"/>
                <w:szCs w:val="21"/>
              </w:rPr>
              <w:t>组织的岗位、职责和权限</w:t>
            </w:r>
          </w:p>
          <w:p w14:paraId="5922E515" w14:textId="77777777" w:rsidR="007077DA" w:rsidRDefault="007077DA">
            <w:pPr>
              <w:spacing w:line="280" w:lineRule="exact"/>
              <w:rPr>
                <w:rFonts w:ascii="宋体" w:hAnsi="宋体" w:cs="宋体"/>
                <w:szCs w:val="21"/>
              </w:rPr>
            </w:pPr>
          </w:p>
        </w:tc>
        <w:tc>
          <w:tcPr>
            <w:tcW w:w="998" w:type="dxa"/>
          </w:tcPr>
          <w:p w14:paraId="2ABB30B2" w14:textId="77777777" w:rsidR="007077DA" w:rsidRDefault="000E72C1">
            <w:pPr>
              <w:spacing w:line="280" w:lineRule="exact"/>
              <w:rPr>
                <w:rFonts w:ascii="宋体" w:hAnsi="宋体" w:cs="宋体"/>
                <w:szCs w:val="21"/>
              </w:rPr>
            </w:pPr>
            <w:r>
              <w:rPr>
                <w:rFonts w:ascii="宋体" w:cs="宋体"/>
                <w:szCs w:val="21"/>
              </w:rPr>
              <w:t>QE</w:t>
            </w:r>
            <w:r>
              <w:rPr>
                <w:szCs w:val="21"/>
              </w:rPr>
              <w:t>O</w:t>
            </w:r>
            <w:r>
              <w:rPr>
                <w:rFonts w:hint="eastAsia"/>
                <w:szCs w:val="21"/>
              </w:rPr>
              <w:t>F</w:t>
            </w:r>
            <w:r>
              <w:rPr>
                <w:rFonts w:ascii="宋体" w:cs="宋体"/>
                <w:szCs w:val="21"/>
              </w:rPr>
              <w:t>5.3</w:t>
            </w:r>
          </w:p>
        </w:tc>
        <w:tc>
          <w:tcPr>
            <w:tcW w:w="10000" w:type="dxa"/>
            <w:vAlign w:val="center"/>
          </w:tcPr>
          <w:p w14:paraId="6A47DCE0" w14:textId="77777777" w:rsidR="007077DA" w:rsidRDefault="000E72C1">
            <w:pPr>
              <w:spacing w:line="280" w:lineRule="exact"/>
              <w:ind w:firstLineChars="200" w:firstLine="420"/>
              <w:rPr>
                <w:rFonts w:ascii="宋体" w:hAnsi="宋体" w:cs="宋体"/>
                <w:szCs w:val="21"/>
              </w:rPr>
            </w:pPr>
            <w:r>
              <w:rPr>
                <w:rFonts w:ascii="宋体" w:hAnsi="宋体" w:cs="宋体" w:hint="eastAsia"/>
                <w:szCs w:val="21"/>
              </w:rPr>
              <w:t>办公</w:t>
            </w:r>
            <w:r>
              <w:rPr>
                <w:rFonts w:ascii="宋体" w:hAnsi="宋体" w:cs="宋体"/>
                <w:szCs w:val="21"/>
              </w:rPr>
              <w:t>室</w:t>
            </w:r>
            <w:r>
              <w:rPr>
                <w:rFonts w:ascii="宋体" w:hAnsi="宋体" w:cs="宋体" w:hint="eastAsia"/>
                <w:szCs w:val="21"/>
              </w:rPr>
              <w:t>共</w:t>
            </w:r>
            <w:r>
              <w:rPr>
                <w:rFonts w:ascii="宋体" w:hAnsi="宋体" w:cs="宋体" w:hint="eastAsia"/>
                <w:szCs w:val="21"/>
              </w:rPr>
              <w:t>1</w:t>
            </w:r>
            <w:r>
              <w:rPr>
                <w:rFonts w:ascii="宋体" w:hAnsi="宋体" w:cs="宋体" w:hint="eastAsia"/>
                <w:szCs w:val="21"/>
              </w:rPr>
              <w:t>人；</w:t>
            </w:r>
          </w:p>
          <w:p w14:paraId="61F170C3" w14:textId="77777777" w:rsidR="007077DA" w:rsidRDefault="000E72C1">
            <w:pPr>
              <w:spacing w:line="280" w:lineRule="exact"/>
              <w:ind w:firstLineChars="200" w:firstLine="420"/>
              <w:rPr>
                <w:rFonts w:ascii="宋体" w:hAnsi="宋体" w:cs="宋体"/>
                <w:szCs w:val="21"/>
              </w:rPr>
            </w:pPr>
            <w:r>
              <w:rPr>
                <w:rFonts w:ascii="宋体" w:hAnsi="宋体" w:cs="宋体" w:hint="eastAsia"/>
                <w:szCs w:val="21"/>
              </w:rPr>
              <w:t>按照公司领导要求，做好公司职能和岗位的具体确定，对从事与销售有关的管理、执行和验证人员规定其职责、权限及其相互关系，以实现公司管理方针和管理目标。</w:t>
            </w:r>
          </w:p>
          <w:p w14:paraId="067FDE8E" w14:textId="07271469" w:rsidR="007077DA" w:rsidRDefault="000E72C1">
            <w:pPr>
              <w:spacing w:line="280" w:lineRule="exact"/>
              <w:ind w:firstLineChars="200" w:firstLine="420"/>
              <w:rPr>
                <w:rFonts w:ascii="宋体" w:hAnsi="宋体" w:cs="宋体"/>
                <w:szCs w:val="21"/>
              </w:rPr>
            </w:pPr>
            <w:r>
              <w:rPr>
                <w:rFonts w:ascii="宋体" w:hAnsi="宋体" w:cs="宋体" w:hint="eastAsia"/>
                <w:szCs w:val="21"/>
              </w:rPr>
              <w:t>办公</w:t>
            </w:r>
            <w:r>
              <w:rPr>
                <w:rFonts w:ascii="宋体" w:hAnsi="宋体" w:cs="宋体"/>
                <w:szCs w:val="21"/>
              </w:rPr>
              <w:t>室</w:t>
            </w:r>
            <w:r>
              <w:rPr>
                <w:rFonts w:ascii="宋体" w:hAnsi="宋体" w:cs="宋体" w:hint="eastAsia"/>
                <w:szCs w:val="21"/>
              </w:rPr>
              <w:t>负责人：</w:t>
            </w:r>
            <w:r w:rsidR="00A6057B">
              <w:rPr>
                <w:rFonts w:ascii="宋体" w:hAnsi="宋体" w:cs="宋体" w:hint="eastAsia"/>
                <w:szCs w:val="21"/>
              </w:rPr>
              <w:t>金洪庭</w:t>
            </w:r>
            <w:r>
              <w:rPr>
                <w:rFonts w:ascii="宋体" w:hAnsi="宋体" w:cs="宋体" w:hint="eastAsia"/>
                <w:szCs w:val="21"/>
              </w:rPr>
              <w:t xml:space="preserve"> </w:t>
            </w:r>
            <w:r>
              <w:rPr>
                <w:rFonts w:ascii="宋体" w:hAnsi="宋体" w:cs="宋体" w:hint="eastAsia"/>
                <w:szCs w:val="21"/>
              </w:rPr>
              <w:t>。在手册中确定了办公</w:t>
            </w:r>
            <w:r>
              <w:rPr>
                <w:rFonts w:ascii="宋体" w:hAnsi="宋体" w:cs="宋体"/>
                <w:szCs w:val="21"/>
              </w:rPr>
              <w:t>室</w:t>
            </w:r>
            <w:r>
              <w:rPr>
                <w:rFonts w:ascii="宋体" w:hAnsi="宋体" w:cs="宋体" w:hint="eastAsia"/>
                <w:szCs w:val="21"/>
              </w:rPr>
              <w:t>部门的</w:t>
            </w:r>
            <w:proofErr w:type="gramStart"/>
            <w:r>
              <w:rPr>
                <w:rFonts w:ascii="宋体" w:hAnsi="宋体" w:cs="宋体" w:hint="eastAsia"/>
                <w:szCs w:val="21"/>
              </w:rPr>
              <w:t>的</w:t>
            </w:r>
            <w:proofErr w:type="gramEnd"/>
            <w:r>
              <w:rPr>
                <w:rFonts w:ascii="宋体" w:hAnsi="宋体" w:cs="宋体" w:hint="eastAsia"/>
                <w:szCs w:val="21"/>
              </w:rPr>
              <w:t>职能，人员职责、权限和相互关系。</w:t>
            </w:r>
          </w:p>
          <w:p w14:paraId="7289AEC5" w14:textId="77777777" w:rsidR="007077DA" w:rsidRDefault="000E72C1">
            <w:pPr>
              <w:spacing w:line="280" w:lineRule="exact"/>
              <w:ind w:firstLineChars="200" w:firstLine="420"/>
              <w:rPr>
                <w:rFonts w:ascii="宋体" w:hAnsi="宋体" w:cs="宋体"/>
                <w:szCs w:val="21"/>
              </w:rPr>
            </w:pPr>
            <w:r>
              <w:rPr>
                <w:rFonts w:ascii="宋体" w:hAnsi="宋体" w:cs="宋体" w:hint="eastAsia"/>
                <w:szCs w:val="21"/>
              </w:rPr>
              <w:t>询问综合办人员，基本清楚本部门职责。</w:t>
            </w:r>
          </w:p>
          <w:p w14:paraId="2702BCD2" w14:textId="77777777" w:rsidR="007077DA" w:rsidRDefault="000E72C1">
            <w:pPr>
              <w:spacing w:line="280" w:lineRule="exact"/>
              <w:ind w:firstLineChars="200" w:firstLine="420"/>
              <w:rPr>
                <w:rFonts w:ascii="宋体" w:hAnsi="宋体" w:cs="宋体"/>
                <w:szCs w:val="21"/>
              </w:rPr>
            </w:pPr>
            <w:r>
              <w:rPr>
                <w:rFonts w:ascii="宋体" w:hAnsi="宋体" w:cs="宋体" w:hint="eastAsia"/>
                <w:szCs w:val="21"/>
              </w:rPr>
              <w:t>现有上述管理人员配置满足要求，配有与工作相关的电脑、打</w:t>
            </w:r>
            <w:r>
              <w:rPr>
                <w:rFonts w:ascii="宋体" w:hAnsi="宋体" w:cs="宋体" w:hint="eastAsia"/>
                <w:szCs w:val="21"/>
              </w:rPr>
              <w:t>/</w:t>
            </w:r>
            <w:r>
              <w:rPr>
                <w:rFonts w:ascii="宋体" w:hAnsi="宋体" w:cs="宋体" w:hint="eastAsia"/>
                <w:szCs w:val="21"/>
              </w:rPr>
              <w:t>复印机、传真机等设施。</w:t>
            </w:r>
          </w:p>
        </w:tc>
        <w:tc>
          <w:tcPr>
            <w:tcW w:w="1589" w:type="dxa"/>
          </w:tcPr>
          <w:p w14:paraId="2F128481" w14:textId="77777777" w:rsidR="007077DA" w:rsidRDefault="000E72C1">
            <w:r>
              <w:rPr>
                <w:rFonts w:hint="eastAsia"/>
              </w:rPr>
              <w:t>Y</w:t>
            </w:r>
          </w:p>
        </w:tc>
      </w:tr>
      <w:tr w:rsidR="007077DA" w14:paraId="029359BE" w14:textId="77777777">
        <w:trPr>
          <w:trHeight w:val="561"/>
        </w:trPr>
        <w:tc>
          <w:tcPr>
            <w:tcW w:w="2113" w:type="dxa"/>
          </w:tcPr>
          <w:p w14:paraId="57BE9B2D" w14:textId="77777777" w:rsidR="007077DA" w:rsidRDefault="000E72C1">
            <w:pPr>
              <w:spacing w:line="280" w:lineRule="exact"/>
              <w:rPr>
                <w:rFonts w:ascii="宋体" w:hAnsi="宋体" w:cs="宋体"/>
                <w:szCs w:val="21"/>
              </w:rPr>
            </w:pPr>
            <w:r>
              <w:rPr>
                <w:rFonts w:ascii="宋体" w:hAnsi="宋体" w:cs="宋体" w:hint="eastAsia"/>
                <w:szCs w:val="21"/>
              </w:rPr>
              <w:t>环境因素识别、危险源识别</w:t>
            </w:r>
          </w:p>
        </w:tc>
        <w:tc>
          <w:tcPr>
            <w:tcW w:w="998" w:type="dxa"/>
          </w:tcPr>
          <w:p w14:paraId="4653F4F9" w14:textId="77777777" w:rsidR="007077DA" w:rsidRDefault="000E72C1">
            <w:pPr>
              <w:spacing w:line="280" w:lineRule="exact"/>
              <w:rPr>
                <w:rFonts w:ascii="宋体" w:hAnsi="宋体" w:cs="宋体"/>
                <w:szCs w:val="21"/>
              </w:rPr>
            </w:pPr>
            <w:r>
              <w:rPr>
                <w:rFonts w:ascii="宋体" w:hAnsi="宋体" w:cs="宋体" w:hint="eastAsia"/>
                <w:szCs w:val="21"/>
              </w:rPr>
              <w:t>E</w:t>
            </w:r>
            <w:r>
              <w:rPr>
                <w:rFonts w:ascii="宋体" w:hAnsi="宋体" w:cs="宋体"/>
                <w:szCs w:val="21"/>
              </w:rPr>
              <w:t>6.1</w:t>
            </w:r>
            <w:r>
              <w:rPr>
                <w:rFonts w:ascii="宋体" w:hAnsi="宋体" w:cs="宋体" w:hint="eastAsia"/>
                <w:szCs w:val="21"/>
              </w:rPr>
              <w:t>.</w:t>
            </w:r>
            <w:r>
              <w:rPr>
                <w:rFonts w:ascii="宋体" w:hAnsi="宋体" w:cs="宋体"/>
                <w:szCs w:val="21"/>
              </w:rPr>
              <w:t>2</w:t>
            </w:r>
          </w:p>
          <w:p w14:paraId="1DE9D651" w14:textId="77777777" w:rsidR="007077DA" w:rsidRDefault="000E72C1">
            <w:pPr>
              <w:spacing w:line="280" w:lineRule="exact"/>
              <w:rPr>
                <w:rFonts w:ascii="宋体" w:hAnsi="宋体" w:cs="宋体"/>
                <w:szCs w:val="21"/>
              </w:rPr>
            </w:pPr>
            <w:r>
              <w:rPr>
                <w:szCs w:val="21"/>
              </w:rPr>
              <w:t>O</w:t>
            </w:r>
            <w:r>
              <w:rPr>
                <w:rFonts w:ascii="宋体" w:hAnsi="宋体" w:cs="宋体"/>
                <w:szCs w:val="21"/>
              </w:rPr>
              <w:t>6.1.2</w:t>
            </w:r>
          </w:p>
        </w:tc>
        <w:tc>
          <w:tcPr>
            <w:tcW w:w="10000" w:type="dxa"/>
            <w:vAlign w:val="center"/>
          </w:tcPr>
          <w:p w14:paraId="2ECF9D72" w14:textId="77777777" w:rsidR="007077DA" w:rsidRDefault="000E72C1">
            <w:pPr>
              <w:spacing w:line="280" w:lineRule="exact"/>
              <w:ind w:firstLineChars="200" w:firstLine="420"/>
              <w:rPr>
                <w:szCs w:val="21"/>
              </w:rPr>
            </w:pPr>
            <w:r>
              <w:rPr>
                <w:rFonts w:hint="eastAsia"/>
                <w:szCs w:val="21"/>
              </w:rPr>
              <w:t>1</w:t>
            </w:r>
            <w:r>
              <w:rPr>
                <w:rFonts w:hint="eastAsia"/>
                <w:szCs w:val="21"/>
              </w:rPr>
              <w:t>）提供《环境因素识别与评价管理程序》用以指导进行环境因素的识别、登记评价，以确定重要环境因素以及对环境因素的定期更新，环境因素的识别和确定考虑生命周期观点。</w:t>
            </w:r>
          </w:p>
          <w:p w14:paraId="6DD7E4D8" w14:textId="77777777" w:rsidR="007077DA" w:rsidRDefault="000E72C1">
            <w:pPr>
              <w:spacing w:line="280" w:lineRule="exact"/>
              <w:ind w:firstLineChars="200" w:firstLine="420"/>
              <w:rPr>
                <w:szCs w:val="21"/>
              </w:rPr>
            </w:pPr>
            <w:r>
              <w:rPr>
                <w:rFonts w:hint="eastAsia"/>
                <w:szCs w:val="21"/>
              </w:rPr>
              <w:t>提供了</w:t>
            </w:r>
            <w:r>
              <w:rPr>
                <w:rFonts w:hint="eastAsia"/>
                <w:szCs w:val="21"/>
              </w:rPr>
              <w:t>2021</w:t>
            </w:r>
            <w:r>
              <w:rPr>
                <w:rFonts w:hint="eastAsia"/>
                <w:szCs w:val="21"/>
              </w:rPr>
              <w:t>年度</w:t>
            </w:r>
            <w:r>
              <w:rPr>
                <w:rFonts w:hint="eastAsia"/>
                <w:szCs w:val="21"/>
              </w:rPr>
              <w:t>“环境因素评价表”，识别的环境因素对环境的影响；经查阅识别出对在办公活动中产生的纸张等消耗、固废排放、生活垃圾排放、火灾等环境因素及考虑到环境管理体系发生变更时可能产生的环境因素。</w:t>
            </w:r>
          </w:p>
          <w:p w14:paraId="0E7328C9" w14:textId="77777777" w:rsidR="007077DA" w:rsidRDefault="000E72C1">
            <w:pPr>
              <w:spacing w:line="280" w:lineRule="exact"/>
              <w:ind w:firstLineChars="200" w:firstLine="420"/>
              <w:rPr>
                <w:szCs w:val="21"/>
              </w:rPr>
            </w:pPr>
            <w:r>
              <w:rPr>
                <w:rFonts w:hint="eastAsia"/>
                <w:szCs w:val="21"/>
              </w:rPr>
              <w:t>识别的重要环境因素未变化</w:t>
            </w:r>
            <w:r>
              <w:rPr>
                <w:rFonts w:hint="eastAsia"/>
                <w:szCs w:val="21"/>
              </w:rPr>
              <w:t>；提供了针对重要环境因素，编的环境目标、指标及管理方案，内容包括：目标、指标、方法及措施、完成日期、资金预算等。</w:t>
            </w:r>
          </w:p>
          <w:p w14:paraId="72F0534D" w14:textId="77777777" w:rsidR="007077DA" w:rsidRDefault="000E72C1">
            <w:pPr>
              <w:spacing w:line="280" w:lineRule="exact"/>
              <w:ind w:firstLineChars="200" w:firstLine="420"/>
              <w:rPr>
                <w:szCs w:val="21"/>
              </w:rPr>
            </w:pPr>
            <w:r>
              <w:rPr>
                <w:rFonts w:hint="eastAsia"/>
                <w:szCs w:val="21"/>
              </w:rPr>
              <w:t>2</w:t>
            </w:r>
            <w:r>
              <w:rPr>
                <w:rFonts w:hint="eastAsia"/>
                <w:szCs w:val="21"/>
              </w:rPr>
              <w:t>）提供了公司</w:t>
            </w:r>
            <w:r>
              <w:rPr>
                <w:rFonts w:hint="eastAsia"/>
                <w:szCs w:val="21"/>
              </w:rPr>
              <w:t>制定</w:t>
            </w:r>
            <w:r>
              <w:rPr>
                <w:rFonts w:ascii="宋体" w:hAnsi="宋体" w:cs="宋体" w:hint="eastAsia"/>
                <w:szCs w:val="21"/>
              </w:rPr>
              <w:t>《危险源辨识与风险评价控制程序》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14:paraId="08B8983A" w14:textId="0F127BB3" w:rsidR="007077DA" w:rsidRDefault="000E72C1">
            <w:pPr>
              <w:rPr>
                <w:color w:val="FF0000"/>
                <w:szCs w:val="21"/>
              </w:rPr>
            </w:pPr>
            <w:r>
              <w:rPr>
                <w:rFonts w:hint="eastAsia"/>
                <w:szCs w:val="21"/>
              </w:rPr>
              <w:t>提供了</w:t>
            </w:r>
            <w:r>
              <w:rPr>
                <w:rFonts w:hint="eastAsia"/>
                <w:szCs w:val="21"/>
              </w:rPr>
              <w:t>2021</w:t>
            </w:r>
            <w:r>
              <w:rPr>
                <w:rFonts w:hint="eastAsia"/>
                <w:szCs w:val="21"/>
              </w:rPr>
              <w:t>年度</w:t>
            </w:r>
            <w:r>
              <w:rPr>
                <w:rFonts w:hint="eastAsia"/>
                <w:szCs w:val="21"/>
              </w:rPr>
              <w:t>“</w:t>
            </w:r>
            <w:r>
              <w:rPr>
                <w:rFonts w:ascii="宋体" w:hAnsi="宋体" w:hint="eastAsia"/>
                <w:b/>
                <w:szCs w:val="21"/>
              </w:rPr>
              <w:t>危险源风险识别、评价表</w:t>
            </w:r>
            <w:r>
              <w:rPr>
                <w:rFonts w:hint="eastAsia"/>
                <w:szCs w:val="21"/>
              </w:rPr>
              <w:t>”，对活动场所产生的危险源辨识并进行风险评价，以确定控制措施，经查阅已辨识外出漏电触电、火灾、人身伤亡、坠落打击、等意外伤害等危险因素。编制：办</w:t>
            </w:r>
            <w:r>
              <w:rPr>
                <w:szCs w:val="21"/>
              </w:rPr>
              <w:t>公室</w:t>
            </w:r>
            <w:r>
              <w:rPr>
                <w:rFonts w:hint="eastAsia"/>
                <w:szCs w:val="21"/>
              </w:rPr>
              <w:t xml:space="preserve"> </w:t>
            </w:r>
            <w:r>
              <w:rPr>
                <w:szCs w:val="21"/>
              </w:rPr>
              <w:t xml:space="preserve"> </w:t>
            </w:r>
            <w:r>
              <w:rPr>
                <w:rFonts w:hint="eastAsia"/>
                <w:szCs w:val="21"/>
              </w:rPr>
              <w:t>审核：</w:t>
            </w:r>
            <w:r w:rsidR="00A6057B">
              <w:rPr>
                <w:rFonts w:hint="eastAsia"/>
                <w:szCs w:val="21"/>
              </w:rPr>
              <w:t>金洪庭</w:t>
            </w:r>
            <w:r>
              <w:rPr>
                <w:rFonts w:hint="eastAsia"/>
                <w:szCs w:val="21"/>
              </w:rPr>
              <w:t xml:space="preserve">   </w:t>
            </w:r>
            <w:r>
              <w:rPr>
                <w:rFonts w:hint="eastAsia"/>
                <w:szCs w:val="21"/>
              </w:rPr>
              <w:t>批准：吴炳松</w:t>
            </w:r>
            <w:r>
              <w:rPr>
                <w:rFonts w:hint="eastAsia"/>
                <w:szCs w:val="21"/>
              </w:rPr>
              <w:t xml:space="preserve">  </w:t>
            </w:r>
            <w:r>
              <w:rPr>
                <w:rFonts w:hint="eastAsia"/>
                <w:szCs w:val="21"/>
              </w:rPr>
              <w:t>日期：</w:t>
            </w:r>
            <w:r>
              <w:rPr>
                <w:rFonts w:hint="eastAsia"/>
                <w:szCs w:val="21"/>
              </w:rPr>
              <w:t>202</w:t>
            </w:r>
            <w:r>
              <w:rPr>
                <w:rFonts w:hint="eastAsia"/>
                <w:szCs w:val="21"/>
              </w:rPr>
              <w:t>1</w:t>
            </w:r>
            <w:r>
              <w:rPr>
                <w:rFonts w:hint="eastAsia"/>
                <w:szCs w:val="21"/>
              </w:rPr>
              <w:t>.</w:t>
            </w:r>
            <w:r>
              <w:rPr>
                <w:rFonts w:hint="eastAsia"/>
                <w:szCs w:val="21"/>
              </w:rPr>
              <w:t>8</w:t>
            </w:r>
            <w:r>
              <w:rPr>
                <w:rFonts w:hint="eastAsia"/>
                <w:szCs w:val="21"/>
              </w:rPr>
              <w:t>.</w:t>
            </w:r>
            <w:r>
              <w:rPr>
                <w:rFonts w:hint="eastAsia"/>
                <w:szCs w:val="21"/>
              </w:rPr>
              <w:t>8</w:t>
            </w:r>
          </w:p>
          <w:p w14:paraId="2CB4A83D" w14:textId="77777777" w:rsidR="007077DA" w:rsidRDefault="000E72C1">
            <w:pPr>
              <w:spacing w:line="280" w:lineRule="exact"/>
              <w:ind w:firstLineChars="200" w:firstLine="420"/>
              <w:rPr>
                <w:szCs w:val="21"/>
              </w:rPr>
            </w:pPr>
            <w:r>
              <w:rPr>
                <w:rFonts w:hint="eastAsia"/>
                <w:szCs w:val="21"/>
              </w:rPr>
              <w:t>确定不可接受风险</w:t>
            </w:r>
            <w:r>
              <w:rPr>
                <w:rFonts w:hint="eastAsia"/>
                <w:szCs w:val="21"/>
              </w:rPr>
              <w:t>未变化</w:t>
            </w:r>
            <w:r>
              <w:rPr>
                <w:rFonts w:hint="eastAsia"/>
                <w:szCs w:val="21"/>
              </w:rPr>
              <w:t>。提供</w:t>
            </w:r>
            <w:r>
              <w:rPr>
                <w:rFonts w:hint="eastAsia"/>
                <w:szCs w:val="21"/>
              </w:rPr>
              <w:t>的</w:t>
            </w:r>
            <w:r>
              <w:rPr>
                <w:rFonts w:hint="eastAsia"/>
                <w:szCs w:val="21"/>
              </w:rPr>
              <w:t>“不可接受风险清单”涉及本部门的不可接受风险有</w:t>
            </w:r>
            <w:r>
              <w:rPr>
                <w:rFonts w:hint="eastAsia"/>
                <w:szCs w:val="21"/>
              </w:rPr>
              <w:t>：</w:t>
            </w:r>
            <w:r>
              <w:rPr>
                <w:rFonts w:ascii="宋体" w:hAnsi="宋体" w:cs="宋体" w:hint="eastAsia"/>
                <w:szCs w:val="21"/>
              </w:rPr>
              <w:t>触电伤害、火灾事故</w:t>
            </w:r>
            <w:r>
              <w:rPr>
                <w:rFonts w:hint="eastAsia"/>
                <w:szCs w:val="21"/>
              </w:rPr>
              <w:t>；针对不可接受风险编制了职业健康安全目标、指标及管理方案，内容包括：目标、指标、方法及措施、完成日期、资金预算等。</w:t>
            </w:r>
          </w:p>
        </w:tc>
        <w:tc>
          <w:tcPr>
            <w:tcW w:w="1589" w:type="dxa"/>
          </w:tcPr>
          <w:p w14:paraId="29A6E45C" w14:textId="77777777" w:rsidR="007077DA" w:rsidRDefault="000E72C1">
            <w:r>
              <w:rPr>
                <w:rFonts w:hint="eastAsia"/>
              </w:rPr>
              <w:t>Y</w:t>
            </w:r>
          </w:p>
        </w:tc>
      </w:tr>
      <w:tr w:rsidR="007077DA" w14:paraId="1D838F2F" w14:textId="77777777">
        <w:trPr>
          <w:trHeight w:val="561"/>
        </w:trPr>
        <w:tc>
          <w:tcPr>
            <w:tcW w:w="2113" w:type="dxa"/>
          </w:tcPr>
          <w:p w14:paraId="69E689F7" w14:textId="77777777" w:rsidR="007077DA" w:rsidRDefault="000E72C1">
            <w:pPr>
              <w:spacing w:line="440" w:lineRule="exact"/>
              <w:jc w:val="left"/>
              <w:rPr>
                <w:sz w:val="24"/>
                <w:szCs w:val="24"/>
              </w:rPr>
            </w:pPr>
            <w:r>
              <w:rPr>
                <w:rFonts w:hint="eastAsia"/>
                <w:sz w:val="24"/>
                <w:szCs w:val="24"/>
              </w:rPr>
              <w:lastRenderedPageBreak/>
              <w:t>措施的策划</w:t>
            </w:r>
          </w:p>
        </w:tc>
        <w:tc>
          <w:tcPr>
            <w:tcW w:w="998" w:type="dxa"/>
          </w:tcPr>
          <w:p w14:paraId="4C47AE8F" w14:textId="77777777" w:rsidR="007077DA" w:rsidRDefault="000E72C1">
            <w:pPr>
              <w:spacing w:line="280" w:lineRule="exact"/>
              <w:rPr>
                <w:szCs w:val="21"/>
              </w:rPr>
            </w:pPr>
            <w:r>
              <w:rPr>
                <w:rFonts w:hint="eastAsia"/>
                <w:szCs w:val="21"/>
              </w:rPr>
              <w:t>E</w:t>
            </w:r>
            <w:r>
              <w:rPr>
                <w:szCs w:val="21"/>
              </w:rPr>
              <w:t>O</w:t>
            </w:r>
            <w:r>
              <w:rPr>
                <w:rFonts w:hint="eastAsia"/>
                <w:szCs w:val="21"/>
              </w:rPr>
              <w:t>6.1.4</w:t>
            </w:r>
          </w:p>
        </w:tc>
        <w:tc>
          <w:tcPr>
            <w:tcW w:w="10000" w:type="dxa"/>
            <w:vAlign w:val="center"/>
          </w:tcPr>
          <w:p w14:paraId="75008F05" w14:textId="77777777" w:rsidR="007077DA" w:rsidRDefault="000E72C1">
            <w:pPr>
              <w:spacing w:line="280" w:lineRule="exact"/>
              <w:ind w:firstLineChars="200" w:firstLine="420"/>
              <w:rPr>
                <w:rFonts w:ascii="宋体" w:hAnsi="宋体" w:cs="宋体"/>
                <w:szCs w:val="21"/>
              </w:rPr>
            </w:pPr>
            <w:r>
              <w:rPr>
                <w:rFonts w:ascii="宋体" w:hAnsi="宋体" w:cs="宋体" w:hint="eastAsia"/>
                <w:kern w:val="0"/>
                <w:szCs w:val="21"/>
              </w:rPr>
              <w:t>在制定</w:t>
            </w:r>
            <w:r>
              <w:rPr>
                <w:rFonts w:ascii="宋体" w:hAnsi="宋体" w:cs="宋体" w:hint="eastAsia"/>
                <w:kern w:val="0"/>
                <w:szCs w:val="21"/>
              </w:rPr>
              <w:t>2021</w:t>
            </w:r>
            <w:r>
              <w:rPr>
                <w:rFonts w:ascii="宋体" w:hAnsi="宋体" w:cs="宋体" w:hint="eastAsia"/>
                <w:kern w:val="0"/>
                <w:szCs w:val="21"/>
              </w:rPr>
              <w:t>年度</w:t>
            </w:r>
            <w:r>
              <w:rPr>
                <w:rFonts w:ascii="宋体" w:hAnsi="宋体" w:cs="宋体" w:hint="eastAsia"/>
                <w:kern w:val="0"/>
                <w:szCs w:val="21"/>
              </w:rPr>
              <w:t>环境目标指标时，</w:t>
            </w:r>
            <w:r>
              <w:rPr>
                <w:rFonts w:ascii="宋体" w:hAnsi="宋体" w:cs="宋体" w:hint="eastAsia"/>
                <w:szCs w:val="21"/>
              </w:rPr>
              <w:t>办公</w:t>
            </w:r>
            <w:r>
              <w:rPr>
                <w:rFonts w:ascii="宋体" w:hAnsi="宋体" w:cs="宋体"/>
                <w:szCs w:val="21"/>
              </w:rPr>
              <w:t>室</w:t>
            </w:r>
            <w:r>
              <w:rPr>
                <w:rFonts w:ascii="宋体" w:hAnsi="宋体" w:cs="宋体" w:hint="eastAsia"/>
                <w:szCs w:val="21"/>
              </w:rPr>
              <w:t>负责制定环境、职业健康安全目标及管理方案，总经理吴</w:t>
            </w:r>
            <w:r>
              <w:rPr>
                <w:rFonts w:ascii="宋体" w:hAnsi="宋体" w:cs="宋体"/>
                <w:szCs w:val="21"/>
              </w:rPr>
              <w:t>炳松</w:t>
            </w:r>
            <w:r>
              <w:rPr>
                <w:rFonts w:ascii="宋体" w:hAnsi="宋体" w:cs="宋体" w:hint="eastAsia"/>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综合办每半年对方案实施情况进行检查跟踪，向总经理报告；一般在管理评审之前对环境、职业健康安全目标及管理方案由办公</w:t>
            </w:r>
            <w:r>
              <w:rPr>
                <w:rFonts w:ascii="宋体" w:hAnsi="宋体" w:cs="宋体"/>
                <w:szCs w:val="21"/>
              </w:rPr>
              <w:t>室</w:t>
            </w:r>
            <w:r>
              <w:rPr>
                <w:rFonts w:ascii="宋体" w:hAnsi="宋体" w:cs="宋体" w:hint="eastAsia"/>
                <w:szCs w:val="21"/>
              </w:rPr>
              <w:t>对其进行评审，并将完成情况以书面形式呈报管理者代表，以便提交管理评审。</w:t>
            </w:r>
          </w:p>
          <w:p w14:paraId="317BA250" w14:textId="77777777" w:rsidR="007077DA" w:rsidRDefault="000E72C1">
            <w:pPr>
              <w:spacing w:line="280" w:lineRule="exact"/>
              <w:ind w:firstLineChars="200" w:firstLine="420"/>
              <w:rPr>
                <w:rFonts w:ascii="宋体" w:hAnsi="宋体" w:cs="宋体"/>
                <w:szCs w:val="21"/>
              </w:rPr>
            </w:pPr>
            <w:r>
              <w:rPr>
                <w:rFonts w:ascii="宋体" w:hAnsi="宋体" w:cs="宋体" w:hint="eastAsia"/>
                <w:szCs w:val="21"/>
              </w:rPr>
              <w:t>根据重要环境因素和不可接受因素，确定相关负责部门和岗位，制定管理方案。</w:t>
            </w:r>
          </w:p>
        </w:tc>
        <w:tc>
          <w:tcPr>
            <w:tcW w:w="1589" w:type="dxa"/>
          </w:tcPr>
          <w:p w14:paraId="6F0E9553" w14:textId="77777777" w:rsidR="007077DA" w:rsidRDefault="000E72C1">
            <w:r>
              <w:rPr>
                <w:rFonts w:hint="eastAsia"/>
              </w:rPr>
              <w:t>Y</w:t>
            </w:r>
          </w:p>
        </w:tc>
      </w:tr>
      <w:tr w:rsidR="007077DA" w14:paraId="7FEE6356" w14:textId="77777777">
        <w:trPr>
          <w:trHeight w:val="122"/>
        </w:trPr>
        <w:tc>
          <w:tcPr>
            <w:tcW w:w="2113" w:type="dxa"/>
          </w:tcPr>
          <w:p w14:paraId="5B18C5A1" w14:textId="77777777" w:rsidR="007077DA" w:rsidRDefault="000E72C1">
            <w:pPr>
              <w:spacing w:line="280" w:lineRule="exact"/>
              <w:rPr>
                <w:rFonts w:ascii="宋体" w:hAnsi="宋体" w:cs="宋体"/>
                <w:szCs w:val="21"/>
              </w:rPr>
            </w:pPr>
            <w:r>
              <w:rPr>
                <w:rFonts w:ascii="宋体" w:hAnsi="宋体" w:cs="宋体" w:hint="eastAsia"/>
                <w:szCs w:val="21"/>
              </w:rPr>
              <w:t>管理目标及其实现的策划</w:t>
            </w:r>
          </w:p>
          <w:p w14:paraId="60629D3C" w14:textId="77777777" w:rsidR="007077DA" w:rsidRDefault="007077DA">
            <w:pPr>
              <w:spacing w:line="280" w:lineRule="exact"/>
              <w:rPr>
                <w:rFonts w:ascii="宋体" w:hAnsi="宋体" w:cs="宋体"/>
                <w:szCs w:val="21"/>
              </w:rPr>
            </w:pPr>
          </w:p>
        </w:tc>
        <w:tc>
          <w:tcPr>
            <w:tcW w:w="998" w:type="dxa"/>
          </w:tcPr>
          <w:p w14:paraId="4236E847" w14:textId="77777777" w:rsidR="007077DA" w:rsidRDefault="000E72C1">
            <w:pPr>
              <w:spacing w:line="280" w:lineRule="exact"/>
              <w:rPr>
                <w:szCs w:val="21"/>
              </w:rPr>
            </w:pPr>
            <w:r>
              <w:rPr>
                <w:rFonts w:hint="eastAsia"/>
                <w:szCs w:val="21"/>
              </w:rPr>
              <w:t>QE</w:t>
            </w:r>
            <w:r>
              <w:rPr>
                <w:szCs w:val="21"/>
              </w:rPr>
              <w:t>O</w:t>
            </w:r>
            <w:r>
              <w:rPr>
                <w:rFonts w:hint="eastAsia"/>
                <w:szCs w:val="21"/>
              </w:rPr>
              <w:t>F</w:t>
            </w:r>
            <w:r>
              <w:rPr>
                <w:rFonts w:hint="eastAsia"/>
                <w:szCs w:val="21"/>
              </w:rPr>
              <w:t>：</w:t>
            </w:r>
            <w:r>
              <w:rPr>
                <w:rFonts w:hint="eastAsia"/>
                <w:szCs w:val="21"/>
              </w:rPr>
              <w:t>6.2.1</w:t>
            </w:r>
          </w:p>
        </w:tc>
        <w:tc>
          <w:tcPr>
            <w:tcW w:w="10000" w:type="dxa"/>
            <w:vAlign w:val="center"/>
          </w:tcPr>
          <w:p w14:paraId="4F79D1B2" w14:textId="77777777" w:rsidR="007077DA" w:rsidRDefault="000E72C1">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14:paraId="0F6E74B5" w14:textId="77777777" w:rsidR="007077DA" w:rsidRDefault="000E72C1">
            <w:pPr>
              <w:rPr>
                <w:rFonts w:ascii="宋体" w:hAnsi="宋体" w:cs="宋体"/>
                <w:szCs w:val="21"/>
              </w:rPr>
            </w:pPr>
            <w:r>
              <w:rPr>
                <w:rFonts w:ascii="宋体" w:hAnsi="宋体" w:cs="宋体" w:hint="eastAsia"/>
                <w:szCs w:val="21"/>
              </w:rPr>
              <w:t>办室</w:t>
            </w:r>
            <w:proofErr w:type="gramStart"/>
            <w:r>
              <w:rPr>
                <w:rFonts w:ascii="宋体" w:hAnsi="宋体" w:cs="宋体"/>
                <w:szCs w:val="21"/>
              </w:rPr>
              <w:t>室</w:t>
            </w:r>
            <w:proofErr w:type="gramEnd"/>
            <w:r>
              <w:rPr>
                <w:rFonts w:ascii="宋体" w:hAnsi="宋体" w:cs="宋体" w:hint="eastAsia"/>
                <w:szCs w:val="21"/>
              </w:rPr>
              <w:t>涉及的目标及实现情况是：</w:t>
            </w:r>
          </w:p>
          <w:tbl>
            <w:tblPr>
              <w:tblStyle w:val="ab"/>
              <w:tblW w:w="8926" w:type="dxa"/>
              <w:tblLayout w:type="fixed"/>
              <w:tblLook w:val="04A0" w:firstRow="1" w:lastRow="0" w:firstColumn="1" w:lastColumn="0" w:noHBand="0" w:noVBand="1"/>
            </w:tblPr>
            <w:tblGrid>
              <w:gridCol w:w="2577"/>
              <w:gridCol w:w="3544"/>
              <w:gridCol w:w="1276"/>
              <w:gridCol w:w="1529"/>
            </w:tblGrid>
            <w:tr w:rsidR="007077DA" w14:paraId="0C81CDF0" w14:textId="77777777">
              <w:tc>
                <w:tcPr>
                  <w:tcW w:w="2577" w:type="dxa"/>
                </w:tcPr>
                <w:p w14:paraId="1B7FEB78" w14:textId="77777777" w:rsidR="007077DA" w:rsidRDefault="000E72C1">
                  <w:pPr>
                    <w:rPr>
                      <w:rFonts w:ascii="宋体" w:hAnsi="宋体"/>
                      <w:szCs w:val="21"/>
                    </w:rPr>
                  </w:pPr>
                  <w:r>
                    <w:rPr>
                      <w:rFonts w:ascii="宋体" w:hAnsi="宋体" w:hint="eastAsia"/>
                      <w:szCs w:val="21"/>
                    </w:rPr>
                    <w:t>分解目标</w:t>
                  </w:r>
                </w:p>
              </w:tc>
              <w:tc>
                <w:tcPr>
                  <w:tcW w:w="3544" w:type="dxa"/>
                </w:tcPr>
                <w:p w14:paraId="1579186A" w14:textId="77777777" w:rsidR="007077DA" w:rsidRDefault="000E72C1">
                  <w:pPr>
                    <w:rPr>
                      <w:rFonts w:ascii="宋体" w:hAnsi="宋体"/>
                      <w:szCs w:val="21"/>
                    </w:rPr>
                  </w:pPr>
                  <w:r>
                    <w:rPr>
                      <w:rFonts w:ascii="宋体" w:hAnsi="宋体" w:hint="eastAsia"/>
                      <w:szCs w:val="21"/>
                    </w:rPr>
                    <w:t>计算公式</w:t>
                  </w:r>
                </w:p>
              </w:tc>
              <w:tc>
                <w:tcPr>
                  <w:tcW w:w="1276" w:type="dxa"/>
                </w:tcPr>
                <w:p w14:paraId="61AA485D" w14:textId="77777777" w:rsidR="007077DA" w:rsidRDefault="000E72C1">
                  <w:pPr>
                    <w:rPr>
                      <w:rFonts w:ascii="宋体" w:hAnsi="宋体"/>
                      <w:szCs w:val="21"/>
                    </w:rPr>
                  </w:pPr>
                  <w:r>
                    <w:rPr>
                      <w:rFonts w:ascii="宋体" w:hAnsi="宋体" w:hint="eastAsia"/>
                      <w:szCs w:val="21"/>
                    </w:rPr>
                    <w:t>实现情况</w:t>
                  </w:r>
                </w:p>
              </w:tc>
              <w:tc>
                <w:tcPr>
                  <w:tcW w:w="1529" w:type="dxa"/>
                </w:tcPr>
                <w:p w14:paraId="5CA6F7EB" w14:textId="77777777" w:rsidR="007077DA" w:rsidRDefault="000E72C1">
                  <w:pPr>
                    <w:rPr>
                      <w:rFonts w:ascii="宋体" w:hAnsi="宋体"/>
                      <w:szCs w:val="21"/>
                    </w:rPr>
                  </w:pPr>
                  <w:r>
                    <w:rPr>
                      <w:rFonts w:ascii="宋体" w:hAnsi="宋体" w:hint="eastAsia"/>
                      <w:szCs w:val="21"/>
                    </w:rPr>
                    <w:t>结论（审核周期）</w:t>
                  </w:r>
                </w:p>
              </w:tc>
            </w:tr>
            <w:tr w:rsidR="007077DA" w14:paraId="4761ADD8" w14:textId="77777777">
              <w:tc>
                <w:tcPr>
                  <w:tcW w:w="2577" w:type="dxa"/>
                </w:tcPr>
                <w:p w14:paraId="6AC62250" w14:textId="77777777" w:rsidR="007077DA" w:rsidRDefault="000E72C1">
                  <w:pPr>
                    <w:rPr>
                      <w:rFonts w:ascii="宋体" w:hAnsi="宋体"/>
                      <w:szCs w:val="21"/>
                    </w:rPr>
                  </w:pPr>
                  <w:r>
                    <w:rPr>
                      <w:rFonts w:ascii="宋体" w:hAnsi="宋体" w:cs="黑体" w:hint="eastAsia"/>
                      <w:bCs/>
                      <w:color w:val="000000"/>
                      <w:szCs w:val="21"/>
                    </w:rPr>
                    <w:t>文件发放及时率</w:t>
                  </w:r>
                  <w:r>
                    <w:rPr>
                      <w:rFonts w:ascii="宋体" w:hAnsi="宋体" w:cs="黑体" w:hint="eastAsia"/>
                      <w:b/>
                      <w:color w:val="000000"/>
                      <w:szCs w:val="21"/>
                    </w:rPr>
                    <w:t>≥</w:t>
                  </w:r>
                  <w:r>
                    <w:rPr>
                      <w:rFonts w:ascii="宋体" w:hAnsi="宋体" w:cs="黑体" w:hint="eastAsia"/>
                      <w:b/>
                      <w:color w:val="000000"/>
                      <w:szCs w:val="21"/>
                    </w:rPr>
                    <w:t>99%</w:t>
                  </w:r>
                </w:p>
              </w:tc>
              <w:tc>
                <w:tcPr>
                  <w:tcW w:w="3544" w:type="dxa"/>
                </w:tcPr>
                <w:p w14:paraId="4E1F44C2" w14:textId="77777777" w:rsidR="007077DA" w:rsidRDefault="000E72C1">
                  <w:pPr>
                    <w:rPr>
                      <w:rFonts w:ascii="宋体" w:hAnsi="宋体"/>
                      <w:szCs w:val="21"/>
                    </w:rPr>
                  </w:pPr>
                  <w:r>
                    <w:rPr>
                      <w:rFonts w:ascii="宋体" w:hAnsi="宋体" w:cs="黑体" w:hint="eastAsia"/>
                      <w:bCs/>
                      <w:color w:val="000000"/>
                      <w:szCs w:val="21"/>
                    </w:rPr>
                    <w:t>及时率＝发放及时数÷文件总发放数×</w:t>
                  </w:r>
                  <w:r>
                    <w:rPr>
                      <w:rFonts w:ascii="宋体" w:hAnsi="宋体" w:cs="黑体" w:hint="eastAsia"/>
                      <w:bCs/>
                      <w:color w:val="000000"/>
                      <w:szCs w:val="21"/>
                    </w:rPr>
                    <w:t>100%</w:t>
                  </w:r>
                </w:p>
              </w:tc>
              <w:tc>
                <w:tcPr>
                  <w:tcW w:w="1276" w:type="dxa"/>
                </w:tcPr>
                <w:p w14:paraId="209D9D52" w14:textId="77777777" w:rsidR="007077DA" w:rsidRDefault="000E72C1">
                  <w:pPr>
                    <w:rPr>
                      <w:rFonts w:ascii="宋体" w:hAnsi="宋体"/>
                      <w:szCs w:val="21"/>
                    </w:rPr>
                  </w:pPr>
                  <w:r>
                    <w:rPr>
                      <w:rFonts w:ascii="宋体" w:hAnsi="宋体"/>
                      <w:szCs w:val="21"/>
                    </w:rPr>
                    <w:t>100%</w:t>
                  </w:r>
                </w:p>
              </w:tc>
              <w:tc>
                <w:tcPr>
                  <w:tcW w:w="1529" w:type="dxa"/>
                </w:tcPr>
                <w:p w14:paraId="59A91A45" w14:textId="77777777" w:rsidR="007077DA" w:rsidRDefault="000E72C1">
                  <w:pPr>
                    <w:rPr>
                      <w:rFonts w:ascii="宋体" w:hAnsi="宋体"/>
                      <w:szCs w:val="21"/>
                    </w:rPr>
                  </w:pPr>
                  <w:r>
                    <w:rPr>
                      <w:rFonts w:ascii="宋体" w:hAnsi="宋体" w:hint="eastAsia"/>
                      <w:szCs w:val="21"/>
                    </w:rPr>
                    <w:t>已完成</w:t>
                  </w:r>
                </w:p>
              </w:tc>
            </w:tr>
            <w:tr w:rsidR="007077DA" w14:paraId="126A0DDF" w14:textId="77777777">
              <w:tc>
                <w:tcPr>
                  <w:tcW w:w="2577" w:type="dxa"/>
                </w:tcPr>
                <w:p w14:paraId="09571D13" w14:textId="77777777" w:rsidR="007077DA" w:rsidRDefault="000E72C1">
                  <w:pPr>
                    <w:rPr>
                      <w:rFonts w:ascii="宋体" w:hAnsi="宋体"/>
                      <w:szCs w:val="21"/>
                    </w:rPr>
                  </w:pPr>
                  <w:r>
                    <w:rPr>
                      <w:rFonts w:ascii="宋体" w:hAnsi="宋体" w:cs="黑体" w:hint="eastAsia"/>
                      <w:bCs/>
                      <w:color w:val="000000"/>
                      <w:szCs w:val="21"/>
                    </w:rPr>
                    <w:t>设备完好率</w:t>
                  </w:r>
                  <w:r>
                    <w:rPr>
                      <w:rFonts w:ascii="宋体" w:hAnsi="宋体" w:cs="黑体" w:hint="eastAsia"/>
                      <w:b/>
                      <w:color w:val="000000"/>
                      <w:szCs w:val="21"/>
                    </w:rPr>
                    <w:t>≥</w:t>
                  </w:r>
                  <w:r>
                    <w:rPr>
                      <w:rFonts w:ascii="宋体" w:hAnsi="宋体" w:cs="黑体" w:hint="eastAsia"/>
                      <w:b/>
                      <w:color w:val="000000"/>
                      <w:szCs w:val="21"/>
                    </w:rPr>
                    <w:t>98%</w:t>
                  </w:r>
                </w:p>
              </w:tc>
              <w:tc>
                <w:tcPr>
                  <w:tcW w:w="3544" w:type="dxa"/>
                </w:tcPr>
                <w:p w14:paraId="6E032110" w14:textId="77777777" w:rsidR="007077DA" w:rsidRDefault="000E72C1">
                  <w:pPr>
                    <w:rPr>
                      <w:rFonts w:ascii="宋体" w:hAnsi="宋体"/>
                      <w:szCs w:val="21"/>
                    </w:rPr>
                  </w:pPr>
                  <w:r>
                    <w:rPr>
                      <w:rFonts w:ascii="宋体" w:hAnsi="宋体" w:cs="黑体" w:hint="eastAsia"/>
                      <w:bCs/>
                      <w:color w:val="000000"/>
                      <w:szCs w:val="21"/>
                    </w:rPr>
                    <w:t>完好率＝设备总数÷完好设备×</w:t>
                  </w:r>
                  <w:r>
                    <w:rPr>
                      <w:rFonts w:ascii="宋体" w:hAnsi="宋体" w:cs="黑体" w:hint="eastAsia"/>
                      <w:bCs/>
                      <w:color w:val="000000"/>
                      <w:szCs w:val="21"/>
                    </w:rPr>
                    <w:t>100%</w:t>
                  </w:r>
                </w:p>
              </w:tc>
              <w:tc>
                <w:tcPr>
                  <w:tcW w:w="1276" w:type="dxa"/>
                </w:tcPr>
                <w:p w14:paraId="091867BD" w14:textId="77777777" w:rsidR="007077DA" w:rsidRDefault="000E72C1">
                  <w:pPr>
                    <w:rPr>
                      <w:rFonts w:ascii="宋体" w:hAnsi="宋体"/>
                      <w:szCs w:val="21"/>
                    </w:rPr>
                  </w:pPr>
                  <w:r>
                    <w:rPr>
                      <w:rFonts w:ascii="宋体" w:hAnsi="宋体"/>
                      <w:szCs w:val="21"/>
                    </w:rPr>
                    <w:t>100%</w:t>
                  </w:r>
                </w:p>
              </w:tc>
              <w:tc>
                <w:tcPr>
                  <w:tcW w:w="1529" w:type="dxa"/>
                </w:tcPr>
                <w:p w14:paraId="08507A22" w14:textId="77777777" w:rsidR="007077DA" w:rsidRDefault="000E72C1">
                  <w:pPr>
                    <w:rPr>
                      <w:rFonts w:ascii="宋体" w:hAnsi="宋体"/>
                      <w:szCs w:val="21"/>
                    </w:rPr>
                  </w:pPr>
                  <w:r>
                    <w:rPr>
                      <w:rFonts w:ascii="宋体" w:hAnsi="宋体" w:hint="eastAsia"/>
                      <w:szCs w:val="21"/>
                    </w:rPr>
                    <w:t>已完成</w:t>
                  </w:r>
                </w:p>
              </w:tc>
            </w:tr>
            <w:tr w:rsidR="007077DA" w14:paraId="34839733" w14:textId="77777777">
              <w:trPr>
                <w:trHeight w:val="51"/>
              </w:trPr>
              <w:tc>
                <w:tcPr>
                  <w:tcW w:w="2577" w:type="dxa"/>
                </w:tcPr>
                <w:p w14:paraId="09A2DB3D" w14:textId="77777777" w:rsidR="007077DA" w:rsidRDefault="000E72C1">
                  <w:pPr>
                    <w:rPr>
                      <w:rFonts w:ascii="宋体" w:hAnsi="宋体"/>
                      <w:szCs w:val="21"/>
                    </w:rPr>
                  </w:pPr>
                  <w:r>
                    <w:rPr>
                      <w:rFonts w:ascii="宋体" w:hAnsi="宋体" w:cs="黑体" w:hint="eastAsia"/>
                      <w:bCs/>
                      <w:color w:val="000000"/>
                      <w:szCs w:val="21"/>
                    </w:rPr>
                    <w:t>员工培训计划实施率</w:t>
                  </w:r>
                  <w:r>
                    <w:rPr>
                      <w:rFonts w:ascii="宋体" w:hAnsi="宋体" w:cs="黑体" w:hint="eastAsia"/>
                      <w:b/>
                      <w:color w:val="000000"/>
                      <w:szCs w:val="21"/>
                    </w:rPr>
                    <w:t>≥</w:t>
                  </w:r>
                  <w:r>
                    <w:rPr>
                      <w:rFonts w:ascii="宋体" w:hAnsi="宋体" w:cs="黑体" w:hint="eastAsia"/>
                      <w:b/>
                      <w:color w:val="000000"/>
                      <w:szCs w:val="21"/>
                    </w:rPr>
                    <w:t>99%</w:t>
                  </w:r>
                </w:p>
              </w:tc>
              <w:tc>
                <w:tcPr>
                  <w:tcW w:w="3544" w:type="dxa"/>
                </w:tcPr>
                <w:p w14:paraId="47C1619E" w14:textId="77777777" w:rsidR="007077DA" w:rsidRDefault="000E72C1">
                  <w:pPr>
                    <w:rPr>
                      <w:rFonts w:ascii="宋体" w:hAnsi="宋体"/>
                      <w:szCs w:val="21"/>
                    </w:rPr>
                  </w:pPr>
                  <w:r>
                    <w:rPr>
                      <w:rFonts w:ascii="宋体" w:hAnsi="宋体" w:cs="黑体" w:hint="eastAsia"/>
                      <w:bCs/>
                      <w:color w:val="000000"/>
                      <w:szCs w:val="21"/>
                    </w:rPr>
                    <w:t>培训率＝培训</w:t>
                  </w:r>
                  <w:proofErr w:type="gramStart"/>
                  <w:r>
                    <w:rPr>
                      <w:rFonts w:ascii="宋体" w:hAnsi="宋体" w:cs="黑体" w:hint="eastAsia"/>
                      <w:bCs/>
                      <w:color w:val="000000"/>
                      <w:szCs w:val="21"/>
                    </w:rPr>
                    <w:t>人次÷</w:t>
                  </w:r>
                  <w:proofErr w:type="gramEnd"/>
                  <w:r>
                    <w:rPr>
                      <w:rFonts w:ascii="宋体" w:hAnsi="宋体" w:cs="黑体" w:hint="eastAsia"/>
                      <w:bCs/>
                      <w:color w:val="000000"/>
                      <w:szCs w:val="21"/>
                    </w:rPr>
                    <w:t>培训总人数×</w:t>
                  </w:r>
                  <w:r>
                    <w:rPr>
                      <w:rFonts w:ascii="宋体" w:hAnsi="宋体" w:cs="黑体" w:hint="eastAsia"/>
                      <w:bCs/>
                      <w:color w:val="000000"/>
                      <w:szCs w:val="21"/>
                    </w:rPr>
                    <w:t>100%</w:t>
                  </w:r>
                </w:p>
              </w:tc>
              <w:tc>
                <w:tcPr>
                  <w:tcW w:w="1276" w:type="dxa"/>
                </w:tcPr>
                <w:p w14:paraId="60CAB58D" w14:textId="77777777" w:rsidR="007077DA" w:rsidRDefault="000E72C1">
                  <w:pPr>
                    <w:rPr>
                      <w:rFonts w:ascii="宋体" w:hAnsi="宋体"/>
                      <w:szCs w:val="21"/>
                    </w:rPr>
                  </w:pPr>
                  <w:r>
                    <w:rPr>
                      <w:rFonts w:ascii="宋体" w:hAnsi="宋体"/>
                      <w:szCs w:val="21"/>
                    </w:rPr>
                    <w:t>100%</w:t>
                  </w:r>
                </w:p>
              </w:tc>
              <w:tc>
                <w:tcPr>
                  <w:tcW w:w="1529" w:type="dxa"/>
                </w:tcPr>
                <w:p w14:paraId="5BA3C32E" w14:textId="77777777" w:rsidR="007077DA" w:rsidRDefault="000E72C1">
                  <w:pPr>
                    <w:rPr>
                      <w:rFonts w:ascii="宋体" w:hAnsi="宋体"/>
                      <w:szCs w:val="21"/>
                    </w:rPr>
                  </w:pPr>
                  <w:r>
                    <w:rPr>
                      <w:rFonts w:ascii="宋体" w:hAnsi="宋体" w:hint="eastAsia"/>
                      <w:szCs w:val="21"/>
                    </w:rPr>
                    <w:t>已完成</w:t>
                  </w:r>
                </w:p>
              </w:tc>
            </w:tr>
            <w:tr w:rsidR="007077DA" w14:paraId="48A0B47B" w14:textId="77777777">
              <w:trPr>
                <w:trHeight w:val="51"/>
              </w:trPr>
              <w:tc>
                <w:tcPr>
                  <w:tcW w:w="2577" w:type="dxa"/>
                </w:tcPr>
                <w:p w14:paraId="374C510D" w14:textId="77777777" w:rsidR="007077DA" w:rsidRDefault="000E72C1">
                  <w:pPr>
                    <w:rPr>
                      <w:rFonts w:ascii="宋体" w:hAnsi="宋体"/>
                      <w:szCs w:val="21"/>
                    </w:rPr>
                  </w:pPr>
                  <w:r>
                    <w:rPr>
                      <w:rFonts w:ascii="宋体" w:hAnsi="宋体" w:cs="黑体" w:hint="eastAsia"/>
                      <w:szCs w:val="21"/>
                    </w:rPr>
                    <w:t>办公场所分类处理各类废弃物，有专门收集箱并标识，回收处理率≥</w:t>
                  </w:r>
                  <w:r>
                    <w:rPr>
                      <w:rFonts w:ascii="宋体" w:hAnsi="宋体" w:cs="黑体" w:hint="eastAsia"/>
                      <w:szCs w:val="21"/>
                    </w:rPr>
                    <w:t>99%.</w:t>
                  </w:r>
                </w:p>
              </w:tc>
              <w:tc>
                <w:tcPr>
                  <w:tcW w:w="3544" w:type="dxa"/>
                </w:tcPr>
                <w:p w14:paraId="05CE2B2E" w14:textId="77777777" w:rsidR="007077DA" w:rsidRDefault="000E72C1">
                  <w:pPr>
                    <w:rPr>
                      <w:rFonts w:ascii="宋体" w:hAnsi="宋体"/>
                      <w:szCs w:val="21"/>
                    </w:rPr>
                  </w:pPr>
                  <w:r>
                    <w:rPr>
                      <w:rFonts w:ascii="宋体" w:hAnsi="宋体" w:cs="黑体" w:hint="eastAsia"/>
                      <w:bCs/>
                      <w:color w:val="000000"/>
                      <w:szCs w:val="21"/>
                    </w:rPr>
                    <w:t>处理率＝应回收处理总数÷处理率×</w:t>
                  </w:r>
                  <w:r>
                    <w:rPr>
                      <w:rFonts w:ascii="宋体" w:hAnsi="宋体" w:cs="黑体" w:hint="eastAsia"/>
                      <w:bCs/>
                      <w:color w:val="000000"/>
                      <w:szCs w:val="21"/>
                    </w:rPr>
                    <w:t>100%</w:t>
                  </w:r>
                </w:p>
              </w:tc>
              <w:tc>
                <w:tcPr>
                  <w:tcW w:w="1276" w:type="dxa"/>
                </w:tcPr>
                <w:p w14:paraId="515B33D0" w14:textId="77777777" w:rsidR="007077DA" w:rsidRDefault="000E72C1">
                  <w:pPr>
                    <w:rPr>
                      <w:rFonts w:ascii="宋体" w:hAnsi="宋体"/>
                      <w:szCs w:val="21"/>
                    </w:rPr>
                  </w:pPr>
                  <w:r>
                    <w:rPr>
                      <w:rFonts w:ascii="宋体" w:hAnsi="宋体"/>
                      <w:szCs w:val="21"/>
                    </w:rPr>
                    <w:t>100%</w:t>
                  </w:r>
                </w:p>
              </w:tc>
              <w:tc>
                <w:tcPr>
                  <w:tcW w:w="1529" w:type="dxa"/>
                </w:tcPr>
                <w:p w14:paraId="32DFA3EE" w14:textId="77777777" w:rsidR="007077DA" w:rsidRDefault="000E72C1">
                  <w:pPr>
                    <w:rPr>
                      <w:rFonts w:ascii="宋体" w:hAnsi="宋体"/>
                      <w:szCs w:val="21"/>
                    </w:rPr>
                  </w:pPr>
                  <w:r>
                    <w:rPr>
                      <w:rFonts w:ascii="宋体" w:hAnsi="宋体" w:hint="eastAsia"/>
                      <w:szCs w:val="21"/>
                    </w:rPr>
                    <w:t>已完成</w:t>
                  </w:r>
                </w:p>
              </w:tc>
            </w:tr>
            <w:tr w:rsidR="007077DA" w14:paraId="42B21ECE" w14:textId="77777777">
              <w:trPr>
                <w:trHeight w:val="51"/>
              </w:trPr>
              <w:tc>
                <w:tcPr>
                  <w:tcW w:w="2577" w:type="dxa"/>
                </w:tcPr>
                <w:p w14:paraId="5838B669" w14:textId="77777777" w:rsidR="007077DA" w:rsidRDefault="000E72C1">
                  <w:pPr>
                    <w:rPr>
                      <w:rFonts w:ascii="宋体" w:hAnsi="宋体"/>
                      <w:szCs w:val="21"/>
                    </w:rPr>
                  </w:pPr>
                  <w:r>
                    <w:rPr>
                      <w:rFonts w:ascii="宋体" w:hAnsi="宋体" w:cs="黑体" w:hint="eastAsia"/>
                      <w:szCs w:val="21"/>
                    </w:rPr>
                    <w:t>废弃物</w:t>
                  </w:r>
                  <w:proofErr w:type="gramStart"/>
                  <w:r>
                    <w:rPr>
                      <w:rFonts w:ascii="宋体" w:hAnsi="宋体" w:cs="黑体" w:hint="eastAsia"/>
                      <w:szCs w:val="21"/>
                    </w:rPr>
                    <w:t>请回收</w:t>
                  </w:r>
                  <w:proofErr w:type="gramEnd"/>
                  <w:r>
                    <w:rPr>
                      <w:rFonts w:ascii="宋体" w:hAnsi="宋体" w:cs="黑体" w:hint="eastAsia"/>
                      <w:szCs w:val="21"/>
                    </w:rPr>
                    <w:t>部门清运及时率</w:t>
                  </w:r>
                  <w:r>
                    <w:rPr>
                      <w:rFonts w:ascii="宋体" w:hAnsi="宋体" w:cs="黑体" w:hint="eastAsia"/>
                      <w:szCs w:val="21"/>
                    </w:rPr>
                    <w:t>100%</w:t>
                  </w:r>
                </w:p>
              </w:tc>
              <w:tc>
                <w:tcPr>
                  <w:tcW w:w="3544" w:type="dxa"/>
                </w:tcPr>
                <w:p w14:paraId="12BAD149" w14:textId="77777777" w:rsidR="007077DA" w:rsidRDefault="000E72C1">
                  <w:pPr>
                    <w:rPr>
                      <w:rFonts w:ascii="宋体" w:hAnsi="宋体"/>
                      <w:szCs w:val="21"/>
                    </w:rPr>
                  </w:pPr>
                  <w:r>
                    <w:rPr>
                      <w:rFonts w:ascii="宋体" w:hAnsi="宋体" w:cs="黑体" w:hint="eastAsia"/>
                      <w:bCs/>
                      <w:color w:val="000000"/>
                      <w:szCs w:val="21"/>
                    </w:rPr>
                    <w:t>及时率＝应清运总数÷清运次数×</w:t>
                  </w:r>
                  <w:r>
                    <w:rPr>
                      <w:rFonts w:ascii="宋体" w:hAnsi="宋体" w:cs="黑体" w:hint="eastAsia"/>
                      <w:bCs/>
                      <w:color w:val="000000"/>
                      <w:szCs w:val="21"/>
                    </w:rPr>
                    <w:t>100%</w:t>
                  </w:r>
                </w:p>
              </w:tc>
              <w:tc>
                <w:tcPr>
                  <w:tcW w:w="1276" w:type="dxa"/>
                </w:tcPr>
                <w:p w14:paraId="23FB89A8" w14:textId="77777777" w:rsidR="007077DA" w:rsidRDefault="000E72C1">
                  <w:pPr>
                    <w:rPr>
                      <w:rFonts w:ascii="宋体" w:hAnsi="宋体"/>
                      <w:szCs w:val="21"/>
                    </w:rPr>
                  </w:pPr>
                  <w:r>
                    <w:rPr>
                      <w:rFonts w:ascii="宋体" w:hAnsi="宋体"/>
                      <w:szCs w:val="21"/>
                    </w:rPr>
                    <w:t>100%</w:t>
                  </w:r>
                </w:p>
              </w:tc>
              <w:tc>
                <w:tcPr>
                  <w:tcW w:w="1529" w:type="dxa"/>
                </w:tcPr>
                <w:p w14:paraId="03DCA4FD" w14:textId="77777777" w:rsidR="007077DA" w:rsidRDefault="000E72C1">
                  <w:pPr>
                    <w:rPr>
                      <w:rFonts w:ascii="宋体" w:hAnsi="宋体"/>
                      <w:szCs w:val="21"/>
                    </w:rPr>
                  </w:pPr>
                  <w:r>
                    <w:rPr>
                      <w:rFonts w:ascii="宋体" w:hAnsi="宋体" w:hint="eastAsia"/>
                      <w:szCs w:val="21"/>
                    </w:rPr>
                    <w:t>已完成</w:t>
                  </w:r>
                </w:p>
              </w:tc>
            </w:tr>
            <w:tr w:rsidR="007077DA" w14:paraId="09D190DD" w14:textId="77777777">
              <w:trPr>
                <w:trHeight w:val="51"/>
              </w:trPr>
              <w:tc>
                <w:tcPr>
                  <w:tcW w:w="2577" w:type="dxa"/>
                </w:tcPr>
                <w:p w14:paraId="465494B6" w14:textId="77777777" w:rsidR="007077DA" w:rsidRDefault="000E72C1">
                  <w:pPr>
                    <w:rPr>
                      <w:rFonts w:ascii="宋体" w:hAnsi="宋体"/>
                      <w:szCs w:val="21"/>
                    </w:rPr>
                  </w:pPr>
                  <w:r>
                    <w:rPr>
                      <w:rFonts w:ascii="宋体" w:hAnsi="宋体" w:cs="黑体" w:hint="eastAsia"/>
                      <w:szCs w:val="21"/>
                    </w:rPr>
                    <w:t>职业病发生率</w:t>
                  </w:r>
                  <w:r>
                    <w:rPr>
                      <w:rFonts w:ascii="宋体" w:hAnsi="宋体" w:cs="黑体" w:hint="eastAsia"/>
                      <w:szCs w:val="21"/>
                    </w:rPr>
                    <w:t>0</w:t>
                  </w:r>
                </w:p>
              </w:tc>
              <w:tc>
                <w:tcPr>
                  <w:tcW w:w="3544" w:type="dxa"/>
                </w:tcPr>
                <w:p w14:paraId="35D9D5B9" w14:textId="77777777" w:rsidR="007077DA" w:rsidRDefault="000E72C1">
                  <w:pPr>
                    <w:rPr>
                      <w:rFonts w:ascii="宋体" w:hAnsi="宋体"/>
                      <w:szCs w:val="21"/>
                    </w:rPr>
                  </w:pPr>
                  <w:r>
                    <w:rPr>
                      <w:rFonts w:ascii="宋体" w:hAnsi="宋体" w:cs="黑体" w:hint="eastAsia"/>
                      <w:bCs/>
                      <w:color w:val="000000"/>
                      <w:szCs w:val="21"/>
                    </w:rPr>
                    <w:t>发生率＝发生总数÷发生次数×</w:t>
                  </w:r>
                  <w:r>
                    <w:rPr>
                      <w:rFonts w:ascii="宋体" w:hAnsi="宋体" w:cs="黑体" w:hint="eastAsia"/>
                      <w:bCs/>
                      <w:color w:val="000000"/>
                      <w:szCs w:val="21"/>
                    </w:rPr>
                    <w:t>100%</w:t>
                  </w:r>
                </w:p>
              </w:tc>
              <w:tc>
                <w:tcPr>
                  <w:tcW w:w="1276" w:type="dxa"/>
                </w:tcPr>
                <w:p w14:paraId="00E8D840" w14:textId="77777777" w:rsidR="007077DA" w:rsidRDefault="000E72C1">
                  <w:pPr>
                    <w:rPr>
                      <w:rFonts w:ascii="宋体" w:hAnsi="宋体"/>
                      <w:szCs w:val="21"/>
                    </w:rPr>
                  </w:pPr>
                  <w:r>
                    <w:rPr>
                      <w:rFonts w:ascii="宋体" w:hAnsi="宋体" w:hint="eastAsia"/>
                      <w:szCs w:val="21"/>
                    </w:rPr>
                    <w:t>0</w:t>
                  </w:r>
                </w:p>
              </w:tc>
              <w:tc>
                <w:tcPr>
                  <w:tcW w:w="1529" w:type="dxa"/>
                </w:tcPr>
                <w:p w14:paraId="7FBCD202" w14:textId="77777777" w:rsidR="007077DA" w:rsidRDefault="000E72C1">
                  <w:pPr>
                    <w:rPr>
                      <w:rFonts w:ascii="宋体" w:hAnsi="宋体"/>
                      <w:szCs w:val="21"/>
                    </w:rPr>
                  </w:pPr>
                  <w:r>
                    <w:rPr>
                      <w:rFonts w:ascii="宋体" w:hAnsi="宋体" w:hint="eastAsia"/>
                      <w:szCs w:val="21"/>
                    </w:rPr>
                    <w:t>已完成</w:t>
                  </w:r>
                </w:p>
              </w:tc>
            </w:tr>
          </w:tbl>
          <w:p w14:paraId="47AF3026" w14:textId="77777777" w:rsidR="007077DA" w:rsidRDefault="007077DA">
            <w:pPr>
              <w:ind w:firstLineChars="200" w:firstLine="420"/>
              <w:rPr>
                <w:rFonts w:ascii="宋体" w:hAnsi="宋体" w:cs="宋体"/>
                <w:szCs w:val="21"/>
              </w:rPr>
            </w:pPr>
          </w:p>
          <w:p w14:paraId="26D6EEAF" w14:textId="77777777" w:rsidR="007077DA" w:rsidRDefault="000E72C1">
            <w:pPr>
              <w:ind w:firstLineChars="200" w:firstLine="420"/>
              <w:rPr>
                <w:rFonts w:ascii="宋体" w:hAnsi="宋体" w:cs="宋体"/>
                <w:szCs w:val="21"/>
              </w:rPr>
            </w:pPr>
            <w:r>
              <w:rPr>
                <w:rFonts w:ascii="宋体" w:hAnsi="宋体" w:cs="宋体" w:hint="eastAsia"/>
                <w:szCs w:val="21"/>
              </w:rPr>
              <w:t>目标均已完成。</w:t>
            </w:r>
          </w:p>
        </w:tc>
        <w:tc>
          <w:tcPr>
            <w:tcW w:w="1589" w:type="dxa"/>
          </w:tcPr>
          <w:p w14:paraId="1E8F70FD" w14:textId="77777777" w:rsidR="007077DA" w:rsidRDefault="000E72C1">
            <w:pPr>
              <w:rPr>
                <w:highlight w:val="cyan"/>
              </w:rPr>
            </w:pPr>
            <w:r>
              <w:rPr>
                <w:rFonts w:hint="eastAsia"/>
                <w:highlight w:val="cyan"/>
              </w:rPr>
              <w:t>Y</w:t>
            </w:r>
          </w:p>
        </w:tc>
      </w:tr>
      <w:tr w:rsidR="007077DA" w14:paraId="58B59B56" w14:textId="77777777">
        <w:trPr>
          <w:trHeight w:val="122"/>
        </w:trPr>
        <w:tc>
          <w:tcPr>
            <w:tcW w:w="2113" w:type="dxa"/>
          </w:tcPr>
          <w:p w14:paraId="7765DABE" w14:textId="77777777" w:rsidR="007077DA" w:rsidRDefault="000E72C1">
            <w:pPr>
              <w:spacing w:line="280" w:lineRule="exact"/>
              <w:rPr>
                <w:rFonts w:ascii="宋体" w:hAnsi="宋体" w:cs="宋体"/>
                <w:szCs w:val="21"/>
              </w:rPr>
            </w:pP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职业健康安全目标实现措施策划</w:t>
            </w:r>
          </w:p>
        </w:tc>
        <w:tc>
          <w:tcPr>
            <w:tcW w:w="998" w:type="dxa"/>
          </w:tcPr>
          <w:p w14:paraId="198598A5" w14:textId="77777777" w:rsidR="007077DA" w:rsidRDefault="000E72C1">
            <w:pPr>
              <w:spacing w:line="280" w:lineRule="exact"/>
              <w:rPr>
                <w:szCs w:val="21"/>
              </w:rPr>
            </w:pPr>
            <w:r>
              <w:rPr>
                <w:rFonts w:hint="eastAsia"/>
                <w:szCs w:val="21"/>
              </w:rPr>
              <w:t>E</w:t>
            </w:r>
            <w:r>
              <w:rPr>
                <w:szCs w:val="21"/>
              </w:rPr>
              <w:t>O</w:t>
            </w:r>
            <w:r>
              <w:rPr>
                <w:rFonts w:hint="eastAsia"/>
                <w:szCs w:val="21"/>
              </w:rPr>
              <w:t>：</w:t>
            </w:r>
            <w:r>
              <w:rPr>
                <w:rFonts w:hint="eastAsia"/>
                <w:szCs w:val="21"/>
              </w:rPr>
              <w:t>6.2.2</w:t>
            </w:r>
          </w:p>
        </w:tc>
        <w:tc>
          <w:tcPr>
            <w:tcW w:w="10000" w:type="dxa"/>
            <w:vAlign w:val="center"/>
          </w:tcPr>
          <w:p w14:paraId="353DC1E4" w14:textId="77777777" w:rsidR="007077DA" w:rsidRDefault="000E72C1">
            <w:pPr>
              <w:ind w:firstLineChars="200" w:firstLine="420"/>
              <w:rPr>
                <w:rFonts w:ascii="宋体" w:hAnsi="宋体" w:cs="宋体"/>
                <w:szCs w:val="21"/>
              </w:rPr>
            </w:pPr>
            <w:r>
              <w:rPr>
                <w:rFonts w:hint="eastAsia"/>
                <w:szCs w:val="21"/>
              </w:rPr>
              <w:t>按</w:t>
            </w:r>
            <w:r>
              <w:rPr>
                <w:rFonts w:ascii="宋体" w:hAnsi="宋体" w:cs="宋体" w:hint="eastAsia"/>
                <w:szCs w:val="21"/>
              </w:rPr>
              <w:t>《环境因素识别评价控制程序》和《危险源辨识与风险评价控制程序》</w:t>
            </w:r>
            <w:r>
              <w:rPr>
                <w:rFonts w:hint="eastAsia"/>
                <w:szCs w:val="21"/>
              </w:rPr>
              <w:t>识别的重要环境因素和重大危险制定管理措施，</w:t>
            </w:r>
            <w:r>
              <w:rPr>
                <w:rFonts w:hint="eastAsia"/>
                <w:szCs w:val="21"/>
              </w:rPr>
              <w:t>未变化，</w:t>
            </w:r>
            <w:r>
              <w:rPr>
                <w:rFonts w:ascii="宋体" w:hAnsi="宋体" w:cs="宋体" w:hint="eastAsia"/>
                <w:szCs w:val="21"/>
              </w:rPr>
              <w:t>由综合办统一管理。基本不涉及重大法规要求的不可接受的环境和安全风险。</w:t>
            </w:r>
          </w:p>
        </w:tc>
        <w:tc>
          <w:tcPr>
            <w:tcW w:w="1589" w:type="dxa"/>
          </w:tcPr>
          <w:p w14:paraId="1D441A67" w14:textId="77777777" w:rsidR="007077DA" w:rsidRDefault="000E72C1">
            <w:r>
              <w:rPr>
                <w:rFonts w:hint="eastAsia"/>
              </w:rPr>
              <w:t>Y</w:t>
            </w:r>
          </w:p>
        </w:tc>
      </w:tr>
      <w:tr w:rsidR="007077DA" w14:paraId="73B1011E" w14:textId="77777777">
        <w:trPr>
          <w:trHeight w:val="598"/>
        </w:trPr>
        <w:tc>
          <w:tcPr>
            <w:tcW w:w="2113" w:type="dxa"/>
          </w:tcPr>
          <w:p w14:paraId="4A151BBE"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人员</w:t>
            </w:r>
          </w:p>
          <w:p w14:paraId="26D61846" w14:textId="77777777" w:rsidR="007077DA" w:rsidRDefault="007077DA">
            <w:pPr>
              <w:spacing w:line="280" w:lineRule="exact"/>
              <w:rPr>
                <w:b/>
                <w:szCs w:val="21"/>
              </w:rPr>
            </w:pPr>
          </w:p>
        </w:tc>
        <w:tc>
          <w:tcPr>
            <w:tcW w:w="998" w:type="dxa"/>
          </w:tcPr>
          <w:p w14:paraId="7E6DFD82"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hint="eastAsia"/>
                <w:color w:val="000000"/>
                <w:kern w:val="0"/>
                <w:szCs w:val="21"/>
              </w:rPr>
              <w:t>F</w:t>
            </w:r>
            <w:r>
              <w:rPr>
                <w:rFonts w:ascii="宋体" w:hAnsi="宋体" w:cs="宋体" w:hint="eastAsia"/>
                <w:color w:val="000000"/>
                <w:kern w:val="0"/>
                <w:szCs w:val="21"/>
              </w:rPr>
              <w:t>7.1.2</w:t>
            </w:r>
          </w:p>
          <w:p w14:paraId="5CA35A63" w14:textId="77777777" w:rsidR="007077DA" w:rsidRDefault="007077DA">
            <w:pPr>
              <w:spacing w:line="280" w:lineRule="exact"/>
              <w:rPr>
                <w:b/>
                <w:szCs w:val="21"/>
              </w:rPr>
            </w:pPr>
          </w:p>
        </w:tc>
        <w:tc>
          <w:tcPr>
            <w:tcW w:w="10000" w:type="dxa"/>
            <w:vAlign w:val="center"/>
          </w:tcPr>
          <w:p w14:paraId="01CF730B" w14:textId="77777777" w:rsidR="007077DA" w:rsidRDefault="000E72C1">
            <w:pPr>
              <w:ind w:firstLineChars="200" w:firstLine="420"/>
              <w:rPr>
                <w:szCs w:val="21"/>
              </w:rPr>
            </w:pPr>
            <w:r>
              <w:rPr>
                <w:rFonts w:hint="eastAsia"/>
                <w:szCs w:val="21"/>
              </w:rPr>
              <w:t xml:space="preserve">   </w:t>
            </w:r>
            <w:r>
              <w:rPr>
                <w:rFonts w:hint="eastAsia"/>
                <w:szCs w:val="21"/>
              </w:rPr>
              <w:t>办公</w:t>
            </w:r>
            <w:r>
              <w:rPr>
                <w:szCs w:val="21"/>
              </w:rPr>
              <w:t>室</w:t>
            </w:r>
            <w:r>
              <w:rPr>
                <w:rFonts w:hint="eastAsia"/>
                <w:szCs w:val="21"/>
              </w:rPr>
              <w:t>根据各部门的需要配备管理体系运行所需的人员，任命内审员</w:t>
            </w:r>
            <w:r>
              <w:rPr>
                <w:rFonts w:hint="eastAsia"/>
                <w:szCs w:val="21"/>
              </w:rPr>
              <w:t>2</w:t>
            </w:r>
            <w:r>
              <w:rPr>
                <w:rFonts w:hint="eastAsia"/>
                <w:szCs w:val="21"/>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14:paraId="0E7D0FC4" w14:textId="77777777" w:rsidR="007077DA" w:rsidRDefault="000E72C1">
            <w:pPr>
              <w:rPr>
                <w:szCs w:val="21"/>
              </w:rPr>
            </w:pPr>
            <w:r>
              <w:rPr>
                <w:rFonts w:hint="eastAsia"/>
                <w:szCs w:val="21"/>
              </w:rPr>
              <w:t>提供有员工花名册，目前公司共有员</w:t>
            </w:r>
            <w:r>
              <w:rPr>
                <w:rFonts w:hint="eastAsia"/>
                <w:szCs w:val="21"/>
              </w:rPr>
              <w:t>工</w:t>
            </w:r>
            <w:r>
              <w:rPr>
                <w:rFonts w:hint="eastAsia"/>
                <w:szCs w:val="21"/>
                <w:u w:val="single"/>
              </w:rPr>
              <w:t xml:space="preserve"> </w:t>
            </w:r>
            <w:r>
              <w:rPr>
                <w:szCs w:val="21"/>
                <w:u w:val="single"/>
              </w:rPr>
              <w:t>15</w:t>
            </w:r>
            <w:r>
              <w:rPr>
                <w:rFonts w:hint="eastAsia"/>
                <w:szCs w:val="21"/>
                <w:u w:val="single"/>
              </w:rPr>
              <w:t>人</w:t>
            </w:r>
            <w:r>
              <w:rPr>
                <w:rFonts w:hint="eastAsia"/>
                <w:szCs w:val="21"/>
              </w:rPr>
              <w:t>，各部门人员配备基本充分，基本符合要求。</w:t>
            </w:r>
          </w:p>
          <w:p w14:paraId="6ED29078" w14:textId="77777777" w:rsidR="007077DA" w:rsidRDefault="007077DA">
            <w:pPr>
              <w:ind w:firstLineChars="200" w:firstLine="420"/>
              <w:jc w:val="left"/>
              <w:rPr>
                <w:szCs w:val="21"/>
              </w:rPr>
            </w:pPr>
          </w:p>
        </w:tc>
        <w:tc>
          <w:tcPr>
            <w:tcW w:w="1589" w:type="dxa"/>
          </w:tcPr>
          <w:p w14:paraId="1EFD3A44" w14:textId="77777777" w:rsidR="007077DA" w:rsidRDefault="000E72C1">
            <w:r>
              <w:rPr>
                <w:rFonts w:hint="eastAsia"/>
              </w:rPr>
              <w:t>Y</w:t>
            </w:r>
          </w:p>
        </w:tc>
      </w:tr>
      <w:tr w:rsidR="007077DA" w14:paraId="0D0575FE" w14:textId="77777777">
        <w:trPr>
          <w:trHeight w:val="70"/>
        </w:trPr>
        <w:tc>
          <w:tcPr>
            <w:tcW w:w="2113" w:type="dxa"/>
          </w:tcPr>
          <w:p w14:paraId="6884C180"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组织的知识</w:t>
            </w:r>
          </w:p>
          <w:p w14:paraId="48003107" w14:textId="77777777" w:rsidR="007077DA" w:rsidRDefault="007077DA">
            <w:pPr>
              <w:spacing w:line="280" w:lineRule="exact"/>
              <w:rPr>
                <w:b/>
                <w:szCs w:val="21"/>
              </w:rPr>
            </w:pPr>
          </w:p>
        </w:tc>
        <w:tc>
          <w:tcPr>
            <w:tcW w:w="998" w:type="dxa"/>
          </w:tcPr>
          <w:p w14:paraId="4A65B81A"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hint="eastAsia"/>
                <w:color w:val="000000"/>
                <w:kern w:val="0"/>
                <w:szCs w:val="21"/>
              </w:rPr>
              <w:t>F</w:t>
            </w:r>
            <w:r>
              <w:rPr>
                <w:rFonts w:ascii="宋体" w:hAnsi="宋体" w:cs="宋体" w:hint="eastAsia"/>
                <w:color w:val="000000"/>
                <w:kern w:val="0"/>
                <w:szCs w:val="21"/>
              </w:rPr>
              <w:t>7.1.6</w:t>
            </w:r>
          </w:p>
          <w:p w14:paraId="3B54A020" w14:textId="77777777" w:rsidR="007077DA" w:rsidRDefault="007077DA">
            <w:pPr>
              <w:spacing w:line="280" w:lineRule="exact"/>
              <w:rPr>
                <w:b/>
                <w:szCs w:val="21"/>
              </w:rPr>
            </w:pPr>
          </w:p>
        </w:tc>
        <w:tc>
          <w:tcPr>
            <w:tcW w:w="10000" w:type="dxa"/>
            <w:vAlign w:val="center"/>
          </w:tcPr>
          <w:p w14:paraId="388FCDEF"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技术规范、合同）、法律法规、市场信息等。</w:t>
            </w:r>
          </w:p>
          <w:p w14:paraId="7FDC0949" w14:textId="77777777" w:rsidR="007077DA" w:rsidRDefault="000E72C1">
            <w:pPr>
              <w:spacing w:line="280" w:lineRule="exact"/>
              <w:ind w:firstLineChars="200" w:firstLine="420"/>
              <w:rPr>
                <w:b/>
                <w:szCs w:val="21"/>
              </w:rPr>
            </w:pPr>
            <w:r>
              <w:rPr>
                <w:rFonts w:ascii="宋体" w:hAnsi="宋体" w:cs="宋体" w:hint="eastAsia"/>
                <w:color w:val="000000"/>
                <w:kern w:val="0"/>
                <w:szCs w:val="21"/>
              </w:rPr>
              <w:t>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ascii="宋体" w:hAnsi="宋体" w:cs="宋体" w:hint="eastAsia"/>
                <w:color w:val="000000"/>
                <w:kern w:val="0"/>
                <w:szCs w:val="21"/>
              </w:rPr>
              <w:t xml:space="preserve"> </w:t>
            </w:r>
          </w:p>
        </w:tc>
        <w:tc>
          <w:tcPr>
            <w:tcW w:w="1589" w:type="dxa"/>
          </w:tcPr>
          <w:p w14:paraId="375D2FF4" w14:textId="77777777" w:rsidR="007077DA" w:rsidRDefault="000E72C1">
            <w:r>
              <w:rPr>
                <w:rFonts w:hint="eastAsia"/>
              </w:rPr>
              <w:t>Y</w:t>
            </w:r>
          </w:p>
        </w:tc>
      </w:tr>
      <w:tr w:rsidR="007077DA" w14:paraId="7D9FE347" w14:textId="77777777">
        <w:trPr>
          <w:trHeight w:val="598"/>
        </w:trPr>
        <w:tc>
          <w:tcPr>
            <w:tcW w:w="2113" w:type="dxa"/>
          </w:tcPr>
          <w:p w14:paraId="258C364A"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能力</w:t>
            </w:r>
          </w:p>
          <w:p w14:paraId="0F0B8463" w14:textId="77777777" w:rsidR="007077DA" w:rsidRDefault="007077DA">
            <w:pPr>
              <w:spacing w:line="280" w:lineRule="exact"/>
              <w:rPr>
                <w:b/>
                <w:szCs w:val="21"/>
              </w:rPr>
            </w:pPr>
          </w:p>
        </w:tc>
        <w:tc>
          <w:tcPr>
            <w:tcW w:w="998" w:type="dxa"/>
          </w:tcPr>
          <w:p w14:paraId="47E272BA" w14:textId="77777777" w:rsidR="007077DA" w:rsidRDefault="000E72C1">
            <w:pPr>
              <w:spacing w:line="280" w:lineRule="exact"/>
              <w:rPr>
                <w:b/>
                <w:szCs w:val="21"/>
              </w:rPr>
            </w:pPr>
            <w:r>
              <w:rPr>
                <w:rFonts w:ascii="宋体" w:hAnsi="宋体" w:cs="宋体" w:hint="eastAsia"/>
                <w:color w:val="000000"/>
                <w:kern w:val="0"/>
                <w:szCs w:val="21"/>
              </w:rPr>
              <w:t>QE</w:t>
            </w:r>
            <w:r>
              <w:rPr>
                <w:rFonts w:ascii="宋体" w:hAnsi="宋体" w:cs="宋体"/>
                <w:color w:val="000000"/>
                <w:kern w:val="0"/>
                <w:szCs w:val="21"/>
              </w:rPr>
              <w:t>O</w:t>
            </w:r>
            <w:r>
              <w:rPr>
                <w:rFonts w:ascii="宋体" w:hAnsi="宋体" w:cs="宋体" w:hint="eastAsia"/>
                <w:color w:val="000000"/>
                <w:kern w:val="0"/>
                <w:szCs w:val="21"/>
              </w:rPr>
              <w:t>F</w:t>
            </w:r>
            <w:r>
              <w:rPr>
                <w:rFonts w:ascii="宋体" w:hAnsi="宋体" w:cs="宋体" w:hint="eastAsia"/>
                <w:color w:val="000000"/>
                <w:kern w:val="0"/>
                <w:szCs w:val="21"/>
              </w:rPr>
              <w:t>7.2</w:t>
            </w:r>
          </w:p>
        </w:tc>
        <w:tc>
          <w:tcPr>
            <w:tcW w:w="10000" w:type="dxa"/>
            <w:vAlign w:val="center"/>
          </w:tcPr>
          <w:p w14:paraId="55581C37"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w:t>
            </w:r>
          </w:p>
          <w:p w14:paraId="303F513C" w14:textId="77777777" w:rsidR="007077DA" w:rsidRDefault="007077DA">
            <w:pPr>
              <w:spacing w:line="280" w:lineRule="exact"/>
              <w:rPr>
                <w:rFonts w:ascii="宋体" w:hAnsi="宋体" w:cs="宋体"/>
                <w:color w:val="000000"/>
                <w:kern w:val="0"/>
                <w:szCs w:val="21"/>
              </w:rPr>
            </w:pPr>
          </w:p>
          <w:p w14:paraId="081C29D1" w14:textId="77777777" w:rsidR="007077DA" w:rsidRDefault="000E72C1">
            <w:pPr>
              <w:rPr>
                <w:rFonts w:ascii="Calibri" w:hAnsi="Calibri"/>
              </w:rPr>
            </w:pPr>
            <w:r>
              <w:rPr>
                <w:rFonts w:ascii="Calibri" w:hAnsi="Calibri" w:hint="eastAsia"/>
              </w:rPr>
              <w:t>培训过程的控制：</w:t>
            </w:r>
          </w:p>
          <w:tbl>
            <w:tblPr>
              <w:tblStyle w:val="ab"/>
              <w:tblW w:w="9446" w:type="dxa"/>
              <w:tblLayout w:type="fixed"/>
              <w:tblLook w:val="04A0" w:firstRow="1" w:lastRow="0" w:firstColumn="1" w:lastColumn="0" w:noHBand="0" w:noVBand="1"/>
            </w:tblPr>
            <w:tblGrid>
              <w:gridCol w:w="1160"/>
              <w:gridCol w:w="3056"/>
              <w:gridCol w:w="1729"/>
              <w:gridCol w:w="1638"/>
              <w:gridCol w:w="1863"/>
            </w:tblGrid>
            <w:tr w:rsidR="007077DA" w14:paraId="5C0474DE" w14:textId="77777777">
              <w:trPr>
                <w:trHeight w:val="303"/>
              </w:trPr>
              <w:tc>
                <w:tcPr>
                  <w:tcW w:w="1160" w:type="dxa"/>
                </w:tcPr>
                <w:p w14:paraId="3B7CE130" w14:textId="77777777" w:rsidR="007077DA" w:rsidRDefault="000E72C1">
                  <w:pPr>
                    <w:rPr>
                      <w:rFonts w:ascii="宋体" w:hAnsi="宋体"/>
                    </w:rPr>
                  </w:pPr>
                  <w:r>
                    <w:rPr>
                      <w:rFonts w:ascii="宋体" w:hAnsi="宋体" w:hint="eastAsia"/>
                    </w:rPr>
                    <w:t>培训日期</w:t>
                  </w:r>
                </w:p>
              </w:tc>
              <w:tc>
                <w:tcPr>
                  <w:tcW w:w="3056" w:type="dxa"/>
                </w:tcPr>
                <w:p w14:paraId="40D7B2FF" w14:textId="77777777" w:rsidR="007077DA" w:rsidRDefault="000E72C1">
                  <w:pPr>
                    <w:rPr>
                      <w:rFonts w:ascii="宋体" w:hAnsi="宋体"/>
                    </w:rPr>
                  </w:pPr>
                  <w:r>
                    <w:rPr>
                      <w:rFonts w:ascii="宋体" w:hAnsi="宋体" w:hint="eastAsia"/>
                    </w:rPr>
                    <w:t>培训记录内容</w:t>
                  </w:r>
                </w:p>
              </w:tc>
              <w:tc>
                <w:tcPr>
                  <w:tcW w:w="1729" w:type="dxa"/>
                </w:tcPr>
                <w:p w14:paraId="2DFAC232" w14:textId="77777777" w:rsidR="007077DA" w:rsidRDefault="000E72C1">
                  <w:pPr>
                    <w:rPr>
                      <w:rFonts w:ascii="宋体" w:hAnsi="宋体"/>
                    </w:rPr>
                  </w:pPr>
                  <w:r>
                    <w:rPr>
                      <w:rFonts w:ascii="宋体" w:hAnsi="宋体" w:hint="eastAsia"/>
                    </w:rPr>
                    <w:t>参加部门</w:t>
                  </w:r>
                  <w:r>
                    <w:rPr>
                      <w:rFonts w:ascii="宋体" w:hAnsi="宋体" w:hint="eastAsia"/>
                    </w:rPr>
                    <w:t>/</w:t>
                  </w:r>
                  <w:r>
                    <w:rPr>
                      <w:rFonts w:ascii="宋体" w:hAnsi="宋体" w:hint="eastAsia"/>
                    </w:rPr>
                    <w:t>人数</w:t>
                  </w:r>
                </w:p>
              </w:tc>
              <w:tc>
                <w:tcPr>
                  <w:tcW w:w="1638" w:type="dxa"/>
                </w:tcPr>
                <w:p w14:paraId="07F8BEAD" w14:textId="77777777" w:rsidR="007077DA" w:rsidRDefault="000E72C1">
                  <w:pPr>
                    <w:rPr>
                      <w:rFonts w:ascii="宋体" w:hAnsi="宋体"/>
                    </w:rPr>
                  </w:pPr>
                  <w:r>
                    <w:rPr>
                      <w:rFonts w:ascii="宋体" w:hAnsi="宋体" w:hint="eastAsia"/>
                    </w:rPr>
                    <w:t>评价方式</w:t>
                  </w:r>
                </w:p>
              </w:tc>
              <w:tc>
                <w:tcPr>
                  <w:tcW w:w="1863" w:type="dxa"/>
                </w:tcPr>
                <w:p w14:paraId="6CB7A366" w14:textId="77777777" w:rsidR="007077DA" w:rsidRDefault="000E72C1">
                  <w:pPr>
                    <w:rPr>
                      <w:rFonts w:ascii="宋体" w:hAnsi="宋体"/>
                    </w:rPr>
                  </w:pPr>
                  <w:r>
                    <w:rPr>
                      <w:rFonts w:ascii="宋体" w:hAnsi="宋体" w:hint="eastAsia"/>
                    </w:rPr>
                    <w:t>培训有效性评价</w:t>
                  </w:r>
                </w:p>
              </w:tc>
            </w:tr>
            <w:tr w:rsidR="007077DA" w14:paraId="3ED75A32" w14:textId="77777777">
              <w:trPr>
                <w:trHeight w:val="1034"/>
              </w:trPr>
              <w:tc>
                <w:tcPr>
                  <w:tcW w:w="1160" w:type="dxa"/>
                </w:tcPr>
                <w:p w14:paraId="32044962" w14:textId="77777777" w:rsidR="007077DA" w:rsidRDefault="000E72C1">
                  <w:pPr>
                    <w:rPr>
                      <w:rFonts w:ascii="宋体" w:hAnsi="宋体"/>
                    </w:rPr>
                  </w:pPr>
                  <w:r>
                    <w:rPr>
                      <w:rFonts w:ascii="宋体" w:hAnsi="宋体" w:hint="eastAsia"/>
                    </w:rPr>
                    <w:t>202</w:t>
                  </w:r>
                  <w:r>
                    <w:rPr>
                      <w:rFonts w:ascii="宋体" w:hAnsi="宋体" w:hint="eastAsia"/>
                    </w:rPr>
                    <w:t>1</w:t>
                  </w:r>
                  <w:r>
                    <w:rPr>
                      <w:rFonts w:ascii="宋体" w:hAnsi="宋体" w:hint="eastAsia"/>
                    </w:rPr>
                    <w:t>.</w:t>
                  </w:r>
                  <w:r>
                    <w:rPr>
                      <w:rFonts w:ascii="宋体" w:hAnsi="宋体"/>
                    </w:rPr>
                    <w:t>0</w:t>
                  </w:r>
                  <w:r>
                    <w:rPr>
                      <w:rFonts w:ascii="宋体" w:hAnsi="宋体" w:hint="eastAsia"/>
                    </w:rPr>
                    <w:t>1</w:t>
                  </w:r>
                </w:p>
              </w:tc>
              <w:tc>
                <w:tcPr>
                  <w:tcW w:w="3056" w:type="dxa"/>
                </w:tcPr>
                <w:p w14:paraId="697FFB2F" w14:textId="77777777" w:rsidR="007077DA" w:rsidRDefault="000E72C1">
                  <w:pPr>
                    <w:rPr>
                      <w:rFonts w:ascii="宋体" w:hAnsi="宋体"/>
                    </w:rPr>
                  </w:pPr>
                  <w:r>
                    <w:rPr>
                      <w:rFonts w:ascii="宋体" w:hAnsi="宋体" w:cs="黑体" w:hint="eastAsia"/>
                    </w:rPr>
                    <w:t>《</w:t>
                  </w:r>
                  <w:r>
                    <w:rPr>
                      <w:rFonts w:ascii="宋体" w:hAnsi="宋体" w:cs="黑体" w:hint="eastAsia"/>
                    </w:rPr>
                    <w:t>质量法</w:t>
                  </w:r>
                  <w:r>
                    <w:rPr>
                      <w:rFonts w:ascii="宋体" w:hAnsi="宋体" w:cs="黑体" w:hint="eastAsia"/>
                    </w:rPr>
                    <w:t>》、《</w:t>
                  </w:r>
                  <w:r>
                    <w:rPr>
                      <w:rFonts w:ascii="宋体" w:hAnsi="宋体" w:cs="黑体" w:hint="eastAsia"/>
                    </w:rPr>
                    <w:t>食品安全法</w:t>
                  </w:r>
                  <w:r>
                    <w:rPr>
                      <w:rFonts w:ascii="宋体" w:hAnsi="宋体" w:cs="黑体" w:hint="eastAsia"/>
                    </w:rPr>
                    <w:t>》</w:t>
                  </w:r>
                  <w:r>
                    <w:rPr>
                      <w:rFonts w:ascii="宋体" w:hAnsi="宋体" w:cs="黑体" w:hint="eastAsia"/>
                    </w:rPr>
                    <w:t>及相关质量安全相关法律</w:t>
                  </w:r>
                  <w:r>
                    <w:rPr>
                      <w:rFonts w:ascii="宋体" w:hAnsi="宋体" w:cs="黑体" w:hint="eastAsia"/>
                    </w:rPr>
                    <w:t>知识培训</w:t>
                  </w:r>
                </w:p>
              </w:tc>
              <w:tc>
                <w:tcPr>
                  <w:tcW w:w="1729" w:type="dxa"/>
                </w:tcPr>
                <w:p w14:paraId="6DD417F5" w14:textId="77777777" w:rsidR="007077DA" w:rsidRDefault="000E72C1">
                  <w:pPr>
                    <w:rPr>
                      <w:rFonts w:ascii="宋体" w:hAnsi="宋体"/>
                    </w:rPr>
                  </w:pPr>
                  <w:r>
                    <w:rPr>
                      <w:rFonts w:ascii="宋体" w:hAnsi="宋体" w:cs="黑体" w:hint="eastAsia"/>
                    </w:rPr>
                    <w:t>中</w:t>
                  </w:r>
                  <w:r>
                    <w:rPr>
                      <w:rFonts w:ascii="宋体" w:hAnsi="宋体" w:cs="黑体" w:hint="eastAsia"/>
                    </w:rPr>
                    <w:t>高</w:t>
                  </w:r>
                  <w:r>
                    <w:rPr>
                      <w:rFonts w:ascii="宋体" w:hAnsi="宋体" w:cs="黑体" w:hint="eastAsia"/>
                    </w:rPr>
                    <w:t>层</w:t>
                  </w:r>
                  <w:r>
                    <w:rPr>
                      <w:rFonts w:ascii="宋体" w:hAnsi="宋体" w:cs="黑体" w:hint="eastAsia"/>
                    </w:rPr>
                    <w:t>管理人员</w:t>
                  </w:r>
                </w:p>
              </w:tc>
              <w:tc>
                <w:tcPr>
                  <w:tcW w:w="1638" w:type="dxa"/>
                </w:tcPr>
                <w:p w14:paraId="7CA802B1" w14:textId="77777777" w:rsidR="007077DA" w:rsidRDefault="000E72C1">
                  <w:pPr>
                    <w:rPr>
                      <w:rFonts w:ascii="宋体" w:hAnsi="宋体"/>
                    </w:rPr>
                  </w:pPr>
                  <w:r>
                    <w:rPr>
                      <w:rFonts w:ascii="宋体" w:hAnsi="宋体" w:hint="eastAsia"/>
                    </w:rPr>
                    <w:sym w:font="Wingdings" w:char="00A8"/>
                  </w:r>
                  <w:r>
                    <w:rPr>
                      <w:rFonts w:ascii="宋体" w:hAnsi="宋体" w:hint="eastAsia"/>
                    </w:rPr>
                    <w:t>笔试</w:t>
                  </w:r>
                  <w:r>
                    <w:rPr>
                      <w:rFonts w:ascii="Segoe UI Symbol" w:hAnsi="Segoe UI Symbol" w:cs="Segoe UI Symbol"/>
                    </w:rPr>
                    <w:t>☑</w:t>
                  </w:r>
                  <w:r>
                    <w:rPr>
                      <w:rFonts w:ascii="宋体" w:hAnsi="宋体" w:hint="eastAsia"/>
                    </w:rPr>
                    <w:t>面试</w:t>
                  </w:r>
                </w:p>
              </w:tc>
              <w:tc>
                <w:tcPr>
                  <w:tcW w:w="1863" w:type="dxa"/>
                </w:tcPr>
                <w:p w14:paraId="547C47B2" w14:textId="77777777" w:rsidR="007077DA" w:rsidRDefault="000E72C1">
                  <w:pPr>
                    <w:rPr>
                      <w:rFonts w:ascii="宋体" w:hAnsi="宋体"/>
                    </w:rPr>
                  </w:pPr>
                  <w:r>
                    <w:rPr>
                      <w:rFonts w:ascii="Segoe UI Symbol" w:hAnsi="Segoe UI Symbol" w:cs="Segoe UI Symbol"/>
                    </w:rPr>
                    <w:t>☑</w:t>
                  </w:r>
                  <w:r>
                    <w:rPr>
                      <w:rFonts w:ascii="宋体" w:hAnsi="宋体" w:hint="eastAsia"/>
                    </w:rPr>
                    <w:t>有效</w:t>
                  </w:r>
                  <w:r>
                    <w:rPr>
                      <w:rFonts w:ascii="宋体" w:hAnsi="宋体" w:hint="eastAsia"/>
                    </w:rPr>
                    <w:t xml:space="preserve">  </w:t>
                  </w:r>
                  <w:r>
                    <w:rPr>
                      <w:rFonts w:ascii="宋体" w:hAnsi="宋体" w:hint="eastAsia"/>
                    </w:rPr>
                    <w:t>□不足</w:t>
                  </w:r>
                </w:p>
              </w:tc>
            </w:tr>
            <w:tr w:rsidR="007077DA" w14:paraId="2A81BFA2" w14:textId="77777777">
              <w:trPr>
                <w:trHeight w:val="616"/>
              </w:trPr>
              <w:tc>
                <w:tcPr>
                  <w:tcW w:w="1160" w:type="dxa"/>
                </w:tcPr>
                <w:p w14:paraId="66AC0488" w14:textId="77777777" w:rsidR="007077DA" w:rsidRDefault="000E72C1">
                  <w:pPr>
                    <w:rPr>
                      <w:rFonts w:ascii="宋体" w:hAnsi="宋体"/>
                    </w:rPr>
                  </w:pPr>
                  <w:r>
                    <w:rPr>
                      <w:rFonts w:ascii="宋体" w:hAnsi="宋体" w:hint="eastAsia"/>
                    </w:rPr>
                    <w:t>202</w:t>
                  </w:r>
                  <w:r>
                    <w:rPr>
                      <w:rFonts w:ascii="宋体" w:hAnsi="宋体" w:hint="eastAsia"/>
                    </w:rPr>
                    <w:t>1</w:t>
                  </w:r>
                  <w:r>
                    <w:rPr>
                      <w:rFonts w:ascii="宋体" w:hAnsi="宋体" w:hint="eastAsia"/>
                    </w:rPr>
                    <w:t>.</w:t>
                  </w:r>
                  <w:r>
                    <w:rPr>
                      <w:rFonts w:ascii="宋体" w:hAnsi="宋体"/>
                    </w:rPr>
                    <w:t>0</w:t>
                  </w:r>
                  <w:r>
                    <w:rPr>
                      <w:rFonts w:ascii="宋体" w:hAnsi="宋体" w:hint="eastAsia"/>
                    </w:rPr>
                    <w:t>2</w:t>
                  </w:r>
                </w:p>
              </w:tc>
              <w:tc>
                <w:tcPr>
                  <w:tcW w:w="3056" w:type="dxa"/>
                  <w:vAlign w:val="center"/>
                </w:tcPr>
                <w:p w14:paraId="7036C379" w14:textId="77777777" w:rsidR="007077DA" w:rsidRDefault="000E72C1">
                  <w:pPr>
                    <w:tabs>
                      <w:tab w:val="left" w:pos="0"/>
                      <w:tab w:val="left" w:pos="315"/>
                      <w:tab w:val="left" w:pos="525"/>
                      <w:tab w:val="left" w:pos="630"/>
                      <w:tab w:val="left" w:pos="9450"/>
                    </w:tabs>
                    <w:rPr>
                      <w:rFonts w:ascii="宋体" w:hAnsi="宋体" w:cs="黑体"/>
                    </w:rPr>
                  </w:pPr>
                  <w:r>
                    <w:rPr>
                      <w:rFonts w:ascii="宋体" w:hAnsi="宋体" w:cs="黑体" w:hint="eastAsia"/>
                    </w:rPr>
                    <w:t>ISO22000:2018</w:t>
                  </w:r>
                  <w:r>
                    <w:rPr>
                      <w:rFonts w:ascii="宋体" w:hAnsi="宋体" w:cs="黑体" w:hint="eastAsia"/>
                    </w:rPr>
                    <w:t>培训</w:t>
                  </w:r>
                </w:p>
              </w:tc>
              <w:tc>
                <w:tcPr>
                  <w:tcW w:w="1729" w:type="dxa"/>
                </w:tcPr>
                <w:p w14:paraId="7FF5F2A3" w14:textId="77777777" w:rsidR="007077DA" w:rsidRDefault="000E72C1">
                  <w:pPr>
                    <w:rPr>
                      <w:rFonts w:ascii="宋体" w:hAnsi="宋体"/>
                    </w:rPr>
                  </w:pPr>
                  <w:r>
                    <w:rPr>
                      <w:rFonts w:ascii="宋体" w:hAnsi="宋体" w:cs="黑体" w:hint="eastAsia"/>
                    </w:rPr>
                    <w:t>公司全体人员</w:t>
                  </w:r>
                </w:p>
              </w:tc>
              <w:tc>
                <w:tcPr>
                  <w:tcW w:w="1638" w:type="dxa"/>
                </w:tcPr>
                <w:p w14:paraId="196A56D2" w14:textId="77777777" w:rsidR="007077DA" w:rsidRDefault="000E72C1">
                  <w:pPr>
                    <w:rPr>
                      <w:rFonts w:ascii="宋体" w:hAnsi="宋体"/>
                    </w:rPr>
                  </w:pPr>
                  <w:r>
                    <w:rPr>
                      <w:rFonts w:ascii="宋体" w:hAnsi="宋体" w:hint="eastAsia"/>
                    </w:rPr>
                    <w:sym w:font="Wingdings" w:char="00A8"/>
                  </w:r>
                  <w:r>
                    <w:rPr>
                      <w:rFonts w:ascii="宋体" w:hAnsi="宋体" w:hint="eastAsia"/>
                    </w:rPr>
                    <w:t>笔试</w:t>
                  </w:r>
                  <w:r>
                    <w:rPr>
                      <w:rFonts w:ascii="Segoe UI Symbol" w:hAnsi="Segoe UI Symbol" w:cs="Segoe UI Symbol"/>
                    </w:rPr>
                    <w:t>☑</w:t>
                  </w:r>
                  <w:r>
                    <w:rPr>
                      <w:rFonts w:ascii="宋体" w:hAnsi="宋体" w:hint="eastAsia"/>
                    </w:rPr>
                    <w:t>面试</w:t>
                  </w:r>
                </w:p>
              </w:tc>
              <w:tc>
                <w:tcPr>
                  <w:tcW w:w="1863" w:type="dxa"/>
                </w:tcPr>
                <w:p w14:paraId="1F9176A8" w14:textId="77777777" w:rsidR="007077DA" w:rsidRDefault="000E72C1">
                  <w:pPr>
                    <w:rPr>
                      <w:rFonts w:ascii="宋体" w:hAnsi="宋体"/>
                    </w:rPr>
                  </w:pPr>
                  <w:r>
                    <w:rPr>
                      <w:rFonts w:ascii="Segoe UI Symbol" w:hAnsi="Segoe UI Symbol" w:cs="Segoe UI Symbol"/>
                    </w:rPr>
                    <w:t>☑</w:t>
                  </w:r>
                  <w:r>
                    <w:rPr>
                      <w:rFonts w:ascii="宋体" w:hAnsi="宋体" w:hint="eastAsia"/>
                    </w:rPr>
                    <w:t>有效</w:t>
                  </w:r>
                  <w:r>
                    <w:rPr>
                      <w:rFonts w:ascii="宋体" w:hAnsi="宋体" w:hint="eastAsia"/>
                    </w:rPr>
                    <w:t xml:space="preserve">  </w:t>
                  </w:r>
                  <w:r>
                    <w:rPr>
                      <w:rFonts w:ascii="宋体" w:hAnsi="宋体" w:hint="eastAsia"/>
                    </w:rPr>
                    <w:t>□不足</w:t>
                  </w:r>
                </w:p>
              </w:tc>
            </w:tr>
            <w:tr w:rsidR="007077DA" w14:paraId="05098543" w14:textId="77777777">
              <w:trPr>
                <w:trHeight w:val="303"/>
              </w:trPr>
              <w:tc>
                <w:tcPr>
                  <w:tcW w:w="1160" w:type="dxa"/>
                </w:tcPr>
                <w:p w14:paraId="4EA170F5" w14:textId="77777777" w:rsidR="007077DA" w:rsidRDefault="000E72C1">
                  <w:pPr>
                    <w:rPr>
                      <w:rFonts w:ascii="宋体" w:hAnsi="宋体"/>
                    </w:rPr>
                  </w:pPr>
                  <w:r>
                    <w:rPr>
                      <w:rFonts w:ascii="宋体" w:hAnsi="宋体" w:hint="eastAsia"/>
                    </w:rPr>
                    <w:t>2</w:t>
                  </w:r>
                  <w:r>
                    <w:rPr>
                      <w:rFonts w:ascii="宋体" w:hAnsi="宋体"/>
                    </w:rPr>
                    <w:t>02</w:t>
                  </w:r>
                  <w:r>
                    <w:rPr>
                      <w:rFonts w:ascii="宋体" w:hAnsi="宋体" w:hint="eastAsia"/>
                    </w:rPr>
                    <w:t>1</w:t>
                  </w:r>
                  <w:r>
                    <w:rPr>
                      <w:rFonts w:ascii="宋体" w:hAnsi="宋体"/>
                    </w:rPr>
                    <w:t>.0</w:t>
                  </w:r>
                  <w:r>
                    <w:rPr>
                      <w:rFonts w:ascii="宋体" w:hAnsi="宋体" w:hint="eastAsia"/>
                    </w:rPr>
                    <w:t>4</w:t>
                  </w:r>
                </w:p>
              </w:tc>
              <w:tc>
                <w:tcPr>
                  <w:tcW w:w="3056" w:type="dxa"/>
                </w:tcPr>
                <w:p w14:paraId="22774F4E" w14:textId="77777777" w:rsidR="007077DA" w:rsidRDefault="000E72C1">
                  <w:pPr>
                    <w:rPr>
                      <w:rFonts w:ascii="宋体" w:hAnsi="宋体"/>
                    </w:rPr>
                  </w:pPr>
                  <w:r>
                    <w:rPr>
                      <w:rFonts w:ascii="宋体" w:hAnsi="宋体" w:cs="黑体" w:hint="eastAsia"/>
                    </w:rPr>
                    <w:t>内审员继续培训</w:t>
                  </w:r>
                </w:p>
              </w:tc>
              <w:tc>
                <w:tcPr>
                  <w:tcW w:w="1729" w:type="dxa"/>
                </w:tcPr>
                <w:p w14:paraId="562A372E" w14:textId="77777777" w:rsidR="007077DA" w:rsidRDefault="000E72C1">
                  <w:pPr>
                    <w:rPr>
                      <w:rFonts w:ascii="宋体" w:hAnsi="宋体"/>
                    </w:rPr>
                  </w:pPr>
                  <w:r>
                    <w:rPr>
                      <w:rFonts w:ascii="宋体" w:hAnsi="宋体" w:cs="黑体" w:hint="eastAsia"/>
                    </w:rPr>
                    <w:t>内审员</w:t>
                  </w:r>
                </w:p>
              </w:tc>
              <w:tc>
                <w:tcPr>
                  <w:tcW w:w="1638" w:type="dxa"/>
                </w:tcPr>
                <w:p w14:paraId="2C93C35E" w14:textId="77777777" w:rsidR="007077DA" w:rsidRDefault="000E72C1">
                  <w:pPr>
                    <w:rPr>
                      <w:rFonts w:ascii="宋体" w:hAnsi="宋体"/>
                    </w:rPr>
                  </w:pPr>
                  <w:r>
                    <w:rPr>
                      <w:rFonts w:ascii="宋体" w:hAnsi="宋体" w:hint="eastAsia"/>
                    </w:rPr>
                    <w:sym w:font="Wingdings" w:char="00A8"/>
                  </w:r>
                  <w:r>
                    <w:rPr>
                      <w:rFonts w:ascii="宋体" w:hAnsi="宋体" w:hint="eastAsia"/>
                    </w:rPr>
                    <w:t>笔试</w:t>
                  </w:r>
                  <w:r>
                    <w:rPr>
                      <w:rFonts w:ascii="Segoe UI Symbol" w:hAnsi="Segoe UI Symbol" w:cs="Segoe UI Symbol"/>
                    </w:rPr>
                    <w:t>☑</w:t>
                  </w:r>
                  <w:r>
                    <w:rPr>
                      <w:rFonts w:ascii="宋体" w:hAnsi="宋体" w:hint="eastAsia"/>
                    </w:rPr>
                    <w:t>面试</w:t>
                  </w:r>
                </w:p>
              </w:tc>
              <w:tc>
                <w:tcPr>
                  <w:tcW w:w="1863" w:type="dxa"/>
                </w:tcPr>
                <w:p w14:paraId="3BBAB6F4" w14:textId="77777777" w:rsidR="007077DA" w:rsidRDefault="000E72C1">
                  <w:pPr>
                    <w:rPr>
                      <w:rFonts w:ascii="宋体" w:hAnsi="宋体" w:cs="MS Mincho"/>
                    </w:rPr>
                  </w:pPr>
                  <w:r>
                    <w:rPr>
                      <w:rFonts w:ascii="Segoe UI Symbol" w:hAnsi="Segoe UI Symbol" w:cs="Segoe UI Symbol"/>
                    </w:rPr>
                    <w:t>☑</w:t>
                  </w:r>
                  <w:r>
                    <w:rPr>
                      <w:rFonts w:ascii="宋体" w:hAnsi="宋体" w:hint="eastAsia"/>
                    </w:rPr>
                    <w:t>有效</w:t>
                  </w:r>
                  <w:r>
                    <w:rPr>
                      <w:rFonts w:ascii="宋体" w:hAnsi="宋体" w:hint="eastAsia"/>
                    </w:rPr>
                    <w:t xml:space="preserve">  </w:t>
                  </w:r>
                  <w:r>
                    <w:rPr>
                      <w:rFonts w:ascii="宋体" w:hAnsi="宋体" w:hint="eastAsia"/>
                    </w:rPr>
                    <w:t>□不足</w:t>
                  </w:r>
                </w:p>
              </w:tc>
            </w:tr>
            <w:tr w:rsidR="007077DA" w14:paraId="2810059E" w14:textId="77777777">
              <w:trPr>
                <w:trHeight w:val="303"/>
              </w:trPr>
              <w:tc>
                <w:tcPr>
                  <w:tcW w:w="1160" w:type="dxa"/>
                </w:tcPr>
                <w:p w14:paraId="594A0DEA" w14:textId="77777777" w:rsidR="007077DA" w:rsidRDefault="000E72C1">
                  <w:pPr>
                    <w:rPr>
                      <w:rFonts w:ascii="宋体" w:hAnsi="宋体"/>
                    </w:rPr>
                  </w:pPr>
                  <w:r>
                    <w:rPr>
                      <w:rFonts w:ascii="宋体" w:hAnsi="宋体" w:hint="eastAsia"/>
                    </w:rPr>
                    <w:t>202</w:t>
                  </w:r>
                  <w:r>
                    <w:rPr>
                      <w:rFonts w:ascii="宋体" w:hAnsi="宋体" w:hint="eastAsia"/>
                    </w:rPr>
                    <w:t>1</w:t>
                  </w:r>
                  <w:r>
                    <w:rPr>
                      <w:rFonts w:ascii="宋体" w:hAnsi="宋体" w:hint="eastAsia"/>
                    </w:rPr>
                    <w:t>.0</w:t>
                  </w:r>
                  <w:r>
                    <w:rPr>
                      <w:rFonts w:ascii="宋体" w:hAnsi="宋体" w:hint="eastAsia"/>
                    </w:rPr>
                    <w:t>8</w:t>
                  </w:r>
                </w:p>
              </w:tc>
              <w:tc>
                <w:tcPr>
                  <w:tcW w:w="3056" w:type="dxa"/>
                </w:tcPr>
                <w:p w14:paraId="0904BB27" w14:textId="77777777" w:rsidR="007077DA" w:rsidRDefault="000E72C1">
                  <w:pPr>
                    <w:rPr>
                      <w:rFonts w:ascii="宋体" w:hAnsi="宋体" w:cs="黑体"/>
                    </w:rPr>
                  </w:pPr>
                  <w:r>
                    <w:rPr>
                      <w:rFonts w:ascii="宋体" w:hAnsi="宋体" w:cs="黑体" w:hint="eastAsia"/>
                    </w:rPr>
                    <w:t>配送</w:t>
                  </w:r>
                  <w:r>
                    <w:rPr>
                      <w:rFonts w:ascii="宋体" w:hAnsi="宋体" w:cs="黑体" w:hint="eastAsia"/>
                    </w:rPr>
                    <w:t>/</w:t>
                  </w:r>
                  <w:r>
                    <w:rPr>
                      <w:rFonts w:ascii="宋体" w:hAnsi="宋体" w:cs="黑体" w:hint="eastAsia"/>
                    </w:rPr>
                    <w:t>驾驶安全知识培训</w:t>
                  </w:r>
                </w:p>
              </w:tc>
              <w:tc>
                <w:tcPr>
                  <w:tcW w:w="1729" w:type="dxa"/>
                </w:tcPr>
                <w:p w14:paraId="158C8549" w14:textId="77777777" w:rsidR="007077DA" w:rsidRDefault="000E72C1">
                  <w:pPr>
                    <w:rPr>
                      <w:rFonts w:ascii="宋体" w:hAnsi="宋体" w:cs="黑体"/>
                    </w:rPr>
                  </w:pPr>
                  <w:r>
                    <w:rPr>
                      <w:rFonts w:ascii="宋体" w:hAnsi="宋体" w:cs="黑体" w:hint="eastAsia"/>
                    </w:rPr>
                    <w:t>操作人员</w:t>
                  </w:r>
                </w:p>
              </w:tc>
              <w:tc>
                <w:tcPr>
                  <w:tcW w:w="1638" w:type="dxa"/>
                </w:tcPr>
                <w:p w14:paraId="4AE20B40" w14:textId="77777777" w:rsidR="007077DA" w:rsidRDefault="000E72C1">
                  <w:pPr>
                    <w:rPr>
                      <w:rFonts w:ascii="宋体" w:hAnsi="宋体"/>
                    </w:rPr>
                  </w:pPr>
                  <w:r>
                    <w:rPr>
                      <w:rFonts w:ascii="宋体" w:hAnsi="宋体" w:hint="eastAsia"/>
                    </w:rPr>
                    <w:sym w:font="Wingdings" w:char="00A8"/>
                  </w:r>
                  <w:r>
                    <w:rPr>
                      <w:rFonts w:ascii="宋体" w:hAnsi="宋体" w:hint="eastAsia"/>
                    </w:rPr>
                    <w:t>笔试</w:t>
                  </w:r>
                  <w:r>
                    <w:rPr>
                      <w:rFonts w:ascii="Segoe UI Symbol" w:hAnsi="Segoe UI Symbol" w:cs="Segoe UI Symbol"/>
                    </w:rPr>
                    <w:t>☑</w:t>
                  </w:r>
                  <w:r>
                    <w:rPr>
                      <w:rFonts w:ascii="宋体" w:hAnsi="宋体" w:hint="eastAsia"/>
                    </w:rPr>
                    <w:t>面试</w:t>
                  </w:r>
                </w:p>
              </w:tc>
              <w:tc>
                <w:tcPr>
                  <w:tcW w:w="1863" w:type="dxa"/>
                </w:tcPr>
                <w:p w14:paraId="5CD665E6" w14:textId="77777777" w:rsidR="007077DA" w:rsidRDefault="000E72C1">
                  <w:pPr>
                    <w:rPr>
                      <w:rFonts w:ascii="宋体" w:hAnsi="宋体" w:cs="MS Mincho"/>
                    </w:rPr>
                  </w:pPr>
                  <w:r>
                    <w:rPr>
                      <w:rFonts w:ascii="Segoe UI Symbol" w:hAnsi="Segoe UI Symbol" w:cs="Segoe UI Symbol"/>
                    </w:rPr>
                    <w:t>☑</w:t>
                  </w:r>
                  <w:r>
                    <w:rPr>
                      <w:rFonts w:ascii="宋体" w:hAnsi="宋体" w:hint="eastAsia"/>
                    </w:rPr>
                    <w:t>有效</w:t>
                  </w:r>
                  <w:r>
                    <w:rPr>
                      <w:rFonts w:ascii="宋体" w:hAnsi="宋体" w:hint="eastAsia"/>
                    </w:rPr>
                    <w:t xml:space="preserve">  </w:t>
                  </w:r>
                  <w:r>
                    <w:rPr>
                      <w:rFonts w:ascii="宋体" w:hAnsi="宋体" w:hint="eastAsia"/>
                    </w:rPr>
                    <w:t>□不足</w:t>
                  </w:r>
                </w:p>
              </w:tc>
            </w:tr>
          </w:tbl>
          <w:p w14:paraId="636CA84A" w14:textId="77777777" w:rsidR="007077DA" w:rsidRDefault="007077DA">
            <w:pPr>
              <w:pStyle w:val="a0"/>
              <w:rPr>
                <w:rFonts w:hint="eastAsia"/>
              </w:rPr>
            </w:pPr>
          </w:p>
          <w:p w14:paraId="5A811305" w14:textId="77777777" w:rsidR="007077DA" w:rsidRDefault="000E72C1">
            <w:r>
              <w:rPr>
                <w:rFonts w:hint="eastAsia"/>
              </w:rPr>
              <w:t>近一年新取得的</w:t>
            </w:r>
            <w:r>
              <w:rPr>
                <w:rFonts w:hint="eastAsia"/>
              </w:rPr>
              <w:t>健康证管理</w:t>
            </w:r>
          </w:p>
          <w:tbl>
            <w:tblPr>
              <w:tblStyle w:val="ab"/>
              <w:tblW w:w="8926" w:type="dxa"/>
              <w:tblLayout w:type="fixed"/>
              <w:tblLook w:val="04A0" w:firstRow="1" w:lastRow="0" w:firstColumn="1" w:lastColumn="0" w:noHBand="0" w:noVBand="1"/>
            </w:tblPr>
            <w:tblGrid>
              <w:gridCol w:w="1476"/>
              <w:gridCol w:w="1515"/>
              <w:gridCol w:w="3016"/>
              <w:gridCol w:w="2919"/>
            </w:tblGrid>
            <w:tr w:rsidR="007077DA" w14:paraId="2860B04F" w14:textId="77777777">
              <w:tc>
                <w:tcPr>
                  <w:tcW w:w="1476" w:type="dxa"/>
                </w:tcPr>
                <w:p w14:paraId="24C3957D" w14:textId="77777777" w:rsidR="007077DA" w:rsidRDefault="000E72C1">
                  <w:r>
                    <w:rPr>
                      <w:rFonts w:hint="eastAsia"/>
                    </w:rPr>
                    <w:t>岗位</w:t>
                  </w:r>
                </w:p>
              </w:tc>
              <w:tc>
                <w:tcPr>
                  <w:tcW w:w="1515" w:type="dxa"/>
                </w:tcPr>
                <w:p w14:paraId="7E4A9ABF" w14:textId="77777777" w:rsidR="007077DA" w:rsidRDefault="000E72C1">
                  <w:r>
                    <w:rPr>
                      <w:rFonts w:hint="eastAsia"/>
                    </w:rPr>
                    <w:t>姓名</w:t>
                  </w:r>
                </w:p>
              </w:tc>
              <w:tc>
                <w:tcPr>
                  <w:tcW w:w="3016" w:type="dxa"/>
                </w:tcPr>
                <w:p w14:paraId="0F1F9663" w14:textId="77777777" w:rsidR="007077DA" w:rsidRDefault="000E72C1">
                  <w:r>
                    <w:rPr>
                      <w:rFonts w:hint="eastAsia"/>
                    </w:rPr>
                    <w:t>健康证编号</w:t>
                  </w:r>
                </w:p>
              </w:tc>
              <w:tc>
                <w:tcPr>
                  <w:tcW w:w="2919" w:type="dxa"/>
                </w:tcPr>
                <w:p w14:paraId="49D91753" w14:textId="77777777" w:rsidR="007077DA" w:rsidRDefault="000E72C1">
                  <w:r>
                    <w:rPr>
                      <w:rFonts w:hint="eastAsia"/>
                    </w:rPr>
                    <w:t>发证时间</w:t>
                  </w:r>
                </w:p>
              </w:tc>
            </w:tr>
            <w:tr w:rsidR="007077DA" w14:paraId="0EF792F9" w14:textId="77777777">
              <w:tc>
                <w:tcPr>
                  <w:tcW w:w="1476" w:type="dxa"/>
                </w:tcPr>
                <w:p w14:paraId="2058826B" w14:textId="77777777" w:rsidR="007077DA" w:rsidRDefault="000E72C1">
                  <w:r>
                    <w:rPr>
                      <w:rFonts w:hint="eastAsia"/>
                    </w:rPr>
                    <w:lastRenderedPageBreak/>
                    <w:t>分拣</w:t>
                  </w:r>
                  <w:r>
                    <w:t>部</w:t>
                  </w:r>
                </w:p>
              </w:tc>
              <w:tc>
                <w:tcPr>
                  <w:tcW w:w="1515" w:type="dxa"/>
                </w:tcPr>
                <w:p w14:paraId="7E9013CA" w14:textId="77777777" w:rsidR="007077DA" w:rsidRDefault="000E72C1">
                  <w:r>
                    <w:rPr>
                      <w:rFonts w:hint="eastAsia"/>
                    </w:rPr>
                    <w:t>何东斌</w:t>
                  </w:r>
                </w:p>
              </w:tc>
              <w:tc>
                <w:tcPr>
                  <w:tcW w:w="3016" w:type="dxa"/>
                </w:tcPr>
                <w:p w14:paraId="7854332D" w14:textId="77777777" w:rsidR="007077DA" w:rsidRDefault="000E72C1">
                  <w:r>
                    <w:rPr>
                      <w:rFonts w:hint="eastAsia"/>
                    </w:rPr>
                    <w:t>1011</w:t>
                  </w:r>
                  <w:r>
                    <w:t>0333200088</w:t>
                  </w:r>
                  <w:r>
                    <w:rPr>
                      <w:rFonts w:hint="eastAsia"/>
                    </w:rPr>
                    <w:t>43</w:t>
                  </w:r>
                </w:p>
              </w:tc>
              <w:tc>
                <w:tcPr>
                  <w:tcW w:w="2919" w:type="dxa"/>
                </w:tcPr>
                <w:p w14:paraId="513C3CDC" w14:textId="77777777" w:rsidR="007077DA" w:rsidRDefault="000E72C1">
                  <w:r>
                    <w:rPr>
                      <w:rFonts w:hint="eastAsia"/>
                    </w:rPr>
                    <w:t>202</w:t>
                  </w:r>
                  <w:r>
                    <w:rPr>
                      <w:rFonts w:hint="eastAsia"/>
                    </w:rPr>
                    <w:t>1</w:t>
                  </w:r>
                  <w:r>
                    <w:rPr>
                      <w:rFonts w:hint="eastAsia"/>
                    </w:rPr>
                    <w:t>.0</w:t>
                  </w:r>
                  <w:r>
                    <w:rPr>
                      <w:rFonts w:hint="eastAsia"/>
                    </w:rPr>
                    <w:t>6.30</w:t>
                  </w:r>
                </w:p>
              </w:tc>
            </w:tr>
            <w:tr w:rsidR="007077DA" w14:paraId="14789402" w14:textId="77777777">
              <w:tc>
                <w:tcPr>
                  <w:tcW w:w="1476" w:type="dxa"/>
                </w:tcPr>
                <w:p w14:paraId="4ACE2622" w14:textId="77777777" w:rsidR="007077DA" w:rsidRDefault="000E72C1">
                  <w:r>
                    <w:rPr>
                      <w:rFonts w:hint="eastAsia"/>
                    </w:rPr>
                    <w:t>市场</w:t>
                  </w:r>
                  <w:r>
                    <w:t>部</w:t>
                  </w:r>
                </w:p>
              </w:tc>
              <w:tc>
                <w:tcPr>
                  <w:tcW w:w="1515" w:type="dxa"/>
                </w:tcPr>
                <w:p w14:paraId="6199D1B9" w14:textId="77777777" w:rsidR="007077DA" w:rsidRDefault="000E72C1">
                  <w:r>
                    <w:rPr>
                      <w:rFonts w:hint="eastAsia"/>
                    </w:rPr>
                    <w:t>戴小平</w:t>
                  </w:r>
                </w:p>
              </w:tc>
              <w:tc>
                <w:tcPr>
                  <w:tcW w:w="3016" w:type="dxa"/>
                </w:tcPr>
                <w:p w14:paraId="650F8B35" w14:textId="77777777" w:rsidR="007077DA" w:rsidRDefault="000E72C1">
                  <w:r>
                    <w:rPr>
                      <w:rFonts w:hint="eastAsia"/>
                    </w:rPr>
                    <w:t>1011</w:t>
                  </w:r>
                  <w:r>
                    <w:t>03332000</w:t>
                  </w:r>
                  <w:r>
                    <w:rPr>
                      <w:rFonts w:hint="eastAsia"/>
                    </w:rPr>
                    <w:t>7</w:t>
                  </w:r>
                  <w:r>
                    <w:t>4</w:t>
                  </w:r>
                  <w:r>
                    <w:rPr>
                      <w:rFonts w:hint="eastAsia"/>
                    </w:rPr>
                    <w:t>68</w:t>
                  </w:r>
                </w:p>
              </w:tc>
              <w:tc>
                <w:tcPr>
                  <w:tcW w:w="2919" w:type="dxa"/>
                </w:tcPr>
                <w:p w14:paraId="205C6AC4" w14:textId="77777777" w:rsidR="007077DA" w:rsidRDefault="000E72C1">
                  <w:r>
                    <w:rPr>
                      <w:rFonts w:hint="eastAsia"/>
                    </w:rPr>
                    <w:t>202</w:t>
                  </w:r>
                  <w:r>
                    <w:rPr>
                      <w:rFonts w:hint="eastAsia"/>
                    </w:rPr>
                    <w:t>1</w:t>
                  </w:r>
                  <w:r>
                    <w:rPr>
                      <w:rFonts w:hint="eastAsia"/>
                    </w:rPr>
                    <w:t>.0</w:t>
                  </w:r>
                  <w:r>
                    <w:rPr>
                      <w:rFonts w:hint="eastAsia"/>
                    </w:rPr>
                    <w:t>6.12</w:t>
                  </w:r>
                </w:p>
              </w:tc>
            </w:tr>
            <w:tr w:rsidR="007077DA" w14:paraId="0ED907F0" w14:textId="77777777">
              <w:trPr>
                <w:trHeight w:val="51"/>
              </w:trPr>
              <w:tc>
                <w:tcPr>
                  <w:tcW w:w="1476" w:type="dxa"/>
                </w:tcPr>
                <w:p w14:paraId="70D2CA0B" w14:textId="77777777" w:rsidR="007077DA" w:rsidRDefault="000E72C1">
                  <w:r>
                    <w:rPr>
                      <w:rFonts w:hint="eastAsia"/>
                    </w:rPr>
                    <w:t>分拣</w:t>
                  </w:r>
                  <w:r>
                    <w:t>部</w:t>
                  </w:r>
                </w:p>
              </w:tc>
              <w:tc>
                <w:tcPr>
                  <w:tcW w:w="1515" w:type="dxa"/>
                </w:tcPr>
                <w:p w14:paraId="619E0679" w14:textId="77777777" w:rsidR="007077DA" w:rsidRDefault="000E72C1">
                  <w:r>
                    <w:rPr>
                      <w:rFonts w:hint="eastAsia"/>
                    </w:rPr>
                    <w:t>余真贵</w:t>
                  </w:r>
                </w:p>
              </w:tc>
              <w:tc>
                <w:tcPr>
                  <w:tcW w:w="3016" w:type="dxa"/>
                </w:tcPr>
                <w:p w14:paraId="066B412D" w14:textId="77777777" w:rsidR="007077DA" w:rsidRDefault="000E72C1">
                  <w:r>
                    <w:rPr>
                      <w:rFonts w:hint="eastAsia"/>
                    </w:rPr>
                    <w:t>1011</w:t>
                  </w:r>
                  <w:r>
                    <w:t>03332001</w:t>
                  </w:r>
                  <w:r>
                    <w:rPr>
                      <w:rFonts w:hint="eastAsia"/>
                    </w:rPr>
                    <w:t>7470</w:t>
                  </w:r>
                </w:p>
              </w:tc>
              <w:tc>
                <w:tcPr>
                  <w:tcW w:w="2919" w:type="dxa"/>
                </w:tcPr>
                <w:p w14:paraId="5BB0206E" w14:textId="77777777" w:rsidR="007077DA" w:rsidRDefault="000E72C1">
                  <w:r>
                    <w:rPr>
                      <w:rFonts w:hint="eastAsia"/>
                    </w:rPr>
                    <w:t>202</w:t>
                  </w:r>
                  <w:r>
                    <w:rPr>
                      <w:rFonts w:hint="eastAsia"/>
                    </w:rPr>
                    <w:t>1</w:t>
                  </w:r>
                  <w:r>
                    <w:rPr>
                      <w:rFonts w:hint="eastAsia"/>
                    </w:rPr>
                    <w:t>.0</w:t>
                  </w:r>
                  <w:r>
                    <w:rPr>
                      <w:rFonts w:hint="eastAsia"/>
                    </w:rPr>
                    <w:t>6.12</w:t>
                  </w:r>
                </w:p>
              </w:tc>
            </w:tr>
            <w:tr w:rsidR="007077DA" w14:paraId="7FBB4F38" w14:textId="77777777">
              <w:trPr>
                <w:trHeight w:val="51"/>
              </w:trPr>
              <w:tc>
                <w:tcPr>
                  <w:tcW w:w="1476" w:type="dxa"/>
                </w:tcPr>
                <w:p w14:paraId="37122BD9" w14:textId="77777777" w:rsidR="007077DA" w:rsidRDefault="000E72C1">
                  <w:r>
                    <w:rPr>
                      <w:rFonts w:hint="eastAsia"/>
                    </w:rPr>
                    <w:t>市场</w:t>
                  </w:r>
                  <w:r>
                    <w:t>部</w:t>
                  </w:r>
                </w:p>
              </w:tc>
              <w:tc>
                <w:tcPr>
                  <w:tcW w:w="1515" w:type="dxa"/>
                </w:tcPr>
                <w:p w14:paraId="4F28FD5F" w14:textId="77777777" w:rsidR="007077DA" w:rsidRDefault="000E72C1">
                  <w:r>
                    <w:rPr>
                      <w:rFonts w:hint="eastAsia"/>
                    </w:rPr>
                    <w:t>姚加成</w:t>
                  </w:r>
                </w:p>
              </w:tc>
              <w:tc>
                <w:tcPr>
                  <w:tcW w:w="3016" w:type="dxa"/>
                </w:tcPr>
                <w:p w14:paraId="728D01AC" w14:textId="77777777" w:rsidR="007077DA" w:rsidRDefault="000E72C1">
                  <w:r>
                    <w:rPr>
                      <w:rFonts w:hint="eastAsia"/>
                    </w:rPr>
                    <w:t>1011</w:t>
                  </w:r>
                  <w:r>
                    <w:t>03332000</w:t>
                  </w:r>
                  <w:r>
                    <w:rPr>
                      <w:rFonts w:hint="eastAsia"/>
                    </w:rPr>
                    <w:t>7</w:t>
                  </w:r>
                  <w:r>
                    <w:t>4</w:t>
                  </w:r>
                  <w:r>
                    <w:rPr>
                      <w:rFonts w:hint="eastAsia"/>
                    </w:rPr>
                    <w:t>67</w:t>
                  </w:r>
                </w:p>
              </w:tc>
              <w:tc>
                <w:tcPr>
                  <w:tcW w:w="2919" w:type="dxa"/>
                </w:tcPr>
                <w:p w14:paraId="26860D5C" w14:textId="77777777" w:rsidR="007077DA" w:rsidRDefault="000E72C1">
                  <w:r>
                    <w:rPr>
                      <w:rFonts w:hint="eastAsia"/>
                    </w:rPr>
                    <w:t>202</w:t>
                  </w:r>
                  <w:r>
                    <w:rPr>
                      <w:rFonts w:hint="eastAsia"/>
                    </w:rPr>
                    <w:t>1</w:t>
                  </w:r>
                  <w:r>
                    <w:rPr>
                      <w:rFonts w:hint="eastAsia"/>
                    </w:rPr>
                    <w:t>.0</w:t>
                  </w:r>
                  <w:r>
                    <w:rPr>
                      <w:rFonts w:hint="eastAsia"/>
                    </w:rPr>
                    <w:t>6.12</w:t>
                  </w:r>
                </w:p>
              </w:tc>
            </w:tr>
          </w:tbl>
          <w:p w14:paraId="4FDB1E84" w14:textId="77777777" w:rsidR="007077DA" w:rsidRDefault="007077DA"/>
          <w:p w14:paraId="242E7B82" w14:textId="77777777" w:rsidR="007077DA" w:rsidRDefault="000E72C1">
            <w:r>
              <w:rPr>
                <w:rFonts w:hint="eastAsia"/>
              </w:rPr>
              <w:t>食品安全小组在制定和实施食品安全管理体系方面具有多学科知识和经验的结合，包括：</w:t>
            </w:r>
          </w:p>
          <w:p w14:paraId="2644DDA1" w14:textId="77777777" w:rsidR="007077DA" w:rsidRDefault="000E72C1">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sym w:font="Wingdings 2" w:char="00A3"/>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14:paraId="3AF73431" w14:textId="77777777" w:rsidR="007077DA" w:rsidRDefault="007077DA">
            <w:pPr>
              <w:pStyle w:val="a0"/>
            </w:pPr>
          </w:p>
          <w:p w14:paraId="389A1950" w14:textId="77777777" w:rsidR="007077DA" w:rsidRDefault="007077DA">
            <w:pPr>
              <w:spacing w:line="280" w:lineRule="exact"/>
              <w:rPr>
                <w:rFonts w:ascii="宋体" w:hAnsi="宋体" w:cs="宋体"/>
                <w:color w:val="000000"/>
                <w:kern w:val="0"/>
                <w:szCs w:val="21"/>
              </w:rPr>
            </w:pPr>
          </w:p>
        </w:tc>
        <w:tc>
          <w:tcPr>
            <w:tcW w:w="1589" w:type="dxa"/>
          </w:tcPr>
          <w:p w14:paraId="0AC9DFEB" w14:textId="77777777" w:rsidR="007077DA" w:rsidRDefault="000E72C1">
            <w:r>
              <w:rPr>
                <w:rFonts w:hint="eastAsia"/>
              </w:rPr>
              <w:lastRenderedPageBreak/>
              <w:t>Y</w:t>
            </w:r>
          </w:p>
        </w:tc>
      </w:tr>
      <w:tr w:rsidR="007077DA" w14:paraId="41C4784E" w14:textId="77777777">
        <w:trPr>
          <w:trHeight w:val="547"/>
        </w:trPr>
        <w:tc>
          <w:tcPr>
            <w:tcW w:w="2113" w:type="dxa"/>
          </w:tcPr>
          <w:p w14:paraId="79DF21BC"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意识</w:t>
            </w:r>
          </w:p>
          <w:p w14:paraId="001E2EC0" w14:textId="77777777" w:rsidR="007077DA" w:rsidRDefault="007077DA">
            <w:pPr>
              <w:spacing w:line="280" w:lineRule="exact"/>
              <w:rPr>
                <w:b/>
                <w:szCs w:val="21"/>
              </w:rPr>
            </w:pPr>
          </w:p>
        </w:tc>
        <w:tc>
          <w:tcPr>
            <w:tcW w:w="998" w:type="dxa"/>
          </w:tcPr>
          <w:p w14:paraId="4FEA7697" w14:textId="3133C386" w:rsidR="007077DA" w:rsidRDefault="000E72C1" w:rsidP="00AF7E7C">
            <w:pPr>
              <w:spacing w:line="280" w:lineRule="exact"/>
              <w:rPr>
                <w:b/>
                <w:szCs w:val="21"/>
              </w:rPr>
            </w:pPr>
            <w:r>
              <w:rPr>
                <w:rFonts w:ascii="宋体" w:hAnsi="宋体" w:cs="宋体" w:hint="eastAsia"/>
                <w:color w:val="000000"/>
                <w:kern w:val="0"/>
                <w:szCs w:val="21"/>
              </w:rPr>
              <w:t>QE</w:t>
            </w:r>
            <w:r>
              <w:rPr>
                <w:rFonts w:ascii="宋体" w:hAnsi="宋体" w:cs="宋体"/>
                <w:color w:val="000000"/>
                <w:kern w:val="0"/>
                <w:szCs w:val="21"/>
              </w:rPr>
              <w:t>O</w:t>
            </w:r>
            <w:r>
              <w:rPr>
                <w:rFonts w:ascii="宋体" w:hAnsi="宋体" w:cs="宋体" w:hint="eastAsia"/>
                <w:color w:val="000000"/>
                <w:kern w:val="0"/>
                <w:szCs w:val="21"/>
              </w:rPr>
              <w:t>F</w:t>
            </w:r>
            <w:r>
              <w:rPr>
                <w:rFonts w:ascii="宋体" w:hAnsi="宋体" w:cs="宋体" w:hint="eastAsia"/>
                <w:color w:val="000000"/>
                <w:kern w:val="0"/>
                <w:szCs w:val="21"/>
              </w:rPr>
              <w:t>7.3</w:t>
            </w:r>
          </w:p>
        </w:tc>
        <w:tc>
          <w:tcPr>
            <w:tcW w:w="10000" w:type="dxa"/>
            <w:vAlign w:val="center"/>
          </w:tcPr>
          <w:p w14:paraId="70D47191" w14:textId="77777777" w:rsidR="007077DA" w:rsidRDefault="000E72C1">
            <w:pPr>
              <w:spacing w:line="280" w:lineRule="exact"/>
              <w:ind w:firstLineChars="100" w:firstLine="210"/>
              <w:rPr>
                <w:szCs w:val="21"/>
              </w:rPr>
            </w:pPr>
            <w:r>
              <w:rPr>
                <w:rFonts w:hint="eastAsia"/>
                <w:szCs w:val="21"/>
              </w:rPr>
              <w:t>通</w:t>
            </w:r>
            <w:r>
              <w:rPr>
                <w:rFonts w:hint="eastAsia"/>
                <w:szCs w:val="21"/>
              </w:rPr>
              <w:t>过学习、宣传等方法使在组织控制范围内的相关工作人员知道质量</w:t>
            </w:r>
            <w:r>
              <w:rPr>
                <w:rFonts w:hint="eastAsia"/>
                <w:szCs w:val="21"/>
              </w:rPr>
              <w:t>、</w:t>
            </w:r>
            <w:r>
              <w:rPr>
                <w:rFonts w:hint="eastAsia"/>
                <w:szCs w:val="21"/>
              </w:rPr>
              <w:t>食品安全、</w:t>
            </w:r>
            <w:r>
              <w:rPr>
                <w:rFonts w:hint="eastAsia"/>
                <w:szCs w:val="21"/>
              </w:rPr>
              <w:t>环境、职业健康安全方针；相关的质量、环境、职业健康安全目标；员工对质量、</w:t>
            </w:r>
            <w:r>
              <w:rPr>
                <w:rFonts w:hint="eastAsia"/>
                <w:szCs w:val="21"/>
              </w:rPr>
              <w:t>食品安全、</w:t>
            </w:r>
            <w:r>
              <w:rPr>
                <w:rFonts w:hint="eastAsia"/>
                <w:szCs w:val="21"/>
              </w:rPr>
              <w:t>环境、职业健康安全管理体系有效性的贡献，包括改进质量环境绩效的益处；不符合质量</w:t>
            </w:r>
            <w:r>
              <w:rPr>
                <w:rFonts w:hint="eastAsia"/>
                <w:szCs w:val="21"/>
              </w:rPr>
              <w:t>、</w:t>
            </w:r>
            <w:r>
              <w:rPr>
                <w:rFonts w:hint="eastAsia"/>
                <w:szCs w:val="21"/>
              </w:rPr>
              <w:t>食品安全、</w:t>
            </w:r>
            <w:r>
              <w:rPr>
                <w:rFonts w:hint="eastAsia"/>
                <w:szCs w:val="21"/>
              </w:rPr>
              <w:t>环境和职业健康安全管理体系要求的后果。</w:t>
            </w:r>
          </w:p>
          <w:p w14:paraId="2115CB67" w14:textId="13C30949" w:rsidR="007077DA" w:rsidRDefault="000E72C1">
            <w:pPr>
              <w:spacing w:line="280" w:lineRule="exact"/>
              <w:ind w:firstLineChars="200" w:firstLine="420"/>
              <w:rPr>
                <w:szCs w:val="21"/>
              </w:rPr>
            </w:pPr>
            <w:r>
              <w:rPr>
                <w:rFonts w:hint="eastAsia"/>
                <w:szCs w:val="21"/>
              </w:rPr>
              <w:t>询问办公室</w:t>
            </w:r>
            <w:r w:rsidR="00A6057B">
              <w:rPr>
                <w:rFonts w:hint="eastAsia"/>
                <w:szCs w:val="21"/>
              </w:rPr>
              <w:t>金洪</w:t>
            </w:r>
            <w:proofErr w:type="gramStart"/>
            <w:r w:rsidR="00A6057B">
              <w:rPr>
                <w:rFonts w:hint="eastAsia"/>
                <w:szCs w:val="21"/>
              </w:rPr>
              <w:t>庭</w:t>
            </w:r>
            <w:r>
              <w:rPr>
                <w:rFonts w:hint="eastAsia"/>
                <w:szCs w:val="21"/>
              </w:rPr>
              <w:t>知道</w:t>
            </w:r>
            <w:proofErr w:type="gramEnd"/>
            <w:r>
              <w:rPr>
                <w:rFonts w:hint="eastAsia"/>
                <w:szCs w:val="21"/>
              </w:rPr>
              <w:t>公司方针，知道所在的工作岗位的质量、</w:t>
            </w:r>
            <w:r>
              <w:rPr>
                <w:rFonts w:hint="eastAsia"/>
                <w:szCs w:val="21"/>
              </w:rPr>
              <w:t>食品安全、</w:t>
            </w:r>
            <w:r>
              <w:rPr>
                <w:rFonts w:hint="eastAsia"/>
                <w:szCs w:val="21"/>
              </w:rPr>
              <w:t>环境、职业健康安全目标，也了解自己的工作好坏会影响组织资质量、</w:t>
            </w:r>
            <w:r>
              <w:rPr>
                <w:rFonts w:hint="eastAsia"/>
                <w:szCs w:val="21"/>
              </w:rPr>
              <w:t>食品安全、</w:t>
            </w:r>
            <w:r>
              <w:rPr>
                <w:rFonts w:hint="eastAsia"/>
                <w:szCs w:val="21"/>
              </w:rPr>
              <w:t>环境、职业健康安全管理体系的有效运行。</w:t>
            </w:r>
          </w:p>
          <w:p w14:paraId="5C28EE7B" w14:textId="77777777" w:rsidR="007077DA" w:rsidRDefault="007077DA">
            <w:pPr>
              <w:spacing w:line="280" w:lineRule="exact"/>
              <w:ind w:firstLineChars="200" w:firstLine="422"/>
              <w:rPr>
                <w:b/>
                <w:szCs w:val="21"/>
              </w:rPr>
            </w:pPr>
          </w:p>
        </w:tc>
        <w:tc>
          <w:tcPr>
            <w:tcW w:w="1589" w:type="dxa"/>
          </w:tcPr>
          <w:p w14:paraId="2951CA23" w14:textId="77777777" w:rsidR="007077DA" w:rsidRDefault="000E72C1">
            <w:r>
              <w:rPr>
                <w:rFonts w:hint="eastAsia"/>
              </w:rPr>
              <w:t>Y</w:t>
            </w:r>
          </w:p>
        </w:tc>
      </w:tr>
      <w:tr w:rsidR="007077DA" w14:paraId="2D35E3D0" w14:textId="77777777">
        <w:trPr>
          <w:trHeight w:val="2974"/>
        </w:trPr>
        <w:tc>
          <w:tcPr>
            <w:tcW w:w="2113" w:type="dxa"/>
          </w:tcPr>
          <w:p w14:paraId="29482F24"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沟通</w:t>
            </w:r>
          </w:p>
          <w:p w14:paraId="514533A5" w14:textId="77777777" w:rsidR="007077DA" w:rsidRDefault="007077DA">
            <w:pPr>
              <w:spacing w:line="280" w:lineRule="exact"/>
              <w:rPr>
                <w:rFonts w:ascii="宋体" w:hAnsi="宋体" w:cs="宋体"/>
                <w:szCs w:val="21"/>
              </w:rPr>
            </w:pPr>
          </w:p>
        </w:tc>
        <w:tc>
          <w:tcPr>
            <w:tcW w:w="998" w:type="dxa"/>
          </w:tcPr>
          <w:p w14:paraId="66DB2A4A" w14:textId="77777777" w:rsidR="007077DA" w:rsidRDefault="000E72C1">
            <w:pPr>
              <w:spacing w:line="280" w:lineRule="exact"/>
              <w:rPr>
                <w:szCs w:val="21"/>
              </w:rPr>
            </w:pPr>
            <w:r>
              <w:rPr>
                <w:rFonts w:ascii="宋体" w:hAnsi="宋体" w:cs="宋体" w:hint="eastAsia"/>
                <w:color w:val="000000"/>
                <w:kern w:val="0"/>
                <w:szCs w:val="21"/>
              </w:rPr>
              <w:t>QE</w:t>
            </w:r>
            <w:r>
              <w:rPr>
                <w:szCs w:val="21"/>
              </w:rPr>
              <w:t>O</w:t>
            </w:r>
            <w:r>
              <w:rPr>
                <w:rFonts w:hint="eastAsia"/>
                <w:szCs w:val="21"/>
              </w:rPr>
              <w:t>F</w:t>
            </w:r>
            <w:r>
              <w:rPr>
                <w:rFonts w:ascii="宋体" w:hAnsi="宋体" w:cs="宋体" w:hint="eastAsia"/>
                <w:color w:val="000000"/>
                <w:kern w:val="0"/>
                <w:szCs w:val="21"/>
              </w:rPr>
              <w:t>7.4</w:t>
            </w:r>
          </w:p>
        </w:tc>
        <w:tc>
          <w:tcPr>
            <w:tcW w:w="10000" w:type="dxa"/>
            <w:vAlign w:val="center"/>
          </w:tcPr>
          <w:p w14:paraId="00F24190" w14:textId="77777777" w:rsidR="007077DA" w:rsidRDefault="000E72C1">
            <w:pPr>
              <w:spacing w:line="280" w:lineRule="exact"/>
              <w:ind w:firstLineChars="200" w:firstLine="42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14:paraId="68C9DB45" w14:textId="77777777" w:rsidR="007077DA" w:rsidRDefault="000E72C1">
            <w:pPr>
              <w:spacing w:line="280" w:lineRule="exact"/>
              <w:ind w:firstLineChars="200" w:firstLine="420"/>
              <w:rPr>
                <w:szCs w:val="21"/>
              </w:rPr>
            </w:pPr>
            <w:r>
              <w:rPr>
                <w:rFonts w:hint="eastAsia"/>
                <w:szCs w:val="21"/>
              </w:rPr>
              <w:t>公司确定了质量、</w:t>
            </w:r>
            <w:r>
              <w:rPr>
                <w:rFonts w:hint="eastAsia"/>
                <w:szCs w:val="21"/>
              </w:rPr>
              <w:t>食品安全、</w:t>
            </w:r>
            <w:r>
              <w:rPr>
                <w:rFonts w:hint="eastAsia"/>
                <w:szCs w:val="21"/>
              </w:rPr>
              <w:t>环境、职业健康安全管理体系相关的内部和外部沟通，包括：沟通什么；何时沟通；与谁沟通；如何沟通；由谁负责，公司内部以口头、会议、电话、微信、</w:t>
            </w:r>
            <w:r>
              <w:rPr>
                <w:rFonts w:hint="eastAsia"/>
                <w:szCs w:val="21"/>
              </w:rPr>
              <w:t>QQ</w:t>
            </w:r>
            <w:r>
              <w:rPr>
                <w:rFonts w:hint="eastAsia"/>
                <w:szCs w:val="21"/>
              </w:rPr>
              <w:t>等形式沟通；会议有年度、季度和月度会议；沟通相关服务要求、环境和职业健康安全事项。对外沟通由综合办统一负责。</w:t>
            </w:r>
          </w:p>
          <w:p w14:paraId="22EDDB7B" w14:textId="77777777" w:rsidR="007077DA" w:rsidRDefault="000E72C1">
            <w:pPr>
              <w:spacing w:line="280" w:lineRule="exact"/>
              <w:ind w:firstLineChars="200" w:firstLine="420"/>
              <w:rPr>
                <w:szCs w:val="21"/>
              </w:rPr>
            </w:pPr>
            <w:r>
              <w:rPr>
                <w:rFonts w:hint="eastAsia"/>
                <w:szCs w:val="21"/>
              </w:rPr>
              <w:t>现场查阅内部交流：方针、目标完成情况、内审和管理评审报告、不符合信息等。</w:t>
            </w:r>
          </w:p>
          <w:p w14:paraId="1A09D4D4" w14:textId="77777777" w:rsidR="007077DA" w:rsidRDefault="000E72C1">
            <w:pPr>
              <w:spacing w:line="280" w:lineRule="exact"/>
              <w:ind w:firstLineChars="200" w:firstLine="420"/>
              <w:rPr>
                <w:szCs w:val="21"/>
              </w:rPr>
            </w:pPr>
            <w:r>
              <w:rPr>
                <w:rFonts w:hint="eastAsia"/>
                <w:szCs w:val="21"/>
              </w:rPr>
              <w:t>外部交流：通过发放《关于对相关方要求的告知书》与相关方就相关环境、职业健康安全信息进行相互沟通。</w:t>
            </w:r>
          </w:p>
          <w:p w14:paraId="06368603" w14:textId="77777777" w:rsidR="007077DA" w:rsidRDefault="000E72C1">
            <w:pPr>
              <w:spacing w:line="280" w:lineRule="exact"/>
              <w:ind w:firstLineChars="200" w:firstLine="420"/>
              <w:rPr>
                <w:szCs w:val="21"/>
              </w:rPr>
            </w:pPr>
            <w:r>
              <w:rPr>
                <w:rFonts w:hint="eastAsia"/>
                <w:szCs w:val="21"/>
              </w:rPr>
              <w:t>和员工何某某面谈，知道公司的管理者代表及职业健康安全事务代表。</w:t>
            </w:r>
          </w:p>
          <w:p w14:paraId="74BFCF05" w14:textId="77777777" w:rsidR="007077DA" w:rsidRDefault="000E72C1">
            <w:pPr>
              <w:spacing w:line="280" w:lineRule="exact"/>
              <w:ind w:firstLineChars="200" w:firstLine="420"/>
              <w:rPr>
                <w:szCs w:val="21"/>
              </w:rPr>
            </w:pPr>
            <w:r>
              <w:rPr>
                <w:rFonts w:hint="eastAsia"/>
                <w:szCs w:val="21"/>
              </w:rPr>
              <w:t>审核周期内未发生因沟通不善造成的</w:t>
            </w:r>
            <w:proofErr w:type="gramStart"/>
            <w:r>
              <w:rPr>
                <w:rFonts w:hint="eastAsia"/>
                <w:szCs w:val="21"/>
              </w:rPr>
              <w:t>的</w:t>
            </w:r>
            <w:proofErr w:type="gramEnd"/>
            <w:r>
              <w:rPr>
                <w:rFonts w:hint="eastAsia"/>
                <w:szCs w:val="21"/>
              </w:rPr>
              <w:t>问题。</w:t>
            </w:r>
          </w:p>
        </w:tc>
        <w:tc>
          <w:tcPr>
            <w:tcW w:w="1589" w:type="dxa"/>
          </w:tcPr>
          <w:p w14:paraId="7D75D9EA" w14:textId="77777777" w:rsidR="007077DA" w:rsidRDefault="000E72C1">
            <w:r>
              <w:rPr>
                <w:rFonts w:hint="eastAsia"/>
              </w:rPr>
              <w:t>Y</w:t>
            </w:r>
          </w:p>
        </w:tc>
      </w:tr>
      <w:tr w:rsidR="007077DA" w14:paraId="732DDBAE" w14:textId="77777777">
        <w:trPr>
          <w:trHeight w:val="890"/>
        </w:trPr>
        <w:tc>
          <w:tcPr>
            <w:tcW w:w="2113" w:type="dxa"/>
          </w:tcPr>
          <w:p w14:paraId="07717B82"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成文信息</w:t>
            </w:r>
          </w:p>
          <w:p w14:paraId="279BCEA5" w14:textId="77777777" w:rsidR="007077DA" w:rsidRDefault="007077DA">
            <w:pPr>
              <w:spacing w:line="280" w:lineRule="exact"/>
              <w:rPr>
                <w:rFonts w:ascii="宋体" w:hAnsi="宋体" w:cs="宋体"/>
                <w:szCs w:val="21"/>
              </w:rPr>
            </w:pPr>
          </w:p>
        </w:tc>
        <w:tc>
          <w:tcPr>
            <w:tcW w:w="998" w:type="dxa"/>
          </w:tcPr>
          <w:p w14:paraId="1F534E0F" w14:textId="77777777" w:rsidR="007077DA" w:rsidRDefault="000E72C1">
            <w:pPr>
              <w:spacing w:line="280" w:lineRule="exact"/>
              <w:rPr>
                <w:rFonts w:ascii="宋体" w:hAnsi="宋体" w:cs="宋体"/>
                <w:color w:val="000000"/>
                <w:kern w:val="0"/>
                <w:szCs w:val="21"/>
              </w:rPr>
            </w:pPr>
            <w:r>
              <w:rPr>
                <w:rFonts w:ascii="宋体" w:hAnsi="宋体" w:cs="宋体" w:hint="eastAsia"/>
                <w:color w:val="000000"/>
                <w:kern w:val="0"/>
                <w:szCs w:val="21"/>
              </w:rPr>
              <w:t>QE</w:t>
            </w:r>
            <w:r>
              <w:rPr>
                <w:rFonts w:ascii="宋体" w:hAnsi="宋体" w:cs="宋体"/>
                <w:color w:val="000000"/>
                <w:kern w:val="0"/>
                <w:szCs w:val="21"/>
              </w:rPr>
              <w:t>O</w:t>
            </w:r>
            <w:r>
              <w:rPr>
                <w:rFonts w:ascii="宋体" w:hAnsi="宋体" w:cs="宋体" w:hint="eastAsia"/>
                <w:color w:val="000000"/>
                <w:kern w:val="0"/>
                <w:szCs w:val="21"/>
              </w:rPr>
              <w:t>F</w:t>
            </w:r>
            <w:r>
              <w:rPr>
                <w:rFonts w:ascii="宋体" w:hAnsi="宋体" w:cs="宋体" w:hint="eastAsia"/>
                <w:color w:val="000000"/>
                <w:kern w:val="0"/>
                <w:szCs w:val="21"/>
              </w:rPr>
              <w:t>7.5</w:t>
            </w:r>
          </w:p>
          <w:p w14:paraId="59E65F2D" w14:textId="77777777" w:rsidR="007077DA" w:rsidRDefault="007077DA">
            <w:pPr>
              <w:spacing w:line="280" w:lineRule="exact"/>
              <w:rPr>
                <w:rFonts w:ascii="宋体" w:hAnsi="宋体" w:cs="宋体"/>
                <w:color w:val="000000"/>
                <w:kern w:val="0"/>
                <w:szCs w:val="21"/>
              </w:rPr>
            </w:pPr>
          </w:p>
        </w:tc>
        <w:tc>
          <w:tcPr>
            <w:tcW w:w="10000" w:type="dxa"/>
            <w:vAlign w:val="center"/>
          </w:tcPr>
          <w:p w14:paraId="75DE375B" w14:textId="77777777" w:rsidR="007077DA" w:rsidRDefault="000E72C1">
            <w:pPr>
              <w:spacing w:line="280" w:lineRule="exact"/>
              <w:ind w:firstLineChars="200" w:firstLine="42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14:paraId="68FEA17B" w14:textId="77777777" w:rsidR="007077DA" w:rsidRDefault="000E72C1">
            <w:pPr>
              <w:spacing w:line="280" w:lineRule="exact"/>
              <w:ind w:firstLineChars="200" w:firstLine="420"/>
              <w:rPr>
                <w:szCs w:val="21"/>
              </w:rPr>
            </w:pPr>
            <w:r>
              <w:rPr>
                <w:rFonts w:hint="eastAsia"/>
                <w:szCs w:val="21"/>
              </w:rPr>
              <w:t>公司文件分类：一级文件：管理手册</w:t>
            </w:r>
            <w:r>
              <w:rPr>
                <w:rFonts w:hint="eastAsia"/>
                <w:szCs w:val="21"/>
              </w:rPr>
              <w:t>，</w:t>
            </w:r>
            <w:r>
              <w:rPr>
                <w:rFonts w:hint="eastAsia"/>
                <w:szCs w:val="21"/>
              </w:rPr>
              <w:t>食品安全管理体系改版，有变化，</w:t>
            </w:r>
            <w:r>
              <w:rPr>
                <w:rFonts w:hint="eastAsia"/>
                <w:szCs w:val="21"/>
              </w:rPr>
              <w:t>C/0</w:t>
            </w:r>
            <w:r>
              <w:rPr>
                <w:rFonts w:hint="eastAsia"/>
                <w:szCs w:val="21"/>
              </w:rPr>
              <w:t>版</w:t>
            </w:r>
            <w:r>
              <w:rPr>
                <w:rFonts w:hint="eastAsia"/>
                <w:szCs w:val="21"/>
              </w:rPr>
              <w:t>。</w:t>
            </w:r>
          </w:p>
          <w:p w14:paraId="0B85DC9B" w14:textId="77777777" w:rsidR="007077DA" w:rsidRDefault="000E72C1">
            <w:pPr>
              <w:spacing w:line="280" w:lineRule="exact"/>
              <w:ind w:firstLineChars="200" w:firstLine="420"/>
              <w:rPr>
                <w:szCs w:val="21"/>
              </w:rPr>
            </w:pPr>
            <w:r>
              <w:rPr>
                <w:rFonts w:hint="eastAsia"/>
                <w:szCs w:val="21"/>
              </w:rPr>
              <w:t>二级文件：公司编制了程序文件，包括质量、环境、职业健康安全标准要求的所有程序。</w:t>
            </w:r>
          </w:p>
          <w:p w14:paraId="296CCF85" w14:textId="77777777" w:rsidR="007077DA" w:rsidRDefault="000E72C1">
            <w:pPr>
              <w:spacing w:line="280" w:lineRule="exact"/>
              <w:ind w:firstLineChars="200" w:firstLine="420"/>
              <w:rPr>
                <w:szCs w:val="21"/>
              </w:rPr>
            </w:pPr>
            <w:r>
              <w:rPr>
                <w:rFonts w:hint="eastAsia"/>
                <w:szCs w:val="21"/>
              </w:rPr>
              <w:t>三层次文件：制度和作业指导书，外来文件：包括产品国家标准，环境、职业健康安全及运行记录，满足公司目前的管理体系运行的需要。体系文件基本能保证有效性</w:t>
            </w:r>
            <w:r>
              <w:rPr>
                <w:rFonts w:hint="eastAsia"/>
                <w:szCs w:val="21"/>
              </w:rPr>
              <w:t>和效率的要求。</w:t>
            </w:r>
          </w:p>
          <w:p w14:paraId="4E61F769" w14:textId="77777777" w:rsidR="007077DA" w:rsidRDefault="000E72C1">
            <w:pPr>
              <w:spacing w:line="280" w:lineRule="exact"/>
              <w:ind w:firstLineChars="200" w:firstLine="420"/>
              <w:rPr>
                <w:szCs w:val="21"/>
              </w:rPr>
            </w:pPr>
            <w:proofErr w:type="gramStart"/>
            <w:r>
              <w:rPr>
                <w:rFonts w:hint="eastAsia"/>
                <w:szCs w:val="21"/>
              </w:rPr>
              <w:t>查公司按照文审</w:t>
            </w:r>
            <w:proofErr w:type="gramEnd"/>
            <w:r>
              <w:rPr>
                <w:rFonts w:hint="eastAsia"/>
                <w:szCs w:val="21"/>
              </w:rPr>
              <w:t>要求对管理手册进行了修改，符合要求。</w:t>
            </w:r>
          </w:p>
          <w:p w14:paraId="1F5D45AC" w14:textId="77777777" w:rsidR="007077DA" w:rsidRDefault="000E72C1">
            <w:pPr>
              <w:spacing w:line="280" w:lineRule="exact"/>
              <w:ind w:firstLineChars="200" w:firstLine="420"/>
              <w:rPr>
                <w:szCs w:val="21"/>
              </w:rPr>
            </w:pPr>
            <w:r>
              <w:rPr>
                <w:rFonts w:hint="eastAsia"/>
                <w:szCs w:val="21"/>
              </w:rPr>
              <w:t>公司编制并实施了《文件控制程序》，文件包括：管理手册、程序文件、各种管理规定等。</w:t>
            </w:r>
          </w:p>
          <w:p w14:paraId="584698BF" w14:textId="77777777" w:rsidR="007077DA" w:rsidRDefault="000E72C1">
            <w:pPr>
              <w:spacing w:line="280" w:lineRule="exact"/>
              <w:ind w:firstLineChars="200" w:firstLine="420"/>
              <w:rPr>
                <w:szCs w:val="21"/>
              </w:rPr>
            </w:pPr>
            <w:r>
              <w:rPr>
                <w:rFonts w:hint="eastAsia"/>
                <w:szCs w:val="21"/>
              </w:rPr>
              <w:t>无企业标准。</w:t>
            </w:r>
          </w:p>
          <w:p w14:paraId="275EB93F" w14:textId="77777777" w:rsidR="007077DA" w:rsidRDefault="000E72C1">
            <w:pPr>
              <w:spacing w:line="280" w:lineRule="exact"/>
              <w:ind w:firstLineChars="200" w:firstLine="420"/>
              <w:rPr>
                <w:szCs w:val="21"/>
              </w:rPr>
            </w:pPr>
            <w:r>
              <w:rPr>
                <w:rFonts w:hint="eastAsia"/>
                <w:szCs w:val="21"/>
              </w:rPr>
              <w:t>查管理手册、程序文件等文件，编制：体系推行小组，审核：</w:t>
            </w:r>
            <w:proofErr w:type="gramStart"/>
            <w:r>
              <w:rPr>
                <w:rFonts w:hint="eastAsia"/>
                <w:szCs w:val="21"/>
              </w:rPr>
              <w:t>胡常成</w:t>
            </w:r>
            <w:proofErr w:type="gramEnd"/>
            <w:r>
              <w:rPr>
                <w:rFonts w:hint="eastAsia"/>
                <w:szCs w:val="21"/>
              </w:rPr>
              <w:t>，批准：吴炳松，</w:t>
            </w:r>
            <w:r>
              <w:rPr>
                <w:rFonts w:hint="eastAsia"/>
                <w:szCs w:val="21"/>
              </w:rPr>
              <w:t>202</w:t>
            </w:r>
            <w:r>
              <w:rPr>
                <w:rFonts w:hint="eastAsia"/>
                <w:szCs w:val="21"/>
              </w:rPr>
              <w:t>1</w:t>
            </w:r>
            <w:r>
              <w:rPr>
                <w:rFonts w:hint="eastAsia"/>
                <w:szCs w:val="21"/>
              </w:rPr>
              <w:t>年</w:t>
            </w:r>
            <w:r>
              <w:rPr>
                <w:rFonts w:hint="eastAsia"/>
                <w:szCs w:val="21"/>
              </w:rPr>
              <w:t>8</w:t>
            </w:r>
            <w:r>
              <w:rPr>
                <w:rFonts w:hint="eastAsia"/>
                <w:szCs w:val="21"/>
              </w:rPr>
              <w:t>月</w:t>
            </w:r>
            <w:r>
              <w:rPr>
                <w:rFonts w:hint="eastAsia"/>
                <w:szCs w:val="21"/>
              </w:rPr>
              <w:t>8</w:t>
            </w:r>
            <w:r>
              <w:rPr>
                <w:rFonts w:hint="eastAsia"/>
                <w:szCs w:val="21"/>
              </w:rPr>
              <w:t>日，查文件编审批手续齐全、文件清晰、编号符合文件控制程序要求。查综合办文件，都有受控标识，有效版本。</w:t>
            </w:r>
          </w:p>
          <w:p w14:paraId="77F561E7" w14:textId="77777777" w:rsidR="007077DA" w:rsidRDefault="000E72C1">
            <w:pPr>
              <w:spacing w:line="280" w:lineRule="exact"/>
              <w:ind w:firstLineChars="200" w:firstLine="420"/>
              <w:rPr>
                <w:szCs w:val="21"/>
              </w:rPr>
            </w:pPr>
            <w:r>
              <w:rPr>
                <w:rFonts w:hint="eastAsia"/>
                <w:szCs w:val="21"/>
              </w:rPr>
              <w:t>查外来文件：与环境、职业健康安全管理体系运行有关的国家法律法规、标准等；行业、地方颁布的条例、标准、规范、规程、办法等，查外来文件具体有环境管理体系标准、职业健康安全管理体系标准等。</w:t>
            </w:r>
          </w:p>
          <w:p w14:paraId="1BB9C7B7" w14:textId="77777777" w:rsidR="007077DA" w:rsidRDefault="000E72C1">
            <w:pPr>
              <w:spacing w:line="280" w:lineRule="exact"/>
              <w:ind w:firstLineChars="200" w:firstLine="420"/>
              <w:rPr>
                <w:szCs w:val="21"/>
              </w:rPr>
            </w:pPr>
            <w:r>
              <w:rPr>
                <w:rFonts w:hint="eastAsia"/>
                <w:szCs w:val="21"/>
              </w:rPr>
              <w:t>查文件发放：办公室</w:t>
            </w:r>
            <w:r>
              <w:rPr>
                <w:rFonts w:hint="eastAsia"/>
                <w:szCs w:val="21"/>
              </w:rPr>
              <w:t>202</w:t>
            </w:r>
            <w:r>
              <w:rPr>
                <w:rFonts w:hint="eastAsia"/>
                <w:szCs w:val="21"/>
              </w:rPr>
              <w:t>1</w:t>
            </w:r>
            <w:r>
              <w:rPr>
                <w:rFonts w:hint="eastAsia"/>
                <w:szCs w:val="21"/>
              </w:rPr>
              <w:t>年</w:t>
            </w:r>
            <w:r>
              <w:rPr>
                <w:rFonts w:hint="eastAsia"/>
                <w:szCs w:val="21"/>
              </w:rPr>
              <w:t>8</w:t>
            </w:r>
            <w:r>
              <w:rPr>
                <w:rFonts w:hint="eastAsia"/>
                <w:szCs w:val="21"/>
              </w:rPr>
              <w:t>月</w:t>
            </w:r>
            <w:r>
              <w:rPr>
                <w:rFonts w:hint="eastAsia"/>
                <w:szCs w:val="21"/>
              </w:rPr>
              <w:t>8</w:t>
            </w:r>
            <w:r>
              <w:rPr>
                <w:rFonts w:hint="eastAsia"/>
                <w:szCs w:val="21"/>
              </w:rPr>
              <w:t>日下发了管理手册、程序文件、</w:t>
            </w:r>
            <w:r>
              <w:rPr>
                <w:rFonts w:hint="eastAsia"/>
                <w:szCs w:val="21"/>
              </w:rPr>
              <w:t>前提方案、危害控制计划、</w:t>
            </w:r>
            <w:r>
              <w:rPr>
                <w:rFonts w:hint="eastAsia"/>
                <w:szCs w:val="21"/>
              </w:rPr>
              <w:t>管理制度汇编等文件。</w:t>
            </w:r>
          </w:p>
          <w:p w14:paraId="412F876E" w14:textId="77777777" w:rsidR="007077DA" w:rsidRDefault="000E72C1">
            <w:pPr>
              <w:spacing w:line="280" w:lineRule="exact"/>
              <w:ind w:firstLineChars="200" w:firstLine="420"/>
              <w:rPr>
                <w:szCs w:val="21"/>
              </w:rPr>
            </w:pPr>
            <w:r>
              <w:rPr>
                <w:rFonts w:hint="eastAsia"/>
                <w:szCs w:val="21"/>
              </w:rPr>
              <w:t>查综合办文件有标识，检索方便，文件夹存放于铁制文件柜内，防护符合要求。</w:t>
            </w:r>
          </w:p>
          <w:p w14:paraId="576B5988" w14:textId="77777777" w:rsidR="007077DA" w:rsidRDefault="000E72C1">
            <w:pPr>
              <w:spacing w:line="280" w:lineRule="exact"/>
              <w:ind w:firstLineChars="200" w:firstLine="420"/>
              <w:rPr>
                <w:szCs w:val="21"/>
              </w:rPr>
            </w:pPr>
            <w:r>
              <w:rPr>
                <w:rFonts w:hint="eastAsia"/>
                <w:szCs w:val="21"/>
              </w:rPr>
              <w:t>公司编制并实施了《记录控制程序》对管理体系记录的标识、贮存、保护、检索、保存期限和处置等作了明确规定，符合要求。</w:t>
            </w:r>
          </w:p>
          <w:p w14:paraId="4C5696B0" w14:textId="77777777" w:rsidR="007077DA" w:rsidRDefault="000E72C1">
            <w:pPr>
              <w:spacing w:line="280" w:lineRule="exact"/>
              <w:ind w:firstLineChars="200" w:firstLine="420"/>
              <w:rPr>
                <w:szCs w:val="21"/>
              </w:rPr>
            </w:pPr>
            <w:r>
              <w:rPr>
                <w:rFonts w:hint="eastAsia"/>
                <w:szCs w:val="21"/>
              </w:rPr>
              <w:t>公司提供《记录清单》—有内审报告、不符合项报告等记录。明确了记录名称、编号、使用保存部门、保存期限等，并经审核后使用。公司各种记录由各使用部门保存，查阅综合办保存的记录环境情况，归档文件、记录存放于通风、干燥、防蛀的文件柜内，环境干燥、通风，符合文件归档的要求。</w:t>
            </w:r>
          </w:p>
          <w:p w14:paraId="30DFC770" w14:textId="77777777" w:rsidR="007077DA" w:rsidRDefault="000E72C1">
            <w:pPr>
              <w:spacing w:line="280" w:lineRule="exact"/>
              <w:ind w:firstLineChars="200" w:firstLine="420"/>
              <w:rPr>
                <w:szCs w:val="21"/>
              </w:rPr>
            </w:pPr>
            <w:r>
              <w:rPr>
                <w:rFonts w:hint="eastAsia"/>
                <w:szCs w:val="21"/>
              </w:rPr>
              <w:t>抽查归档文件整理情况，办公</w:t>
            </w:r>
            <w:r>
              <w:rPr>
                <w:szCs w:val="21"/>
              </w:rPr>
              <w:t>室</w:t>
            </w:r>
            <w:r>
              <w:rPr>
                <w:rFonts w:hint="eastAsia"/>
                <w:szCs w:val="21"/>
              </w:rPr>
              <w:t>已将文件进行了分类，按文件的名称、编号及时间装文件袋进行归档，文件较清洁，字迹清晰，检索方便，抽查有内部审</w:t>
            </w:r>
            <w:r>
              <w:rPr>
                <w:rFonts w:hint="eastAsia"/>
                <w:szCs w:val="21"/>
              </w:rPr>
              <w:t>核资料、管理评审资料等，均已装订成册。</w:t>
            </w:r>
          </w:p>
          <w:p w14:paraId="13F2E3F0" w14:textId="77777777" w:rsidR="007077DA" w:rsidRDefault="000E72C1">
            <w:pPr>
              <w:spacing w:line="280" w:lineRule="exact"/>
              <w:ind w:firstLineChars="200" w:firstLine="420"/>
              <w:rPr>
                <w:szCs w:val="21"/>
              </w:rPr>
            </w:pPr>
            <w:r>
              <w:rPr>
                <w:rFonts w:hint="eastAsia"/>
                <w:szCs w:val="21"/>
              </w:rPr>
              <w:t>外来记录（如法律法规清单等）由相关部门负责保管、归档。</w:t>
            </w:r>
          </w:p>
          <w:p w14:paraId="681F3644" w14:textId="77777777" w:rsidR="007077DA" w:rsidRDefault="000E72C1">
            <w:pPr>
              <w:spacing w:line="280" w:lineRule="exact"/>
              <w:ind w:firstLineChars="200" w:firstLine="420"/>
              <w:rPr>
                <w:szCs w:val="21"/>
              </w:rPr>
            </w:pPr>
            <w:r>
              <w:rPr>
                <w:rFonts w:hint="eastAsia"/>
                <w:szCs w:val="21"/>
              </w:rPr>
              <w:t>原件记录原则上不外借，其它记录查阅时须有关部门同意后，方可查阅。</w:t>
            </w:r>
          </w:p>
          <w:p w14:paraId="1071C4DE" w14:textId="77777777" w:rsidR="007077DA" w:rsidRDefault="000E72C1">
            <w:pPr>
              <w:spacing w:line="280" w:lineRule="exact"/>
              <w:ind w:firstLineChars="200" w:firstLine="420"/>
              <w:rPr>
                <w:szCs w:val="21"/>
              </w:rPr>
            </w:pPr>
            <w:r>
              <w:rPr>
                <w:rFonts w:hint="eastAsia"/>
                <w:szCs w:val="21"/>
              </w:rPr>
              <w:t>提供了作废文件记录：有作废理由、作废日期及申请部门、审核人签字。记录控制基本有效。</w:t>
            </w:r>
          </w:p>
        </w:tc>
        <w:tc>
          <w:tcPr>
            <w:tcW w:w="1589" w:type="dxa"/>
          </w:tcPr>
          <w:p w14:paraId="779A3D48" w14:textId="77777777" w:rsidR="007077DA" w:rsidRDefault="000E72C1">
            <w:r>
              <w:rPr>
                <w:rFonts w:hint="eastAsia"/>
              </w:rPr>
              <w:t>Y</w:t>
            </w:r>
          </w:p>
        </w:tc>
      </w:tr>
      <w:tr w:rsidR="007077DA" w14:paraId="4E02DD32" w14:textId="77777777">
        <w:trPr>
          <w:trHeight w:val="264"/>
        </w:trPr>
        <w:tc>
          <w:tcPr>
            <w:tcW w:w="2113" w:type="dxa"/>
          </w:tcPr>
          <w:p w14:paraId="41518B09" w14:textId="77777777" w:rsidR="007077DA" w:rsidRDefault="000E72C1">
            <w:pPr>
              <w:spacing w:line="280" w:lineRule="exact"/>
              <w:rPr>
                <w:szCs w:val="21"/>
              </w:rPr>
            </w:pPr>
            <w:r>
              <w:rPr>
                <w:rFonts w:hint="eastAsia"/>
                <w:szCs w:val="21"/>
              </w:rPr>
              <w:t>运行策划和控制</w:t>
            </w:r>
          </w:p>
          <w:p w14:paraId="704FB69A" w14:textId="77777777" w:rsidR="007077DA" w:rsidRDefault="007077DA">
            <w:pPr>
              <w:spacing w:line="280" w:lineRule="exact"/>
              <w:rPr>
                <w:b/>
                <w:szCs w:val="21"/>
              </w:rPr>
            </w:pPr>
          </w:p>
        </w:tc>
        <w:tc>
          <w:tcPr>
            <w:tcW w:w="998" w:type="dxa"/>
          </w:tcPr>
          <w:p w14:paraId="3D1D2616" w14:textId="77777777" w:rsidR="007077DA" w:rsidRDefault="000E72C1">
            <w:pPr>
              <w:spacing w:line="280" w:lineRule="exact"/>
              <w:rPr>
                <w:b/>
                <w:szCs w:val="21"/>
              </w:rPr>
            </w:pPr>
            <w:r>
              <w:rPr>
                <w:rFonts w:hint="eastAsia"/>
                <w:szCs w:val="21"/>
              </w:rPr>
              <w:t>E</w:t>
            </w:r>
            <w:r>
              <w:rPr>
                <w:szCs w:val="21"/>
              </w:rPr>
              <w:t>O</w:t>
            </w:r>
            <w:r>
              <w:rPr>
                <w:rFonts w:hint="eastAsia"/>
                <w:szCs w:val="21"/>
              </w:rPr>
              <w:t>8.1</w:t>
            </w:r>
          </w:p>
        </w:tc>
        <w:tc>
          <w:tcPr>
            <w:tcW w:w="10000" w:type="dxa"/>
            <w:vAlign w:val="center"/>
          </w:tcPr>
          <w:p w14:paraId="224AE273" w14:textId="77777777" w:rsidR="007077DA" w:rsidRDefault="000E72C1">
            <w:pPr>
              <w:tabs>
                <w:tab w:val="left" w:pos="840"/>
                <w:tab w:val="left" w:pos="3560"/>
              </w:tabs>
              <w:ind w:firstLineChars="200" w:firstLine="420"/>
              <w:rPr>
                <w:rFonts w:ascii="宋体" w:hAnsi="宋体"/>
                <w:color w:val="000000"/>
                <w:spacing w:val="6"/>
                <w:szCs w:val="21"/>
              </w:rPr>
            </w:pPr>
            <w:r>
              <w:rPr>
                <w:rFonts w:hint="eastAsia"/>
                <w:szCs w:val="21"/>
              </w:rPr>
              <w:t>编制与环境、安全管理体系运行控制有关的文件有《环境因素识别评价控制程序》、《危险源辨识与风险评价控制程序》、《对相关方环安行为控制程序》等。</w:t>
            </w:r>
            <w:r>
              <w:rPr>
                <w:rFonts w:ascii="宋体" w:hAnsi="宋体" w:hint="eastAsia"/>
                <w:color w:val="000000"/>
                <w:spacing w:val="6"/>
                <w:szCs w:val="21"/>
              </w:rPr>
              <w:t>提供月度《安全环境检查记录》，有检测项目和检测人。</w:t>
            </w:r>
          </w:p>
          <w:p w14:paraId="2DDE220E" w14:textId="77777777" w:rsidR="007077DA" w:rsidRDefault="000E72C1">
            <w:pPr>
              <w:spacing w:line="280" w:lineRule="exact"/>
              <w:ind w:firstLineChars="200" w:firstLine="420"/>
              <w:rPr>
                <w:szCs w:val="21"/>
              </w:rPr>
            </w:pPr>
            <w:r>
              <w:rPr>
                <w:szCs w:val="21"/>
              </w:rPr>
              <w:lastRenderedPageBreak/>
              <w:t>1</w:t>
            </w:r>
            <w:r>
              <w:rPr>
                <w:rFonts w:hint="eastAsia"/>
                <w:szCs w:val="21"/>
              </w:rPr>
              <w:t>、废气管控</w:t>
            </w:r>
          </w:p>
          <w:p w14:paraId="3DCD497B" w14:textId="77777777" w:rsidR="007077DA" w:rsidRDefault="000E72C1">
            <w:pPr>
              <w:spacing w:line="280" w:lineRule="exact"/>
              <w:ind w:firstLineChars="200" w:firstLine="420"/>
              <w:rPr>
                <w:szCs w:val="21"/>
              </w:rPr>
            </w:pPr>
            <w:r>
              <w:rPr>
                <w:rFonts w:hint="eastAsia"/>
                <w:szCs w:val="21"/>
              </w:rPr>
              <w:t>办公现场基本无废气排放</w:t>
            </w:r>
            <w:r>
              <w:rPr>
                <w:rFonts w:hint="eastAsia"/>
                <w:szCs w:val="21"/>
              </w:rPr>
              <w:t>，</w:t>
            </w:r>
            <w:r>
              <w:rPr>
                <w:rFonts w:hint="eastAsia"/>
                <w:szCs w:val="21"/>
              </w:rPr>
              <w:t>新购买的配送车辆使用新能源汽车，以减少废气排放</w:t>
            </w:r>
            <w:r>
              <w:rPr>
                <w:rFonts w:hint="eastAsia"/>
                <w:szCs w:val="21"/>
              </w:rPr>
              <w:t>。</w:t>
            </w:r>
          </w:p>
          <w:p w14:paraId="0788B7B9" w14:textId="77777777" w:rsidR="007077DA" w:rsidRDefault="000E72C1">
            <w:pPr>
              <w:spacing w:line="280" w:lineRule="exact"/>
              <w:ind w:firstLineChars="200" w:firstLine="420"/>
              <w:rPr>
                <w:szCs w:val="21"/>
              </w:rPr>
            </w:pPr>
            <w:r>
              <w:rPr>
                <w:szCs w:val="21"/>
              </w:rPr>
              <w:t>2</w:t>
            </w:r>
            <w:r>
              <w:rPr>
                <w:rFonts w:hint="eastAsia"/>
                <w:szCs w:val="21"/>
              </w:rPr>
              <w:t>、噪声管控</w:t>
            </w:r>
          </w:p>
          <w:p w14:paraId="22FCE4FD" w14:textId="77777777" w:rsidR="007077DA" w:rsidRDefault="000E72C1">
            <w:pPr>
              <w:spacing w:line="280" w:lineRule="exact"/>
              <w:ind w:firstLineChars="200" w:firstLine="420"/>
              <w:rPr>
                <w:szCs w:val="21"/>
              </w:rPr>
            </w:pPr>
            <w:r>
              <w:rPr>
                <w:rFonts w:hint="eastAsia"/>
                <w:szCs w:val="21"/>
              </w:rPr>
              <w:t>办公噪声主要是复印机等运行，噪声较低，采取措施按时清洁保养。</w:t>
            </w:r>
          </w:p>
          <w:p w14:paraId="5AE97AE7" w14:textId="77777777" w:rsidR="007077DA" w:rsidRDefault="000E72C1">
            <w:pPr>
              <w:tabs>
                <w:tab w:val="left" w:pos="840"/>
                <w:tab w:val="left" w:pos="3560"/>
              </w:tabs>
              <w:ind w:firstLineChars="200" w:firstLine="444"/>
              <w:rPr>
                <w:rFonts w:ascii="宋体" w:hAnsi="宋体"/>
                <w:color w:val="000000"/>
                <w:szCs w:val="21"/>
              </w:rPr>
            </w:pPr>
            <w:r>
              <w:rPr>
                <w:rFonts w:ascii="宋体" w:hAnsi="宋体" w:hint="eastAsia"/>
                <w:color w:val="000000"/>
                <w:spacing w:val="6"/>
                <w:szCs w:val="21"/>
              </w:rPr>
              <w:t>3</w:t>
            </w:r>
            <w:r>
              <w:rPr>
                <w:rFonts w:ascii="宋体" w:hAnsi="宋体" w:hint="eastAsia"/>
                <w:color w:val="000000"/>
                <w:spacing w:val="6"/>
                <w:szCs w:val="21"/>
              </w:rPr>
              <w:t>、</w:t>
            </w:r>
            <w:r>
              <w:rPr>
                <w:rFonts w:ascii="宋体" w:hAnsi="宋体" w:hint="eastAsia"/>
                <w:color w:val="000000"/>
                <w:spacing w:val="6"/>
                <w:szCs w:val="21"/>
              </w:rPr>
              <w:t>生活污水运行控制情况：</w:t>
            </w:r>
          </w:p>
          <w:p w14:paraId="4A1CC436" w14:textId="77777777" w:rsidR="007077DA" w:rsidRDefault="000E72C1">
            <w:pPr>
              <w:pStyle w:val="a0"/>
            </w:pPr>
            <w:r>
              <w:rPr>
                <w:rFonts w:ascii="宋体" w:hAnsi="宋体" w:hint="eastAsia"/>
                <w:szCs w:val="21"/>
              </w:rPr>
              <w:t>公司生活</w:t>
            </w:r>
            <w:r>
              <w:rPr>
                <w:rFonts w:ascii="宋体" w:hAnsi="宋体" w:hint="eastAsia"/>
                <w:szCs w:val="21"/>
              </w:rPr>
              <w:t>和水池更换及消毒清洗的</w:t>
            </w:r>
            <w:r>
              <w:rPr>
                <w:rFonts w:ascii="宋体" w:hAnsi="宋体" w:hint="eastAsia"/>
                <w:szCs w:val="21"/>
              </w:rPr>
              <w:t>污水排入</w:t>
            </w:r>
            <w:r>
              <w:rPr>
                <w:rFonts w:ascii="宋体" w:hAnsi="宋体" w:hint="eastAsia"/>
                <w:szCs w:val="21"/>
              </w:rPr>
              <w:t>污水处理池，发酵后，用于农田肥料；</w:t>
            </w:r>
            <w:r>
              <w:rPr>
                <w:rFonts w:ascii="宋体" w:hAnsi="宋体" w:hint="eastAsia"/>
                <w:szCs w:val="21"/>
              </w:rPr>
              <w:t xml:space="preserve"> </w:t>
            </w:r>
            <w:r>
              <w:rPr>
                <w:rFonts w:ascii="宋体" w:hAnsi="宋体" w:hint="eastAsia"/>
                <w:szCs w:val="21"/>
              </w:rPr>
              <w:t>一般生活清洗用水排放农村水池；</w:t>
            </w:r>
            <w:r>
              <w:rPr>
                <w:rFonts w:ascii="宋体" w:hAnsi="宋体" w:hint="eastAsia"/>
                <w:szCs w:val="21"/>
              </w:rPr>
              <w:t xml:space="preserve"> </w:t>
            </w:r>
          </w:p>
          <w:p w14:paraId="4CA032B8" w14:textId="77777777" w:rsidR="007077DA" w:rsidRDefault="000E72C1">
            <w:pPr>
              <w:spacing w:line="280" w:lineRule="exact"/>
              <w:ind w:firstLineChars="200" w:firstLine="420"/>
              <w:rPr>
                <w:szCs w:val="21"/>
              </w:rPr>
            </w:pPr>
            <w:r>
              <w:rPr>
                <w:rFonts w:hint="eastAsia"/>
                <w:szCs w:val="21"/>
              </w:rPr>
              <w:t>4</w:t>
            </w:r>
            <w:r>
              <w:rPr>
                <w:rFonts w:hint="eastAsia"/>
                <w:szCs w:val="21"/>
              </w:rPr>
              <w:t>、</w:t>
            </w:r>
            <w:proofErr w:type="gramStart"/>
            <w:r>
              <w:rPr>
                <w:rFonts w:hint="eastAsia"/>
                <w:szCs w:val="21"/>
              </w:rPr>
              <w:t>固废管控</w:t>
            </w:r>
            <w:proofErr w:type="gramEnd"/>
          </w:p>
          <w:p w14:paraId="38C69449" w14:textId="77777777" w:rsidR="007077DA" w:rsidRDefault="000E72C1">
            <w:pPr>
              <w:snapToGrid w:val="0"/>
              <w:ind w:firstLineChars="200" w:firstLine="420"/>
              <w:jc w:val="left"/>
              <w:rPr>
                <w:rFonts w:ascii="宋体" w:hAnsi="宋体"/>
                <w:color w:val="000000"/>
                <w:spacing w:val="6"/>
                <w:szCs w:val="21"/>
              </w:rPr>
            </w:pPr>
            <w:r>
              <w:rPr>
                <w:rFonts w:ascii="宋体" w:hAnsi="宋体" w:hint="eastAsia"/>
                <w:szCs w:val="21"/>
              </w:rPr>
              <w:t>生活垃圾集中交由当地环卫部门处置；</w:t>
            </w:r>
            <w:proofErr w:type="gramStart"/>
            <w:r>
              <w:rPr>
                <w:rFonts w:ascii="宋体" w:hAnsi="宋体" w:hint="eastAsia"/>
                <w:color w:val="000000"/>
                <w:spacing w:val="6"/>
                <w:szCs w:val="21"/>
              </w:rPr>
              <w:t>废硒鼓</w:t>
            </w:r>
            <w:proofErr w:type="gramEnd"/>
            <w:r>
              <w:rPr>
                <w:rFonts w:ascii="宋体" w:hAnsi="宋体" w:hint="eastAsia"/>
                <w:color w:val="000000"/>
                <w:spacing w:val="6"/>
                <w:szCs w:val="21"/>
              </w:rPr>
              <w:t>、墨盒、废灯泡、废电池等由</w:t>
            </w:r>
            <w:r>
              <w:rPr>
                <w:rFonts w:ascii="宋体" w:hAnsi="宋体" w:hint="eastAsia"/>
                <w:color w:val="000000"/>
                <w:spacing w:val="6"/>
                <w:szCs w:val="21"/>
              </w:rPr>
              <w:t>办公室</w:t>
            </w:r>
            <w:r>
              <w:rPr>
                <w:rFonts w:ascii="宋体" w:hAnsi="宋体" w:hint="eastAsia"/>
                <w:color w:val="000000"/>
                <w:spacing w:val="6"/>
                <w:szCs w:val="21"/>
              </w:rPr>
              <w:t>负责收集；废包装纸箱、废纸等卖于废品回收站；生活垃圾</w:t>
            </w:r>
            <w:r>
              <w:rPr>
                <w:rFonts w:ascii="宋体" w:hAnsi="宋体" w:hint="eastAsia"/>
                <w:color w:val="000000"/>
                <w:spacing w:val="6"/>
                <w:szCs w:val="21"/>
              </w:rPr>
              <w:t>经分类后，</w:t>
            </w:r>
            <w:r>
              <w:rPr>
                <w:rFonts w:ascii="宋体" w:hAnsi="宋体" w:hint="eastAsia"/>
                <w:color w:val="000000"/>
                <w:spacing w:val="6"/>
                <w:szCs w:val="21"/>
              </w:rPr>
              <w:t>由环卫部门处理；废灯管、废电池量、硒</w:t>
            </w:r>
            <w:proofErr w:type="gramStart"/>
            <w:r>
              <w:rPr>
                <w:rFonts w:ascii="宋体" w:hAnsi="宋体" w:hint="eastAsia"/>
                <w:color w:val="000000"/>
                <w:spacing w:val="6"/>
                <w:szCs w:val="21"/>
              </w:rPr>
              <w:t>鼓目前量</w:t>
            </w:r>
            <w:proofErr w:type="gramEnd"/>
            <w:r>
              <w:rPr>
                <w:rFonts w:ascii="宋体" w:hAnsi="宋体" w:hint="eastAsia"/>
                <w:color w:val="000000"/>
                <w:spacing w:val="6"/>
                <w:szCs w:val="21"/>
              </w:rPr>
              <w:t>较少，暂存在</w:t>
            </w:r>
            <w:r>
              <w:rPr>
                <w:rFonts w:ascii="宋体" w:hAnsi="宋体" w:hint="eastAsia"/>
                <w:color w:val="000000"/>
                <w:spacing w:val="6"/>
                <w:szCs w:val="21"/>
              </w:rPr>
              <w:t>办公室</w:t>
            </w:r>
            <w:r>
              <w:rPr>
                <w:rFonts w:ascii="宋体" w:hAnsi="宋体" w:hint="eastAsia"/>
                <w:color w:val="000000"/>
                <w:spacing w:val="6"/>
                <w:szCs w:val="21"/>
              </w:rPr>
              <w:t>，未转移。</w:t>
            </w:r>
            <w:r>
              <w:rPr>
                <w:rFonts w:ascii="宋体" w:hAnsi="宋体" w:hint="eastAsia"/>
                <w:color w:val="000000"/>
                <w:spacing w:val="6"/>
                <w:szCs w:val="21"/>
              </w:rPr>
              <w:t>生产废物主要为次残废弃产品，由市场统一收集交环卫处置，公司每年向市场交纳卫生处置费，未提供相关处置记录。</w:t>
            </w:r>
          </w:p>
          <w:p w14:paraId="35338D63" w14:textId="77777777" w:rsidR="007077DA" w:rsidRDefault="000E72C1">
            <w:pPr>
              <w:snapToGrid w:val="0"/>
              <w:ind w:firstLineChars="200" w:firstLine="444"/>
              <w:jc w:val="left"/>
              <w:rPr>
                <w:rFonts w:ascii="宋体" w:hAnsi="宋体"/>
                <w:color w:val="000000"/>
                <w:spacing w:val="6"/>
                <w:szCs w:val="21"/>
              </w:rPr>
            </w:pPr>
            <w:r>
              <w:rPr>
                <w:rFonts w:ascii="宋体" w:hAnsi="宋体" w:hint="eastAsia"/>
                <w:color w:val="000000"/>
                <w:spacing w:val="6"/>
                <w:szCs w:val="21"/>
              </w:rPr>
              <w:t>见办公区域设置垃圾分类放置，现场有标识了“可回收”和“不可回收”的垃圾桶各一只，各类垃圾能规定要求放置，分类处置。废纸箱、包装箱等卖于废品回收站，办公危废（硒鼓、墨盒）与供应商进行调换；生活垃圾由当地环卫部门清运。</w:t>
            </w:r>
          </w:p>
          <w:p w14:paraId="15C3D2C7" w14:textId="77777777" w:rsidR="007077DA" w:rsidRDefault="000E72C1">
            <w:pPr>
              <w:spacing w:line="280" w:lineRule="exact"/>
              <w:ind w:firstLineChars="200" w:firstLine="420"/>
              <w:rPr>
                <w:szCs w:val="21"/>
              </w:rPr>
            </w:pPr>
            <w:r>
              <w:rPr>
                <w:rFonts w:hint="eastAsia"/>
                <w:szCs w:val="21"/>
              </w:rPr>
              <w:t>5</w:t>
            </w:r>
            <w:r>
              <w:rPr>
                <w:rFonts w:hint="eastAsia"/>
                <w:szCs w:val="21"/>
              </w:rPr>
              <w:t>、能源资源管控</w:t>
            </w:r>
          </w:p>
          <w:p w14:paraId="1479DE88" w14:textId="77777777" w:rsidR="007077DA" w:rsidRDefault="000E72C1">
            <w:pPr>
              <w:spacing w:line="280" w:lineRule="exact"/>
              <w:ind w:firstLineChars="200" w:firstLine="420"/>
              <w:rPr>
                <w:szCs w:val="21"/>
              </w:rPr>
            </w:pPr>
            <w:r>
              <w:rPr>
                <w:rFonts w:hint="eastAsia"/>
                <w:szCs w:val="21"/>
              </w:rPr>
              <w:t>销售过程注意节水、节电、节油，人走关闭开关，未发现有漏水和浪费电能的现象。</w:t>
            </w:r>
          </w:p>
          <w:p w14:paraId="225AD0C3" w14:textId="77777777" w:rsidR="007077DA" w:rsidRDefault="000E72C1">
            <w:pPr>
              <w:spacing w:line="280" w:lineRule="exact"/>
              <w:ind w:firstLineChars="200" w:firstLine="420"/>
              <w:rPr>
                <w:szCs w:val="21"/>
              </w:rPr>
            </w:pPr>
            <w:r>
              <w:rPr>
                <w:rFonts w:hint="eastAsia"/>
                <w:szCs w:val="21"/>
              </w:rPr>
              <w:t>6</w:t>
            </w:r>
            <w:r>
              <w:rPr>
                <w:rFonts w:hint="eastAsia"/>
                <w:szCs w:val="21"/>
              </w:rPr>
              <w:t>、潜在火灾管控</w:t>
            </w:r>
          </w:p>
          <w:p w14:paraId="11079C03" w14:textId="77777777" w:rsidR="007077DA" w:rsidRDefault="000E72C1">
            <w:pPr>
              <w:tabs>
                <w:tab w:val="left" w:pos="840"/>
                <w:tab w:val="left" w:pos="3560"/>
              </w:tabs>
              <w:ind w:firstLineChars="200" w:firstLine="420"/>
              <w:rPr>
                <w:rFonts w:ascii="宋体" w:hAnsi="宋体"/>
                <w:color w:val="000000"/>
                <w:spacing w:val="6"/>
                <w:szCs w:val="21"/>
              </w:rPr>
            </w:pPr>
            <w:r>
              <w:rPr>
                <w:rFonts w:hint="eastAsia"/>
                <w:szCs w:val="21"/>
              </w:rPr>
              <w:t>公司办</w:t>
            </w:r>
            <w:r>
              <w:rPr>
                <w:rFonts w:hint="eastAsia"/>
                <w:szCs w:val="21"/>
              </w:rPr>
              <w:t>公室现场配有灭火器和应急预案</w:t>
            </w:r>
            <w:r>
              <w:rPr>
                <w:rFonts w:ascii="宋体" w:hAnsi="宋体" w:hint="eastAsia"/>
                <w:color w:val="000000"/>
                <w:spacing w:val="6"/>
                <w:szCs w:val="21"/>
              </w:rPr>
              <w:t>，经查看有效</w:t>
            </w:r>
            <w:r>
              <w:rPr>
                <w:rFonts w:ascii="宋体" w:hAnsi="宋体" w:hint="eastAsia"/>
                <w:color w:val="000000"/>
                <w:spacing w:val="6"/>
                <w:szCs w:val="21"/>
              </w:rPr>
              <w:t>，</w:t>
            </w:r>
            <w:r>
              <w:rPr>
                <w:rFonts w:ascii="宋体" w:hAnsi="宋体" w:hint="eastAsia"/>
                <w:color w:val="000000"/>
                <w:spacing w:val="6"/>
                <w:szCs w:val="21"/>
              </w:rPr>
              <w:t>但</w:t>
            </w:r>
            <w:r>
              <w:rPr>
                <w:rFonts w:ascii="宋体" w:hAnsi="宋体" w:hint="eastAsia"/>
                <w:color w:val="000000"/>
                <w:spacing w:val="6"/>
                <w:szCs w:val="21"/>
              </w:rPr>
              <w:t>2021</w:t>
            </w:r>
            <w:r>
              <w:rPr>
                <w:rFonts w:ascii="宋体" w:hAnsi="宋体" w:hint="eastAsia"/>
                <w:color w:val="000000"/>
                <w:spacing w:val="6"/>
                <w:szCs w:val="21"/>
              </w:rPr>
              <w:t>年检查记录到</w:t>
            </w:r>
            <w:r>
              <w:rPr>
                <w:rFonts w:ascii="宋体" w:hAnsi="宋体" w:hint="eastAsia"/>
                <w:color w:val="000000"/>
                <w:spacing w:val="6"/>
                <w:szCs w:val="21"/>
              </w:rPr>
              <w:t>2021</w:t>
            </w:r>
            <w:r>
              <w:rPr>
                <w:rFonts w:ascii="宋体" w:hAnsi="宋体" w:hint="eastAsia"/>
                <w:color w:val="000000"/>
                <w:spacing w:val="6"/>
                <w:szCs w:val="21"/>
              </w:rPr>
              <w:t>年</w:t>
            </w:r>
            <w:r>
              <w:rPr>
                <w:rFonts w:ascii="宋体" w:hAnsi="宋体" w:hint="eastAsia"/>
                <w:color w:val="000000"/>
                <w:spacing w:val="6"/>
                <w:szCs w:val="21"/>
              </w:rPr>
              <w:t>11</w:t>
            </w:r>
            <w:r>
              <w:rPr>
                <w:rFonts w:ascii="宋体" w:hAnsi="宋体" w:hint="eastAsia"/>
                <w:color w:val="000000"/>
                <w:spacing w:val="6"/>
                <w:szCs w:val="21"/>
              </w:rPr>
              <w:t>月份</w:t>
            </w:r>
            <w:r>
              <w:rPr>
                <w:rFonts w:ascii="宋体" w:hAnsi="宋体" w:hint="eastAsia"/>
                <w:color w:val="000000"/>
                <w:spacing w:val="6"/>
                <w:szCs w:val="21"/>
              </w:rPr>
              <w:t>。</w:t>
            </w:r>
            <w:r>
              <w:rPr>
                <w:rFonts w:ascii="宋体" w:hAnsi="宋体" w:hint="eastAsia"/>
                <w:color w:val="000000"/>
                <w:spacing w:val="6"/>
                <w:szCs w:val="21"/>
              </w:rPr>
              <w:t>配送汽车、水池及冷库配置灭火器。</w:t>
            </w:r>
          </w:p>
          <w:p w14:paraId="6BF8EA64" w14:textId="77777777" w:rsidR="007077DA" w:rsidRDefault="000E72C1">
            <w:pPr>
              <w:spacing w:line="280" w:lineRule="exact"/>
              <w:ind w:leftChars="200" w:left="420"/>
              <w:rPr>
                <w:szCs w:val="21"/>
              </w:rPr>
            </w:pPr>
            <w:r>
              <w:rPr>
                <w:szCs w:val="21"/>
              </w:rPr>
              <w:t>6</w:t>
            </w:r>
            <w:r>
              <w:rPr>
                <w:rFonts w:hint="eastAsia"/>
                <w:szCs w:val="21"/>
              </w:rPr>
              <w:t>、安全防护</w:t>
            </w:r>
          </w:p>
          <w:p w14:paraId="4744ED39" w14:textId="77777777" w:rsidR="007077DA" w:rsidRDefault="000E72C1">
            <w:pPr>
              <w:spacing w:line="280" w:lineRule="exact"/>
              <w:ind w:leftChars="200" w:left="420"/>
              <w:rPr>
                <w:szCs w:val="21"/>
              </w:rPr>
            </w:pPr>
            <w:r>
              <w:rPr>
                <w:rFonts w:hint="eastAsia"/>
                <w:szCs w:val="21"/>
              </w:rPr>
              <w:t>在车间用电、办公</w:t>
            </w:r>
            <w:r>
              <w:rPr>
                <w:szCs w:val="21"/>
              </w:rPr>
              <w:t>室</w:t>
            </w:r>
            <w:r>
              <w:rPr>
                <w:rFonts w:hint="eastAsia"/>
                <w:szCs w:val="21"/>
              </w:rPr>
              <w:t>用电、配电室用电处</w:t>
            </w:r>
            <w:proofErr w:type="gramStart"/>
            <w:r>
              <w:rPr>
                <w:rFonts w:hint="eastAsia"/>
                <w:szCs w:val="21"/>
              </w:rPr>
              <w:t>贴安全</w:t>
            </w:r>
            <w:proofErr w:type="gramEnd"/>
            <w:r>
              <w:rPr>
                <w:rFonts w:hint="eastAsia"/>
                <w:szCs w:val="21"/>
              </w:rPr>
              <w:t>警示标志，配电</w:t>
            </w:r>
            <w:proofErr w:type="gramStart"/>
            <w:r>
              <w:rPr>
                <w:rFonts w:hint="eastAsia"/>
                <w:szCs w:val="21"/>
              </w:rPr>
              <w:t>室贴安全</w:t>
            </w:r>
            <w:proofErr w:type="gramEnd"/>
            <w:r>
              <w:rPr>
                <w:rFonts w:hint="eastAsia"/>
                <w:szCs w:val="21"/>
              </w:rPr>
              <w:t>告知书和操作规范。由办公</w:t>
            </w:r>
            <w:r>
              <w:rPr>
                <w:szCs w:val="21"/>
              </w:rPr>
              <w:t>室</w:t>
            </w:r>
            <w:r>
              <w:rPr>
                <w:rFonts w:hint="eastAsia"/>
                <w:szCs w:val="21"/>
              </w:rPr>
              <w:t>统一按月检查安全情况。</w:t>
            </w:r>
          </w:p>
          <w:p w14:paraId="3A4D76F4" w14:textId="77777777" w:rsidR="007077DA" w:rsidRDefault="000E72C1">
            <w:pPr>
              <w:spacing w:line="280" w:lineRule="exact"/>
              <w:ind w:firstLineChars="200" w:firstLine="420"/>
              <w:rPr>
                <w:szCs w:val="21"/>
              </w:rPr>
            </w:pPr>
            <w:r>
              <w:rPr>
                <w:rFonts w:hint="eastAsia"/>
                <w:szCs w:val="21"/>
              </w:rPr>
              <w:t>疫情期间进出公司人员进行温度登记，查看健康码，公司给员工发放口罩等劳保用品，不允许私拉乱扔。</w:t>
            </w:r>
          </w:p>
          <w:p w14:paraId="48D940E9" w14:textId="77777777" w:rsidR="007077DA" w:rsidRDefault="007077DA">
            <w:pPr>
              <w:ind w:firstLineChars="200" w:firstLine="420"/>
              <w:rPr>
                <w:rFonts w:ascii="宋体" w:hAnsi="宋体"/>
                <w:szCs w:val="21"/>
              </w:rPr>
            </w:pPr>
          </w:p>
          <w:p w14:paraId="519C156B" w14:textId="77777777" w:rsidR="007077DA" w:rsidRDefault="000E72C1">
            <w:pPr>
              <w:ind w:firstLineChars="200" w:firstLine="420"/>
              <w:rPr>
                <w:rFonts w:ascii="宋体" w:hAnsi="宋体"/>
                <w:color w:val="000000"/>
                <w:szCs w:val="21"/>
              </w:rPr>
            </w:pPr>
            <w:r>
              <w:rPr>
                <w:rFonts w:ascii="宋体" w:hAnsi="宋体" w:hint="eastAsia"/>
                <w:color w:val="000000"/>
                <w:szCs w:val="21"/>
              </w:rPr>
              <w:t>公司定期组织人员对环境、安全运行情况进行检查：</w:t>
            </w:r>
          </w:p>
          <w:p w14:paraId="6BEE7D7D" w14:textId="77777777" w:rsidR="007077DA" w:rsidRDefault="000E72C1">
            <w:pPr>
              <w:ind w:firstLineChars="200" w:firstLine="420"/>
              <w:rPr>
                <w:rFonts w:ascii="宋体" w:hAnsi="宋体" w:cs="黑体"/>
              </w:rPr>
            </w:pPr>
            <w:r>
              <w:rPr>
                <w:rFonts w:ascii="宋体" w:hAnsi="宋体" w:hint="eastAsia"/>
                <w:szCs w:val="21"/>
              </w:rPr>
              <w:t>查见运行检查记录，检查项目包括：</w:t>
            </w:r>
            <w:r>
              <w:rPr>
                <w:rFonts w:ascii="宋体" w:hAnsi="宋体" w:cs="黑体" w:hint="eastAsia"/>
              </w:rPr>
              <w:t>资源节约、车辆安全、交底、</w:t>
            </w:r>
            <w:r>
              <w:rPr>
                <w:rFonts w:hint="eastAsia"/>
              </w:rPr>
              <w:t>员工权利和义务、目标指标落实</w:t>
            </w:r>
            <w:r>
              <w:rPr>
                <w:rFonts w:ascii="宋体" w:hAnsi="宋体" w:cs="黑体" w:hint="eastAsia"/>
              </w:rPr>
              <w:t>、</w:t>
            </w:r>
            <w:r>
              <w:rPr>
                <w:rFonts w:hint="eastAsia"/>
              </w:rPr>
              <w:t>消防应急准备</w:t>
            </w:r>
            <w:r>
              <w:rPr>
                <w:rFonts w:ascii="宋体" w:hAnsi="宋体" w:cs="黑体" w:hint="eastAsia"/>
              </w:rPr>
              <w:t>、</w:t>
            </w:r>
            <w:r>
              <w:rPr>
                <w:rFonts w:hint="eastAsia"/>
              </w:rPr>
              <w:t>环境</w:t>
            </w:r>
            <w:r>
              <w:rPr>
                <w:rFonts w:ascii="宋体" w:hAnsi="宋体" w:cs="黑体" w:hint="eastAsia"/>
              </w:rPr>
              <w:t>、</w:t>
            </w:r>
            <w:r>
              <w:rPr>
                <w:rFonts w:hint="eastAsia"/>
              </w:rPr>
              <w:t>现场管理</w:t>
            </w:r>
            <w:r>
              <w:rPr>
                <w:rFonts w:ascii="宋体" w:hAnsi="宋体" w:cs="黑体" w:hint="eastAsia"/>
              </w:rPr>
              <w:t>、</w:t>
            </w:r>
            <w:r>
              <w:rPr>
                <w:rFonts w:hint="eastAsia"/>
              </w:rPr>
              <w:t>现场安全标识及防护、法律法规遵循情况等</w:t>
            </w:r>
            <w:r>
              <w:rPr>
                <w:rFonts w:ascii="宋体" w:hAnsi="宋体" w:cs="黑体" w:hint="eastAsia"/>
              </w:rPr>
              <w:t>；</w:t>
            </w:r>
          </w:p>
          <w:p w14:paraId="37511986" w14:textId="77777777" w:rsidR="007077DA" w:rsidRDefault="000E72C1">
            <w:pPr>
              <w:ind w:firstLineChars="200" w:firstLine="420"/>
              <w:rPr>
                <w:szCs w:val="21"/>
              </w:rPr>
            </w:pPr>
            <w:r>
              <w:rPr>
                <w:rFonts w:ascii="宋体" w:hAnsi="宋体" w:cs="黑体" w:hint="eastAsia"/>
              </w:rPr>
              <w:t>抽</w:t>
            </w:r>
            <w:r>
              <w:rPr>
                <w:rFonts w:ascii="宋体" w:hAnsi="宋体" w:cs="黑体" w:hint="eastAsia"/>
              </w:rPr>
              <w:t>202</w:t>
            </w:r>
            <w:r>
              <w:rPr>
                <w:rFonts w:ascii="宋体" w:hAnsi="宋体" w:cs="黑体" w:hint="eastAsia"/>
              </w:rPr>
              <w:t>1</w:t>
            </w:r>
            <w:r>
              <w:rPr>
                <w:rFonts w:ascii="宋体" w:hAnsi="宋体" w:cs="黑体" w:hint="eastAsia"/>
              </w:rPr>
              <w:t>年</w:t>
            </w:r>
            <w:r>
              <w:rPr>
                <w:rFonts w:ascii="宋体" w:hAnsi="宋体" w:cs="黑体" w:hint="eastAsia"/>
              </w:rPr>
              <w:t>8</w:t>
            </w:r>
            <w:r>
              <w:rPr>
                <w:rFonts w:ascii="宋体" w:hAnsi="宋体" w:cs="黑体" w:hint="eastAsia"/>
              </w:rPr>
              <w:t>月</w:t>
            </w:r>
            <w:r>
              <w:rPr>
                <w:rFonts w:ascii="宋体" w:hAnsi="宋体" w:cs="黑体" w:hint="eastAsia"/>
              </w:rPr>
              <w:t>25</w:t>
            </w:r>
            <w:r>
              <w:rPr>
                <w:rFonts w:ascii="宋体" w:hAnsi="宋体" w:cs="黑体" w:hint="eastAsia"/>
              </w:rPr>
              <w:t>日、</w:t>
            </w:r>
            <w:r>
              <w:rPr>
                <w:rFonts w:ascii="宋体" w:hAnsi="宋体" w:cs="黑体" w:hint="eastAsia"/>
              </w:rPr>
              <w:t>202</w:t>
            </w:r>
            <w:r>
              <w:rPr>
                <w:rFonts w:ascii="宋体" w:hAnsi="宋体" w:cs="黑体" w:hint="eastAsia"/>
              </w:rPr>
              <w:t>1</w:t>
            </w:r>
            <w:r>
              <w:rPr>
                <w:rFonts w:ascii="宋体" w:hAnsi="宋体" w:cs="黑体" w:hint="eastAsia"/>
              </w:rPr>
              <w:t>年</w:t>
            </w:r>
            <w:r>
              <w:rPr>
                <w:rFonts w:ascii="宋体" w:hAnsi="宋体" w:cs="黑体" w:hint="eastAsia"/>
              </w:rPr>
              <w:t>9</w:t>
            </w:r>
            <w:r>
              <w:rPr>
                <w:rFonts w:ascii="宋体" w:hAnsi="宋体" w:cs="黑体" w:hint="eastAsia"/>
              </w:rPr>
              <w:t>月</w:t>
            </w:r>
            <w:r>
              <w:rPr>
                <w:rFonts w:ascii="宋体" w:hAnsi="宋体" w:cs="黑体"/>
              </w:rPr>
              <w:t>28</w:t>
            </w:r>
            <w:r>
              <w:rPr>
                <w:rFonts w:ascii="宋体" w:hAnsi="宋体" w:cs="黑体" w:hint="eastAsia"/>
              </w:rPr>
              <w:t>日、</w:t>
            </w:r>
            <w:r>
              <w:rPr>
                <w:rFonts w:ascii="宋体" w:hAnsi="宋体" w:cs="黑体" w:hint="eastAsia"/>
              </w:rPr>
              <w:t>202</w:t>
            </w:r>
            <w:r>
              <w:rPr>
                <w:rFonts w:ascii="宋体" w:hAnsi="宋体" w:cs="黑体" w:hint="eastAsia"/>
              </w:rPr>
              <w:t>1</w:t>
            </w:r>
            <w:r>
              <w:rPr>
                <w:rFonts w:ascii="宋体" w:hAnsi="宋体" w:cs="黑体" w:hint="eastAsia"/>
              </w:rPr>
              <w:t>年</w:t>
            </w:r>
            <w:r>
              <w:rPr>
                <w:rFonts w:ascii="宋体" w:hAnsi="宋体" w:cs="黑体" w:hint="eastAsia"/>
              </w:rPr>
              <w:t>10</w:t>
            </w:r>
            <w:r>
              <w:rPr>
                <w:rFonts w:ascii="宋体" w:hAnsi="宋体" w:cs="黑体" w:hint="eastAsia"/>
              </w:rPr>
              <w:t>月</w:t>
            </w:r>
            <w:r>
              <w:rPr>
                <w:rFonts w:ascii="宋体" w:hAnsi="宋体" w:cs="黑体" w:hint="eastAsia"/>
              </w:rPr>
              <w:t>2</w:t>
            </w:r>
            <w:r>
              <w:rPr>
                <w:rFonts w:ascii="宋体" w:hAnsi="宋体" w:cs="黑体" w:hint="eastAsia"/>
              </w:rPr>
              <w:t>6</w:t>
            </w:r>
            <w:r>
              <w:rPr>
                <w:rFonts w:ascii="宋体" w:hAnsi="宋体" w:cs="黑体" w:hint="eastAsia"/>
              </w:rPr>
              <w:t>日</w:t>
            </w:r>
            <w:r>
              <w:rPr>
                <w:rFonts w:ascii="宋体" w:hAnsi="宋体" w:cs="黑体" w:hint="eastAsia"/>
              </w:rPr>
              <w:t>、</w:t>
            </w:r>
            <w:r>
              <w:rPr>
                <w:rFonts w:ascii="宋体" w:hAnsi="宋体" w:cs="黑体" w:hint="eastAsia"/>
              </w:rPr>
              <w:t>202</w:t>
            </w:r>
            <w:r>
              <w:rPr>
                <w:rFonts w:ascii="宋体" w:hAnsi="宋体" w:cs="黑体" w:hint="eastAsia"/>
              </w:rPr>
              <w:t>1</w:t>
            </w:r>
            <w:r>
              <w:rPr>
                <w:rFonts w:ascii="宋体" w:hAnsi="宋体" w:cs="黑体" w:hint="eastAsia"/>
              </w:rPr>
              <w:t>年</w:t>
            </w:r>
            <w:r>
              <w:rPr>
                <w:rFonts w:ascii="宋体" w:hAnsi="宋体" w:cs="黑体" w:hint="eastAsia"/>
              </w:rPr>
              <w:t>11</w:t>
            </w:r>
            <w:r>
              <w:rPr>
                <w:rFonts w:ascii="宋体" w:hAnsi="宋体" w:cs="黑体" w:hint="eastAsia"/>
              </w:rPr>
              <w:t>月</w:t>
            </w:r>
            <w:r>
              <w:rPr>
                <w:rFonts w:ascii="宋体" w:hAnsi="宋体" w:cs="黑体" w:hint="eastAsia"/>
              </w:rPr>
              <w:t>2</w:t>
            </w:r>
            <w:r>
              <w:rPr>
                <w:rFonts w:ascii="宋体" w:hAnsi="宋体" w:cs="黑体" w:hint="eastAsia"/>
              </w:rPr>
              <w:t>6</w:t>
            </w:r>
            <w:r>
              <w:rPr>
                <w:rFonts w:ascii="宋体" w:hAnsi="宋体" w:cs="黑体" w:hint="eastAsia"/>
              </w:rPr>
              <w:t>日安全环境运行检查</w:t>
            </w:r>
            <w:r>
              <w:rPr>
                <w:rFonts w:ascii="宋体" w:hAnsi="宋体" w:cs="黑体" w:hint="eastAsia"/>
              </w:rPr>
              <w:lastRenderedPageBreak/>
              <w:t>记录，检查结果：优、良；</w:t>
            </w:r>
          </w:p>
        </w:tc>
        <w:tc>
          <w:tcPr>
            <w:tcW w:w="1589" w:type="dxa"/>
          </w:tcPr>
          <w:p w14:paraId="3D4CFFEC" w14:textId="77777777" w:rsidR="007077DA" w:rsidRDefault="000E72C1">
            <w:r>
              <w:rPr>
                <w:rFonts w:hint="eastAsia"/>
              </w:rPr>
              <w:lastRenderedPageBreak/>
              <w:t xml:space="preserve"> Y</w:t>
            </w:r>
          </w:p>
        </w:tc>
      </w:tr>
      <w:tr w:rsidR="007077DA" w14:paraId="6BE84B17" w14:textId="77777777">
        <w:trPr>
          <w:trHeight w:val="264"/>
        </w:trPr>
        <w:tc>
          <w:tcPr>
            <w:tcW w:w="2113" w:type="dxa"/>
          </w:tcPr>
          <w:p w14:paraId="5EECA68C" w14:textId="77777777" w:rsidR="007077DA" w:rsidRDefault="000E72C1">
            <w:pPr>
              <w:spacing w:line="280" w:lineRule="exact"/>
              <w:rPr>
                <w:b/>
                <w:szCs w:val="21"/>
              </w:rPr>
            </w:pPr>
            <w:r>
              <w:rPr>
                <w:rFonts w:ascii="宋体" w:hAnsi="宋体" w:cs="宋体" w:hint="eastAsia"/>
                <w:szCs w:val="21"/>
              </w:rPr>
              <w:lastRenderedPageBreak/>
              <w:t>应急响应和准备</w:t>
            </w:r>
          </w:p>
        </w:tc>
        <w:tc>
          <w:tcPr>
            <w:tcW w:w="998" w:type="dxa"/>
          </w:tcPr>
          <w:p w14:paraId="37BE2B77" w14:textId="77777777" w:rsidR="007077DA" w:rsidRDefault="000E72C1">
            <w:pPr>
              <w:spacing w:line="280" w:lineRule="exact"/>
              <w:rPr>
                <w:szCs w:val="21"/>
              </w:rPr>
            </w:pPr>
            <w:r>
              <w:rPr>
                <w:rFonts w:hint="eastAsia"/>
                <w:szCs w:val="21"/>
              </w:rPr>
              <w:t>E</w:t>
            </w:r>
            <w:r>
              <w:rPr>
                <w:szCs w:val="21"/>
              </w:rPr>
              <w:t>O</w:t>
            </w:r>
            <w:r>
              <w:rPr>
                <w:rFonts w:hint="eastAsia"/>
                <w:szCs w:val="21"/>
              </w:rPr>
              <w:t>8.2</w:t>
            </w:r>
          </w:p>
        </w:tc>
        <w:tc>
          <w:tcPr>
            <w:tcW w:w="10000" w:type="dxa"/>
            <w:vAlign w:val="center"/>
          </w:tcPr>
          <w:p w14:paraId="15964F92" w14:textId="77777777" w:rsidR="007077DA" w:rsidRDefault="000E72C1">
            <w:pPr>
              <w:pStyle w:val="Style2"/>
              <w:spacing w:line="280" w:lineRule="exact"/>
              <w:rPr>
                <w:sz w:val="21"/>
                <w:szCs w:val="21"/>
              </w:rPr>
            </w:pPr>
            <w:r>
              <w:rPr>
                <w:rFonts w:hint="eastAsia"/>
                <w:sz w:val="21"/>
                <w:szCs w:val="21"/>
              </w:rPr>
              <w:t>编制了《应急准备和响应管理程序》，查看内容基本符合要求。</w:t>
            </w:r>
          </w:p>
          <w:p w14:paraId="427757A0" w14:textId="77777777" w:rsidR="007077DA" w:rsidRDefault="000E72C1">
            <w:pPr>
              <w:pStyle w:val="Style2"/>
              <w:spacing w:line="280" w:lineRule="exact"/>
              <w:ind w:firstLineChars="0"/>
              <w:rPr>
                <w:sz w:val="21"/>
                <w:szCs w:val="21"/>
              </w:rPr>
            </w:pPr>
            <w:r>
              <w:rPr>
                <w:rFonts w:hint="eastAsia"/>
                <w:sz w:val="21"/>
                <w:szCs w:val="21"/>
              </w:rPr>
              <w:t>策划了应急预案包括触电、火灾、中暑等应急预案。</w:t>
            </w:r>
          </w:p>
          <w:p w14:paraId="776968D1" w14:textId="77777777" w:rsidR="007077DA" w:rsidRDefault="000E72C1">
            <w:pPr>
              <w:pStyle w:val="Style2"/>
              <w:spacing w:line="280" w:lineRule="exact"/>
              <w:ind w:firstLineChars="0"/>
              <w:rPr>
                <w:sz w:val="21"/>
                <w:szCs w:val="21"/>
              </w:rPr>
            </w:pPr>
            <w:r>
              <w:rPr>
                <w:rFonts w:hint="eastAsia"/>
                <w:sz w:val="21"/>
                <w:szCs w:val="21"/>
              </w:rPr>
              <w:t>查应急预案评估报告，通过以上评估，公司应急预案的制定基本合理。</w:t>
            </w:r>
          </w:p>
          <w:p w14:paraId="21E71602" w14:textId="77777777" w:rsidR="007077DA" w:rsidRDefault="000E72C1">
            <w:pPr>
              <w:pStyle w:val="Style2"/>
              <w:spacing w:line="280" w:lineRule="exact"/>
              <w:ind w:firstLineChars="0"/>
              <w:rPr>
                <w:sz w:val="21"/>
                <w:szCs w:val="21"/>
              </w:rPr>
            </w:pPr>
            <w:r>
              <w:rPr>
                <w:rFonts w:hint="eastAsia"/>
                <w:sz w:val="21"/>
                <w:szCs w:val="21"/>
              </w:rPr>
              <w:t>公司进行了消防灭火演练，查应急演练记录。</w:t>
            </w:r>
          </w:p>
          <w:p w14:paraId="39441CC6" w14:textId="77777777" w:rsidR="007077DA" w:rsidRDefault="000E72C1">
            <w:pPr>
              <w:spacing w:line="280" w:lineRule="exact"/>
              <w:rPr>
                <w:rFonts w:ascii="Calibri" w:hAnsi="Calibri"/>
                <w:szCs w:val="21"/>
              </w:rPr>
            </w:pPr>
            <w:r>
              <w:rPr>
                <w:rFonts w:ascii="Calibri" w:hAnsi="Calibri" w:hint="eastAsia"/>
                <w:szCs w:val="21"/>
              </w:rPr>
              <w:t>查消防灭火演练，演练时间</w:t>
            </w:r>
            <w:r>
              <w:rPr>
                <w:rFonts w:hint="eastAsia"/>
                <w:szCs w:val="21"/>
              </w:rPr>
              <w:t>202</w:t>
            </w:r>
            <w:r>
              <w:rPr>
                <w:rFonts w:hint="eastAsia"/>
                <w:szCs w:val="21"/>
              </w:rPr>
              <w:t>1.9</w:t>
            </w:r>
            <w:r>
              <w:rPr>
                <w:rFonts w:hint="eastAsia"/>
                <w:szCs w:val="21"/>
              </w:rPr>
              <w:t>.</w:t>
            </w:r>
            <w:r>
              <w:rPr>
                <w:rFonts w:hint="eastAsia"/>
                <w:szCs w:val="21"/>
              </w:rPr>
              <w:t>11</w:t>
            </w:r>
            <w:r>
              <w:rPr>
                <w:rFonts w:hint="eastAsia"/>
                <w:szCs w:val="21"/>
              </w:rPr>
              <w:t>上午进行了消防灭火演练</w:t>
            </w:r>
            <w:r>
              <w:rPr>
                <w:rFonts w:ascii="Calibri" w:hAnsi="Calibri" w:hint="eastAsia"/>
                <w:szCs w:val="21"/>
              </w:rPr>
              <w:t>，地点厂区前空地，对演练过程进行了描述，</w:t>
            </w:r>
            <w:r>
              <w:rPr>
                <w:rFonts w:ascii="Calibri" w:hAnsi="Calibri" w:hint="eastAsia"/>
                <w:szCs w:val="21"/>
              </w:rPr>
              <w:t>推荐演练记录和总结报告，</w:t>
            </w:r>
            <w:r>
              <w:rPr>
                <w:rFonts w:ascii="Calibri" w:hAnsi="Calibri" w:hint="eastAsia"/>
                <w:szCs w:val="21"/>
              </w:rPr>
              <w:t>对预案的有效性进行了评价。目前未发生火灾、人身伤害等事故。</w:t>
            </w:r>
          </w:p>
        </w:tc>
        <w:tc>
          <w:tcPr>
            <w:tcW w:w="1589" w:type="dxa"/>
          </w:tcPr>
          <w:p w14:paraId="0510ADCD" w14:textId="77777777" w:rsidR="007077DA" w:rsidRDefault="007077DA"/>
        </w:tc>
      </w:tr>
      <w:tr w:rsidR="007077DA" w14:paraId="16F1AC4D" w14:textId="77777777">
        <w:trPr>
          <w:trHeight w:val="264"/>
        </w:trPr>
        <w:tc>
          <w:tcPr>
            <w:tcW w:w="2113" w:type="dxa"/>
          </w:tcPr>
          <w:p w14:paraId="4995A558" w14:textId="77777777" w:rsidR="007077DA" w:rsidRDefault="000E72C1">
            <w:pPr>
              <w:spacing w:line="280" w:lineRule="exact"/>
              <w:rPr>
                <w:rFonts w:ascii="宋体" w:hAnsi="宋体" w:cs="宋体"/>
                <w:szCs w:val="21"/>
              </w:rPr>
            </w:pPr>
            <w:r>
              <w:rPr>
                <w:rFonts w:ascii="宋体" w:hAnsi="宋体" w:cs="宋体" w:hint="eastAsia"/>
                <w:szCs w:val="21"/>
              </w:rPr>
              <w:t>合</w:t>
            </w:r>
            <w:proofErr w:type="gramStart"/>
            <w:r>
              <w:rPr>
                <w:rFonts w:ascii="宋体" w:hAnsi="宋体" w:cs="宋体" w:hint="eastAsia"/>
                <w:szCs w:val="21"/>
              </w:rPr>
              <w:t>规</w:t>
            </w:r>
            <w:proofErr w:type="gramEnd"/>
            <w:r>
              <w:rPr>
                <w:rFonts w:ascii="宋体" w:hAnsi="宋体" w:cs="宋体" w:hint="eastAsia"/>
                <w:szCs w:val="21"/>
              </w:rPr>
              <w:t>性评价</w:t>
            </w:r>
          </w:p>
        </w:tc>
        <w:tc>
          <w:tcPr>
            <w:tcW w:w="998" w:type="dxa"/>
          </w:tcPr>
          <w:p w14:paraId="0CF501B4" w14:textId="77777777" w:rsidR="007077DA" w:rsidRDefault="000E72C1">
            <w:pPr>
              <w:spacing w:line="280" w:lineRule="exact"/>
              <w:rPr>
                <w:szCs w:val="21"/>
              </w:rPr>
            </w:pPr>
            <w:r>
              <w:rPr>
                <w:rFonts w:hint="eastAsia"/>
                <w:szCs w:val="21"/>
              </w:rPr>
              <w:t>EO9.1.2</w:t>
            </w:r>
          </w:p>
        </w:tc>
        <w:tc>
          <w:tcPr>
            <w:tcW w:w="10000" w:type="dxa"/>
            <w:vAlign w:val="center"/>
          </w:tcPr>
          <w:p w14:paraId="2E4F1CF9" w14:textId="77777777" w:rsidR="007077DA" w:rsidRDefault="000E72C1">
            <w:pPr>
              <w:spacing w:line="280" w:lineRule="exact"/>
              <w:rPr>
                <w:rFonts w:ascii="Calibri" w:hAnsi="Calibri"/>
                <w:szCs w:val="21"/>
              </w:rPr>
            </w:pPr>
            <w:r>
              <w:rPr>
                <w:rFonts w:ascii="Calibri" w:hAnsi="Calibri" w:hint="eastAsia"/>
                <w:szCs w:val="21"/>
              </w:rPr>
              <w:t xml:space="preserve">    </w:t>
            </w:r>
            <w:r>
              <w:rPr>
                <w:rFonts w:ascii="Calibri" w:hAnsi="Calibri" w:hint="eastAsia"/>
                <w:szCs w:val="21"/>
              </w:rPr>
              <w:t>提供</w:t>
            </w:r>
            <w:r>
              <w:rPr>
                <w:rFonts w:ascii="Calibri" w:hAnsi="Calibri" w:hint="eastAsia"/>
                <w:szCs w:val="21"/>
              </w:rPr>
              <w:t>2021.8.8</w:t>
            </w:r>
            <w:r>
              <w:rPr>
                <w:rFonts w:ascii="Calibri" w:hAnsi="Calibri" w:hint="eastAsia"/>
                <w:szCs w:val="21"/>
              </w:rPr>
              <w:t>的适用法律法规清单和</w:t>
            </w:r>
            <w:r>
              <w:rPr>
                <w:rFonts w:ascii="Calibri" w:hAnsi="Calibri" w:hint="eastAsia"/>
                <w:szCs w:val="21"/>
              </w:rPr>
              <w:t>2021.8.10</w:t>
            </w:r>
            <w:r>
              <w:rPr>
                <w:rFonts w:ascii="Calibri" w:hAnsi="Calibri" w:hint="eastAsia"/>
                <w:szCs w:val="21"/>
              </w:rPr>
              <w:t>的环境职业健康安全管理体系合</w:t>
            </w:r>
            <w:proofErr w:type="gramStart"/>
            <w:r>
              <w:rPr>
                <w:rFonts w:ascii="Calibri" w:hAnsi="Calibri" w:hint="eastAsia"/>
                <w:szCs w:val="21"/>
              </w:rPr>
              <w:t>规</w:t>
            </w:r>
            <w:proofErr w:type="gramEnd"/>
            <w:r>
              <w:rPr>
                <w:rFonts w:ascii="Calibri" w:hAnsi="Calibri" w:hint="eastAsia"/>
                <w:szCs w:val="21"/>
              </w:rPr>
              <w:t>性评价报告，共列入法规及标准</w:t>
            </w:r>
            <w:r>
              <w:rPr>
                <w:rFonts w:ascii="Calibri" w:hAnsi="Calibri" w:hint="eastAsia"/>
                <w:szCs w:val="21"/>
              </w:rPr>
              <w:t>82</w:t>
            </w:r>
            <w:r>
              <w:rPr>
                <w:rFonts w:ascii="Calibri" w:hAnsi="Calibri" w:hint="eastAsia"/>
                <w:szCs w:val="21"/>
              </w:rPr>
              <w:t>项，均为有效法规及标准。法规评价报告结论为满足公司经营需求及活动中环境和职业健康安全的需求。</w:t>
            </w:r>
          </w:p>
        </w:tc>
        <w:tc>
          <w:tcPr>
            <w:tcW w:w="1589" w:type="dxa"/>
          </w:tcPr>
          <w:p w14:paraId="2C175A58" w14:textId="77777777" w:rsidR="007077DA" w:rsidRDefault="007077DA"/>
        </w:tc>
      </w:tr>
      <w:tr w:rsidR="007077DA" w14:paraId="3D950062" w14:textId="77777777">
        <w:trPr>
          <w:trHeight w:val="90"/>
        </w:trPr>
        <w:tc>
          <w:tcPr>
            <w:tcW w:w="2113" w:type="dxa"/>
          </w:tcPr>
          <w:p w14:paraId="506BC0A4" w14:textId="77777777" w:rsidR="007077DA" w:rsidRDefault="000E72C1">
            <w:pPr>
              <w:spacing w:line="280" w:lineRule="exact"/>
            </w:pPr>
            <w:r>
              <w:t>分析与评价</w:t>
            </w:r>
          </w:p>
        </w:tc>
        <w:tc>
          <w:tcPr>
            <w:tcW w:w="998" w:type="dxa"/>
          </w:tcPr>
          <w:p w14:paraId="50CA3608" w14:textId="77777777" w:rsidR="007077DA" w:rsidRDefault="000E72C1">
            <w:pPr>
              <w:spacing w:line="280" w:lineRule="exact"/>
            </w:pPr>
            <w:r>
              <w:rPr>
                <w:rFonts w:hint="eastAsia"/>
              </w:rPr>
              <w:t>Q9.1.3</w:t>
            </w:r>
          </w:p>
          <w:p w14:paraId="7887C4AB" w14:textId="77777777" w:rsidR="007077DA" w:rsidRDefault="000E72C1">
            <w:pPr>
              <w:pStyle w:val="a0"/>
            </w:pPr>
            <w:r>
              <w:rPr>
                <w:rFonts w:hint="eastAsia"/>
              </w:rPr>
              <w:t>F9.1.2</w:t>
            </w:r>
          </w:p>
        </w:tc>
        <w:tc>
          <w:tcPr>
            <w:tcW w:w="10000" w:type="dxa"/>
            <w:vAlign w:val="center"/>
          </w:tcPr>
          <w:p w14:paraId="0B90C651" w14:textId="77777777" w:rsidR="007077DA" w:rsidRDefault="000E72C1">
            <w:r>
              <w:t>组织</w:t>
            </w:r>
            <w:r>
              <w:rPr>
                <w:rFonts w:hint="eastAsia"/>
              </w:rPr>
              <w:t>对下列</w:t>
            </w:r>
            <w:r>
              <w:t>监测和测量产生的适当数据和信息</w:t>
            </w:r>
            <w:r>
              <w:rPr>
                <w:rFonts w:hint="eastAsia"/>
              </w:rPr>
              <w:t>进行</w:t>
            </w:r>
            <w:r>
              <w:t>分析和评估，</w:t>
            </w:r>
          </w:p>
          <w:p w14:paraId="4C14BE02" w14:textId="77777777" w:rsidR="007077DA" w:rsidRDefault="000E72C1">
            <w:r>
              <w:rPr>
                <w:rFonts w:hint="eastAsia"/>
              </w:rPr>
              <w:t>应利用分析结果</w:t>
            </w:r>
            <w:r>
              <w:t>进行</w:t>
            </w:r>
            <w:r>
              <w:rPr>
                <w:rFonts w:hint="eastAsia"/>
              </w:rPr>
              <w:t>评价</w:t>
            </w:r>
            <w:r>
              <w:t>：</w:t>
            </w:r>
          </w:p>
          <w:p w14:paraId="52CA2F7D" w14:textId="77777777" w:rsidR="007077DA" w:rsidRDefault="000E72C1">
            <w:r>
              <w:rPr>
                <w:rFonts w:hint="eastAsia"/>
              </w:rPr>
              <w:sym w:font="Wingdings" w:char="00FE"/>
            </w:r>
            <w:r>
              <w:t xml:space="preserve"> </w:t>
            </w:r>
            <w:r>
              <w:rPr>
                <w:rFonts w:hint="eastAsia"/>
              </w:rPr>
              <w:t>产品和服务的符合性</w:t>
            </w:r>
            <w:r>
              <w:t>；</w:t>
            </w:r>
          </w:p>
          <w:p w14:paraId="318CA34E" w14:textId="77777777" w:rsidR="007077DA" w:rsidRDefault="000E72C1">
            <w:r>
              <w:rPr>
                <w:rFonts w:hint="eastAsia"/>
              </w:rPr>
              <w:sym w:font="Wingdings" w:char="00FE"/>
            </w:r>
            <w:r>
              <w:t xml:space="preserve"> </w:t>
            </w:r>
            <w:r>
              <w:rPr>
                <w:rFonts w:hint="eastAsia"/>
              </w:rPr>
              <w:t>顾客满意程度</w:t>
            </w:r>
            <w:r>
              <w:t>；</w:t>
            </w:r>
          </w:p>
          <w:p w14:paraId="7B61B974" w14:textId="31071DA3" w:rsidR="007077DA" w:rsidRDefault="000E72C1">
            <w:r>
              <w:rPr>
                <w:rFonts w:hint="eastAsia"/>
              </w:rPr>
              <w:sym w:font="Wingdings" w:char="00FE"/>
            </w:r>
            <w:r>
              <w:t xml:space="preserve"> </w:t>
            </w:r>
            <w:r>
              <w:rPr>
                <w:rFonts w:hint="eastAsia"/>
              </w:rPr>
              <w:t>质量</w:t>
            </w:r>
            <w:r w:rsidR="000035F5">
              <w:rPr>
                <w:rFonts w:hint="eastAsia"/>
              </w:rPr>
              <w:t>和食品安全</w:t>
            </w:r>
            <w:r>
              <w:rPr>
                <w:rFonts w:hint="eastAsia"/>
              </w:rPr>
              <w:t>管理体系的绩效和有效性</w:t>
            </w:r>
            <w:r>
              <w:t>；</w:t>
            </w:r>
          </w:p>
          <w:p w14:paraId="6F149A56" w14:textId="77777777" w:rsidR="007077DA" w:rsidRDefault="000E72C1">
            <w:r>
              <w:rPr>
                <w:rFonts w:hint="eastAsia"/>
              </w:rPr>
              <w:sym w:font="Wingdings" w:char="00FE"/>
            </w:r>
            <w:r>
              <w:t xml:space="preserve"> </w:t>
            </w:r>
            <w:r>
              <w:rPr>
                <w:rFonts w:hint="eastAsia"/>
              </w:rPr>
              <w:t>策划是否得到有效实施</w:t>
            </w:r>
            <w:r>
              <w:t>；</w:t>
            </w:r>
          </w:p>
          <w:p w14:paraId="0471D78C" w14:textId="77777777" w:rsidR="007077DA" w:rsidRDefault="000E72C1">
            <w:r>
              <w:rPr>
                <w:rFonts w:hint="eastAsia"/>
              </w:rPr>
              <w:sym w:font="Wingdings" w:char="00FE"/>
            </w:r>
            <w:r>
              <w:t xml:space="preserve"> </w:t>
            </w:r>
            <w:r>
              <w:rPr>
                <w:rFonts w:hint="eastAsia"/>
              </w:rPr>
              <w:t>针对风险和机遇所采取措施的有效性</w:t>
            </w:r>
          </w:p>
          <w:p w14:paraId="1E66C48B" w14:textId="77777777" w:rsidR="007077DA" w:rsidRDefault="000E72C1">
            <w:r>
              <w:rPr>
                <w:rFonts w:hint="eastAsia"/>
              </w:rPr>
              <w:sym w:font="Wingdings" w:char="00FE"/>
            </w:r>
            <w:r>
              <w:t xml:space="preserve"> </w:t>
            </w:r>
            <w:r>
              <w:rPr>
                <w:rFonts w:hint="eastAsia"/>
              </w:rPr>
              <w:t>外部供方的绩效</w:t>
            </w:r>
          </w:p>
          <w:p w14:paraId="678EC230" w14:textId="77777777" w:rsidR="007077DA" w:rsidRDefault="000E72C1">
            <w:r>
              <w:rPr>
                <w:rFonts w:hint="eastAsia"/>
              </w:rPr>
              <w:sym w:font="Wingdings" w:char="00FE"/>
            </w:r>
            <w:r>
              <w:t xml:space="preserve"> </w:t>
            </w:r>
            <w:r>
              <w:rPr>
                <w:rFonts w:hint="eastAsia"/>
              </w:rPr>
              <w:t>质量</w:t>
            </w:r>
            <w:r>
              <w:rPr>
                <w:rFonts w:hint="eastAsia"/>
              </w:rPr>
              <w:t>、</w:t>
            </w:r>
            <w:r>
              <w:rPr>
                <w:rFonts w:hint="eastAsia"/>
              </w:rPr>
              <w:t>食品安全</w:t>
            </w:r>
            <w:r>
              <w:rPr>
                <w:rFonts w:hint="eastAsia"/>
              </w:rPr>
              <w:t>管理体系改进的需求</w:t>
            </w:r>
            <w:r>
              <w:t>。</w:t>
            </w:r>
          </w:p>
          <w:p w14:paraId="6ABCA664" w14:textId="77777777" w:rsidR="007077DA" w:rsidRDefault="000E72C1">
            <w:r>
              <w:rPr>
                <w:rFonts w:hint="eastAsia"/>
              </w:rPr>
              <w:t>组织应分析和评价通过监视和测量获得的适当的数据和信息。</w:t>
            </w:r>
            <w:r>
              <w:rPr>
                <w:rFonts w:hint="eastAsia"/>
              </w:rPr>
              <w:t xml:space="preserve"> </w:t>
            </w:r>
          </w:p>
          <w:p w14:paraId="62484D4D" w14:textId="77777777" w:rsidR="007077DA" w:rsidRDefault="007077DA"/>
          <w:p w14:paraId="0ACA704C" w14:textId="77777777" w:rsidR="007077DA" w:rsidRDefault="000E72C1">
            <w:r>
              <w:rPr>
                <w:rFonts w:hint="eastAsia"/>
              </w:rPr>
              <w:t>分</w:t>
            </w:r>
            <w:r>
              <w:t>析数据的统计技术包括</w:t>
            </w:r>
            <w:r>
              <w:rPr>
                <w:rFonts w:hint="eastAsia"/>
              </w:rPr>
              <w:t>：</w:t>
            </w:r>
          </w:p>
          <w:p w14:paraId="1342C79D" w14:textId="77777777" w:rsidR="007077DA" w:rsidRDefault="000E72C1">
            <w:r>
              <w:rPr>
                <w:rFonts w:hint="eastAsia"/>
                <w:color w:val="000000"/>
                <w:szCs w:val="21"/>
              </w:rPr>
              <w:t>□因果图</w:t>
            </w:r>
            <w:r>
              <w:rPr>
                <w:rFonts w:hint="eastAsia"/>
                <w:color w:val="000000"/>
                <w:szCs w:val="21"/>
              </w:rPr>
              <w:t xml:space="preserve"> </w:t>
            </w:r>
            <w:r>
              <w:rPr>
                <w:rFonts w:hint="eastAsia"/>
              </w:rPr>
              <w:t xml:space="preserve"> </w:t>
            </w:r>
            <w:r>
              <w:rPr>
                <w:rFonts w:hint="eastAsia"/>
              </w:rPr>
              <w:sym w:font="Wingdings" w:char="00FE"/>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hint="eastAsia"/>
                <w:color w:val="000000"/>
                <w:szCs w:val="21"/>
              </w:rPr>
              <w:t xml:space="preserve"> </w:t>
            </w:r>
            <w:r>
              <w:rPr>
                <w:rFonts w:hint="eastAsia"/>
                <w:color w:val="000000"/>
                <w:szCs w:val="21"/>
              </w:rPr>
              <w:t>□其他</w:t>
            </w:r>
          </w:p>
        </w:tc>
        <w:tc>
          <w:tcPr>
            <w:tcW w:w="1589" w:type="dxa"/>
          </w:tcPr>
          <w:p w14:paraId="03F087C3" w14:textId="77777777" w:rsidR="007077DA" w:rsidRDefault="000E72C1">
            <w:r>
              <w:rPr>
                <w:rFonts w:hint="eastAsia"/>
              </w:rPr>
              <w:t>Y</w:t>
            </w:r>
          </w:p>
        </w:tc>
      </w:tr>
      <w:tr w:rsidR="007077DA" w14:paraId="284806AD" w14:textId="77777777">
        <w:trPr>
          <w:trHeight w:val="813"/>
        </w:trPr>
        <w:tc>
          <w:tcPr>
            <w:tcW w:w="2113" w:type="dxa"/>
          </w:tcPr>
          <w:p w14:paraId="183C8074" w14:textId="77777777" w:rsidR="007077DA" w:rsidRDefault="000E72C1">
            <w:pPr>
              <w:spacing w:line="280" w:lineRule="exact"/>
            </w:pPr>
            <w:r>
              <w:rPr>
                <w:rFonts w:hint="eastAsia"/>
              </w:rPr>
              <w:t>财务</w:t>
            </w:r>
          </w:p>
        </w:tc>
        <w:tc>
          <w:tcPr>
            <w:tcW w:w="998" w:type="dxa"/>
          </w:tcPr>
          <w:p w14:paraId="6418953D" w14:textId="699BF404" w:rsidR="007077DA" w:rsidRDefault="000035F5">
            <w:pPr>
              <w:pStyle w:val="a0"/>
            </w:pPr>
            <w:r>
              <w:rPr>
                <w:rFonts w:hint="eastAsia"/>
              </w:rPr>
              <w:t>E</w:t>
            </w:r>
            <w:r>
              <w:t>O7.1</w:t>
            </w:r>
          </w:p>
        </w:tc>
        <w:tc>
          <w:tcPr>
            <w:tcW w:w="10000" w:type="dxa"/>
            <w:vAlign w:val="center"/>
          </w:tcPr>
          <w:p w14:paraId="1E2240B8" w14:textId="77777777" w:rsidR="007077DA" w:rsidRDefault="000E72C1">
            <w:r>
              <w:rPr>
                <w:rFonts w:hint="eastAsia"/>
              </w:rPr>
              <w:t>用于体系建设、人员体检、劳保支出等经费约</w:t>
            </w:r>
            <w:r>
              <w:rPr>
                <w:rFonts w:hint="eastAsia"/>
              </w:rPr>
              <w:t>3</w:t>
            </w:r>
            <w:r>
              <w:rPr>
                <w:rFonts w:hint="eastAsia"/>
              </w:rPr>
              <w:t>万元。</w:t>
            </w:r>
          </w:p>
        </w:tc>
        <w:tc>
          <w:tcPr>
            <w:tcW w:w="1589" w:type="dxa"/>
          </w:tcPr>
          <w:p w14:paraId="23199A7A" w14:textId="77777777" w:rsidR="007077DA" w:rsidRDefault="007077DA"/>
        </w:tc>
      </w:tr>
    </w:tbl>
    <w:p w14:paraId="6E34D1D8" w14:textId="77777777" w:rsidR="007077DA" w:rsidRDefault="000E72C1">
      <w:r>
        <w:ptab w:relativeTo="margin" w:alignment="center" w:leader="none"/>
      </w:r>
    </w:p>
    <w:p w14:paraId="7B6331BE" w14:textId="77777777" w:rsidR="007077DA" w:rsidRDefault="000E72C1">
      <w:pPr>
        <w:pStyle w:val="a7"/>
      </w:pPr>
      <w:r>
        <w:rPr>
          <w:rFonts w:hint="eastAsia"/>
        </w:rPr>
        <w:t>说明：不符合标注</w:t>
      </w:r>
      <w:r>
        <w:rPr>
          <w:rFonts w:hint="eastAsia"/>
        </w:rPr>
        <w:t>N</w:t>
      </w:r>
    </w:p>
    <w:sectPr w:rsidR="007077DA">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1A96" w14:textId="77777777" w:rsidR="000E72C1" w:rsidRDefault="000E72C1">
      <w:r>
        <w:separator/>
      </w:r>
    </w:p>
  </w:endnote>
  <w:endnote w:type="continuationSeparator" w:id="0">
    <w:p w14:paraId="1D305503" w14:textId="77777777" w:rsidR="000E72C1" w:rsidRDefault="000E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B48CF0E" w14:textId="77777777" w:rsidR="007077DA" w:rsidRDefault="000E72C1">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33C33A3" w14:textId="77777777" w:rsidR="007077DA" w:rsidRDefault="007077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1DD2" w14:textId="77777777" w:rsidR="000E72C1" w:rsidRDefault="000E72C1">
      <w:r>
        <w:separator/>
      </w:r>
    </w:p>
  </w:footnote>
  <w:footnote w:type="continuationSeparator" w:id="0">
    <w:p w14:paraId="2E5F71B3" w14:textId="77777777" w:rsidR="000E72C1" w:rsidRDefault="000E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9DE4" w14:textId="77777777" w:rsidR="007077DA" w:rsidRDefault="000E72C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A6C4A1D" wp14:editId="5764351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C23FE88" w14:textId="77777777" w:rsidR="007077DA" w:rsidRDefault="000E72C1">
    <w:pPr>
      <w:pStyle w:val="a9"/>
      <w:pBdr>
        <w:bottom w:val="none" w:sz="0" w:space="0" w:color="auto"/>
      </w:pBdr>
      <w:spacing w:line="320" w:lineRule="exact"/>
      <w:jc w:val="left"/>
    </w:pPr>
    <w:r>
      <w:rPr>
        <w:noProof/>
      </w:rPr>
      <mc:AlternateContent>
        <mc:Choice Requires="wps">
          <w:drawing>
            <wp:anchor distT="0" distB="0" distL="114300" distR="114300" simplePos="0" relativeHeight="251659264" behindDoc="0" locked="0" layoutInCell="1" allowOverlap="1" wp14:anchorId="3A56A008" wp14:editId="28462E78">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27718A16" w14:textId="77777777" w:rsidR="007077DA" w:rsidRDefault="000E72C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6BE884EA" w14:textId="77777777" w:rsidR="007077DA" w:rsidRDefault="007077D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16"/>
    <w:rsid w:val="00003535"/>
    <w:rsid w:val="000035F5"/>
    <w:rsid w:val="00011ABE"/>
    <w:rsid w:val="00014210"/>
    <w:rsid w:val="0001645E"/>
    <w:rsid w:val="00021500"/>
    <w:rsid w:val="000240B2"/>
    <w:rsid w:val="00042AEE"/>
    <w:rsid w:val="000507C4"/>
    <w:rsid w:val="00052584"/>
    <w:rsid w:val="00062682"/>
    <w:rsid w:val="00063285"/>
    <w:rsid w:val="0006593E"/>
    <w:rsid w:val="000672D6"/>
    <w:rsid w:val="00076C21"/>
    <w:rsid w:val="00077C88"/>
    <w:rsid w:val="000A75BA"/>
    <w:rsid w:val="000B0CD5"/>
    <w:rsid w:val="000B6409"/>
    <w:rsid w:val="000C1C45"/>
    <w:rsid w:val="000E72C1"/>
    <w:rsid w:val="000F00A6"/>
    <w:rsid w:val="000F14E3"/>
    <w:rsid w:val="00115E0C"/>
    <w:rsid w:val="00121BF2"/>
    <w:rsid w:val="001311B9"/>
    <w:rsid w:val="00133E72"/>
    <w:rsid w:val="00140940"/>
    <w:rsid w:val="00140A69"/>
    <w:rsid w:val="0015307B"/>
    <w:rsid w:val="00153FBA"/>
    <w:rsid w:val="001547E3"/>
    <w:rsid w:val="0016036E"/>
    <w:rsid w:val="00161BEF"/>
    <w:rsid w:val="00167449"/>
    <w:rsid w:val="00173EA9"/>
    <w:rsid w:val="00183F77"/>
    <w:rsid w:val="0018449D"/>
    <w:rsid w:val="001937C7"/>
    <w:rsid w:val="00193CE4"/>
    <w:rsid w:val="001945D7"/>
    <w:rsid w:val="001A05B6"/>
    <w:rsid w:val="001A3B63"/>
    <w:rsid w:val="001A452D"/>
    <w:rsid w:val="001A54D9"/>
    <w:rsid w:val="001B1E4F"/>
    <w:rsid w:val="001C57A3"/>
    <w:rsid w:val="001C7117"/>
    <w:rsid w:val="001D1B1B"/>
    <w:rsid w:val="001E5D59"/>
    <w:rsid w:val="001F0E7B"/>
    <w:rsid w:val="001F37CF"/>
    <w:rsid w:val="00202EF7"/>
    <w:rsid w:val="002103CC"/>
    <w:rsid w:val="00220185"/>
    <w:rsid w:val="00230D5D"/>
    <w:rsid w:val="00237D07"/>
    <w:rsid w:val="002533F4"/>
    <w:rsid w:val="00253AB1"/>
    <w:rsid w:val="00266C67"/>
    <w:rsid w:val="00271F5C"/>
    <w:rsid w:val="00273847"/>
    <w:rsid w:val="00283D09"/>
    <w:rsid w:val="002871F4"/>
    <w:rsid w:val="00287457"/>
    <w:rsid w:val="002A7FC0"/>
    <w:rsid w:val="002B36EC"/>
    <w:rsid w:val="002C22A6"/>
    <w:rsid w:val="002D6035"/>
    <w:rsid w:val="002E0224"/>
    <w:rsid w:val="002E29A0"/>
    <w:rsid w:val="002E55EA"/>
    <w:rsid w:val="002E5B6A"/>
    <w:rsid w:val="002F05BD"/>
    <w:rsid w:val="002F1F32"/>
    <w:rsid w:val="003015FB"/>
    <w:rsid w:val="0030264E"/>
    <w:rsid w:val="00322FC4"/>
    <w:rsid w:val="00323A44"/>
    <w:rsid w:val="003273C2"/>
    <w:rsid w:val="003340A9"/>
    <w:rsid w:val="00337EFB"/>
    <w:rsid w:val="003445A0"/>
    <w:rsid w:val="00353DBF"/>
    <w:rsid w:val="003541E0"/>
    <w:rsid w:val="00364D71"/>
    <w:rsid w:val="0037471C"/>
    <w:rsid w:val="00376E6D"/>
    <w:rsid w:val="00380068"/>
    <w:rsid w:val="00382525"/>
    <w:rsid w:val="00384FEF"/>
    <w:rsid w:val="0039410E"/>
    <w:rsid w:val="00397D3F"/>
    <w:rsid w:val="003A4A67"/>
    <w:rsid w:val="003B2FFB"/>
    <w:rsid w:val="003B439A"/>
    <w:rsid w:val="003B48FA"/>
    <w:rsid w:val="003C254E"/>
    <w:rsid w:val="003C3962"/>
    <w:rsid w:val="003C44D1"/>
    <w:rsid w:val="003D278B"/>
    <w:rsid w:val="003E434A"/>
    <w:rsid w:val="003E7551"/>
    <w:rsid w:val="00411849"/>
    <w:rsid w:val="00412873"/>
    <w:rsid w:val="0041454D"/>
    <w:rsid w:val="004166A4"/>
    <w:rsid w:val="0042030E"/>
    <w:rsid w:val="00422D4C"/>
    <w:rsid w:val="00430911"/>
    <w:rsid w:val="00431F93"/>
    <w:rsid w:val="0043712F"/>
    <w:rsid w:val="0044356B"/>
    <w:rsid w:val="004450A7"/>
    <w:rsid w:val="004519BD"/>
    <w:rsid w:val="00453509"/>
    <w:rsid w:val="00466F0A"/>
    <w:rsid w:val="0047490C"/>
    <w:rsid w:val="004819AB"/>
    <w:rsid w:val="004821CB"/>
    <w:rsid w:val="004952DE"/>
    <w:rsid w:val="00497971"/>
    <w:rsid w:val="004A32D9"/>
    <w:rsid w:val="004B004C"/>
    <w:rsid w:val="004B20B2"/>
    <w:rsid w:val="004D14C1"/>
    <w:rsid w:val="004D50EB"/>
    <w:rsid w:val="004D6FC5"/>
    <w:rsid w:val="004E026A"/>
    <w:rsid w:val="004E1CF2"/>
    <w:rsid w:val="004E24A3"/>
    <w:rsid w:val="004E6448"/>
    <w:rsid w:val="004E7665"/>
    <w:rsid w:val="004E7D7E"/>
    <w:rsid w:val="004F4825"/>
    <w:rsid w:val="004F4E79"/>
    <w:rsid w:val="004F62B2"/>
    <w:rsid w:val="00503F34"/>
    <w:rsid w:val="005074C4"/>
    <w:rsid w:val="00507E17"/>
    <w:rsid w:val="00516205"/>
    <w:rsid w:val="00525D62"/>
    <w:rsid w:val="00526615"/>
    <w:rsid w:val="0053129C"/>
    <w:rsid w:val="00532DE5"/>
    <w:rsid w:val="00534F03"/>
    <w:rsid w:val="00551E35"/>
    <w:rsid w:val="0056074B"/>
    <w:rsid w:val="00567182"/>
    <w:rsid w:val="00581FBA"/>
    <w:rsid w:val="005A2330"/>
    <w:rsid w:val="005A23B2"/>
    <w:rsid w:val="005B6C34"/>
    <w:rsid w:val="005C2F18"/>
    <w:rsid w:val="005C74C9"/>
    <w:rsid w:val="005D2531"/>
    <w:rsid w:val="005D34D0"/>
    <w:rsid w:val="005D6071"/>
    <w:rsid w:val="005F384D"/>
    <w:rsid w:val="00607F71"/>
    <w:rsid w:val="00612D7C"/>
    <w:rsid w:val="0061363F"/>
    <w:rsid w:val="00621EA2"/>
    <w:rsid w:val="006256EF"/>
    <w:rsid w:val="0063090A"/>
    <w:rsid w:val="00646303"/>
    <w:rsid w:val="006467E4"/>
    <w:rsid w:val="00657FAB"/>
    <w:rsid w:val="0066353B"/>
    <w:rsid w:val="00663A52"/>
    <w:rsid w:val="0066660C"/>
    <w:rsid w:val="00672093"/>
    <w:rsid w:val="00672C5A"/>
    <w:rsid w:val="00672CC5"/>
    <w:rsid w:val="00680222"/>
    <w:rsid w:val="00682C87"/>
    <w:rsid w:val="00683D04"/>
    <w:rsid w:val="006842EC"/>
    <w:rsid w:val="00697018"/>
    <w:rsid w:val="006A5160"/>
    <w:rsid w:val="006B121A"/>
    <w:rsid w:val="006D117E"/>
    <w:rsid w:val="006D2525"/>
    <w:rsid w:val="006E4E1C"/>
    <w:rsid w:val="006F2650"/>
    <w:rsid w:val="006F2C8A"/>
    <w:rsid w:val="006F472C"/>
    <w:rsid w:val="00704ACF"/>
    <w:rsid w:val="00706769"/>
    <w:rsid w:val="007077DA"/>
    <w:rsid w:val="00713461"/>
    <w:rsid w:val="00713C1D"/>
    <w:rsid w:val="00715292"/>
    <w:rsid w:val="00721947"/>
    <w:rsid w:val="0073038B"/>
    <w:rsid w:val="00743414"/>
    <w:rsid w:val="00744F29"/>
    <w:rsid w:val="007469D5"/>
    <w:rsid w:val="0075560B"/>
    <w:rsid w:val="00756C63"/>
    <w:rsid w:val="00761387"/>
    <w:rsid w:val="00774749"/>
    <w:rsid w:val="0078478E"/>
    <w:rsid w:val="007861D2"/>
    <w:rsid w:val="00790832"/>
    <w:rsid w:val="007A1B54"/>
    <w:rsid w:val="007A49F6"/>
    <w:rsid w:val="007A515A"/>
    <w:rsid w:val="007B2056"/>
    <w:rsid w:val="007B4E33"/>
    <w:rsid w:val="007C5A7D"/>
    <w:rsid w:val="007C6A31"/>
    <w:rsid w:val="007C70F9"/>
    <w:rsid w:val="007D0C2D"/>
    <w:rsid w:val="007D3A58"/>
    <w:rsid w:val="007E3C69"/>
    <w:rsid w:val="007E4A1A"/>
    <w:rsid w:val="007E6050"/>
    <w:rsid w:val="00805D1D"/>
    <w:rsid w:val="00807D9E"/>
    <w:rsid w:val="00814B16"/>
    <w:rsid w:val="00815844"/>
    <w:rsid w:val="008242EA"/>
    <w:rsid w:val="008257ED"/>
    <w:rsid w:val="008265BB"/>
    <w:rsid w:val="00834CE8"/>
    <w:rsid w:val="0085042B"/>
    <w:rsid w:val="00860D26"/>
    <w:rsid w:val="008631F9"/>
    <w:rsid w:val="008667F0"/>
    <w:rsid w:val="0086706A"/>
    <w:rsid w:val="00883F59"/>
    <w:rsid w:val="00890D0B"/>
    <w:rsid w:val="00896330"/>
    <w:rsid w:val="008A1509"/>
    <w:rsid w:val="008A449B"/>
    <w:rsid w:val="008B3B2F"/>
    <w:rsid w:val="008B6661"/>
    <w:rsid w:val="008C01A2"/>
    <w:rsid w:val="008D2E87"/>
    <w:rsid w:val="008D3475"/>
    <w:rsid w:val="008D7B5A"/>
    <w:rsid w:val="008E2487"/>
    <w:rsid w:val="008F0117"/>
    <w:rsid w:val="008F5DB3"/>
    <w:rsid w:val="00900DCE"/>
    <w:rsid w:val="00904E4A"/>
    <w:rsid w:val="00912EDF"/>
    <w:rsid w:val="00916E74"/>
    <w:rsid w:val="0092791F"/>
    <w:rsid w:val="009312F9"/>
    <w:rsid w:val="009407A5"/>
    <w:rsid w:val="00950063"/>
    <w:rsid w:val="00954D65"/>
    <w:rsid w:val="00955C0E"/>
    <w:rsid w:val="0096045D"/>
    <w:rsid w:val="00976860"/>
    <w:rsid w:val="0098157B"/>
    <w:rsid w:val="00983E41"/>
    <w:rsid w:val="00984636"/>
    <w:rsid w:val="00985A78"/>
    <w:rsid w:val="00986027"/>
    <w:rsid w:val="00991AEB"/>
    <w:rsid w:val="00992529"/>
    <w:rsid w:val="009977CF"/>
    <w:rsid w:val="009A243B"/>
    <w:rsid w:val="009A79C4"/>
    <w:rsid w:val="009B1072"/>
    <w:rsid w:val="009C00EA"/>
    <w:rsid w:val="009C0B4B"/>
    <w:rsid w:val="009D5506"/>
    <w:rsid w:val="009E487C"/>
    <w:rsid w:val="009F1062"/>
    <w:rsid w:val="00A01526"/>
    <w:rsid w:val="00A07512"/>
    <w:rsid w:val="00A1367A"/>
    <w:rsid w:val="00A14757"/>
    <w:rsid w:val="00A151BB"/>
    <w:rsid w:val="00A30F85"/>
    <w:rsid w:val="00A52229"/>
    <w:rsid w:val="00A6057B"/>
    <w:rsid w:val="00A6455A"/>
    <w:rsid w:val="00A67EC9"/>
    <w:rsid w:val="00A74C85"/>
    <w:rsid w:val="00A76F84"/>
    <w:rsid w:val="00A858B4"/>
    <w:rsid w:val="00A86196"/>
    <w:rsid w:val="00A94706"/>
    <w:rsid w:val="00AA7B22"/>
    <w:rsid w:val="00AB5CFD"/>
    <w:rsid w:val="00AC1DD4"/>
    <w:rsid w:val="00AD3592"/>
    <w:rsid w:val="00AE6698"/>
    <w:rsid w:val="00AF7E7C"/>
    <w:rsid w:val="00B007F3"/>
    <w:rsid w:val="00B03AA7"/>
    <w:rsid w:val="00B03CDC"/>
    <w:rsid w:val="00B119B7"/>
    <w:rsid w:val="00B12FBA"/>
    <w:rsid w:val="00B14A47"/>
    <w:rsid w:val="00B15D2C"/>
    <w:rsid w:val="00B17A39"/>
    <w:rsid w:val="00B309A8"/>
    <w:rsid w:val="00B33DBE"/>
    <w:rsid w:val="00B361C1"/>
    <w:rsid w:val="00B42D17"/>
    <w:rsid w:val="00B531A8"/>
    <w:rsid w:val="00B53B05"/>
    <w:rsid w:val="00B55A45"/>
    <w:rsid w:val="00B60141"/>
    <w:rsid w:val="00B6507C"/>
    <w:rsid w:val="00B655C7"/>
    <w:rsid w:val="00B83443"/>
    <w:rsid w:val="00B93FCE"/>
    <w:rsid w:val="00B97540"/>
    <w:rsid w:val="00BA0D34"/>
    <w:rsid w:val="00BA5268"/>
    <w:rsid w:val="00BA59B6"/>
    <w:rsid w:val="00BA6B1A"/>
    <w:rsid w:val="00BB07C6"/>
    <w:rsid w:val="00BB2461"/>
    <w:rsid w:val="00BC1920"/>
    <w:rsid w:val="00BD76C6"/>
    <w:rsid w:val="00BE074D"/>
    <w:rsid w:val="00BE5C9F"/>
    <w:rsid w:val="00BF121A"/>
    <w:rsid w:val="00BF787E"/>
    <w:rsid w:val="00C004B6"/>
    <w:rsid w:val="00C10212"/>
    <w:rsid w:val="00C277AC"/>
    <w:rsid w:val="00C40042"/>
    <w:rsid w:val="00C41F32"/>
    <w:rsid w:val="00C4272D"/>
    <w:rsid w:val="00C44388"/>
    <w:rsid w:val="00C4548C"/>
    <w:rsid w:val="00C5615F"/>
    <w:rsid w:val="00C57696"/>
    <w:rsid w:val="00C60EB8"/>
    <w:rsid w:val="00C827AA"/>
    <w:rsid w:val="00C856E9"/>
    <w:rsid w:val="00C94573"/>
    <w:rsid w:val="00CA1BE3"/>
    <w:rsid w:val="00CD0BF9"/>
    <w:rsid w:val="00CD1E5C"/>
    <w:rsid w:val="00CD3524"/>
    <w:rsid w:val="00CD4ED7"/>
    <w:rsid w:val="00CD58BC"/>
    <w:rsid w:val="00CD6629"/>
    <w:rsid w:val="00CE1E39"/>
    <w:rsid w:val="00CE34D9"/>
    <w:rsid w:val="00CE3F61"/>
    <w:rsid w:val="00CF1338"/>
    <w:rsid w:val="00D05DB2"/>
    <w:rsid w:val="00D06DB6"/>
    <w:rsid w:val="00D07300"/>
    <w:rsid w:val="00D13ECD"/>
    <w:rsid w:val="00D234DF"/>
    <w:rsid w:val="00D26AEA"/>
    <w:rsid w:val="00D301B9"/>
    <w:rsid w:val="00D51FCC"/>
    <w:rsid w:val="00D525D7"/>
    <w:rsid w:val="00D5507D"/>
    <w:rsid w:val="00D6037A"/>
    <w:rsid w:val="00D772D3"/>
    <w:rsid w:val="00D937E0"/>
    <w:rsid w:val="00DA09A5"/>
    <w:rsid w:val="00DA22FF"/>
    <w:rsid w:val="00DA6334"/>
    <w:rsid w:val="00DC35EB"/>
    <w:rsid w:val="00DC6A53"/>
    <w:rsid w:val="00DD1C43"/>
    <w:rsid w:val="00DD6EDB"/>
    <w:rsid w:val="00DE19D9"/>
    <w:rsid w:val="00DE1A2C"/>
    <w:rsid w:val="00DE2E16"/>
    <w:rsid w:val="00DE2FCE"/>
    <w:rsid w:val="00DE72A8"/>
    <w:rsid w:val="00DF1426"/>
    <w:rsid w:val="00DF19AB"/>
    <w:rsid w:val="00E0114F"/>
    <w:rsid w:val="00E05291"/>
    <w:rsid w:val="00E11BD3"/>
    <w:rsid w:val="00E17655"/>
    <w:rsid w:val="00E219A3"/>
    <w:rsid w:val="00E412E5"/>
    <w:rsid w:val="00E41911"/>
    <w:rsid w:val="00E556FE"/>
    <w:rsid w:val="00E707CA"/>
    <w:rsid w:val="00E709CE"/>
    <w:rsid w:val="00E763FB"/>
    <w:rsid w:val="00E85EE3"/>
    <w:rsid w:val="00E944DC"/>
    <w:rsid w:val="00E97654"/>
    <w:rsid w:val="00EA2EA2"/>
    <w:rsid w:val="00EA301F"/>
    <w:rsid w:val="00EA42A5"/>
    <w:rsid w:val="00EB1A5C"/>
    <w:rsid w:val="00EB4A68"/>
    <w:rsid w:val="00EB5A71"/>
    <w:rsid w:val="00EB6AAC"/>
    <w:rsid w:val="00EB7FE2"/>
    <w:rsid w:val="00EC6DC5"/>
    <w:rsid w:val="00ED41DC"/>
    <w:rsid w:val="00ED5BC7"/>
    <w:rsid w:val="00EE43A0"/>
    <w:rsid w:val="00EE6BAB"/>
    <w:rsid w:val="00F01F3E"/>
    <w:rsid w:val="00F05246"/>
    <w:rsid w:val="00F06070"/>
    <w:rsid w:val="00F11424"/>
    <w:rsid w:val="00F12186"/>
    <w:rsid w:val="00F13080"/>
    <w:rsid w:val="00F13731"/>
    <w:rsid w:val="00F235D7"/>
    <w:rsid w:val="00F249C2"/>
    <w:rsid w:val="00F34F6A"/>
    <w:rsid w:val="00F43CC1"/>
    <w:rsid w:val="00F5455B"/>
    <w:rsid w:val="00F62C59"/>
    <w:rsid w:val="00F762F8"/>
    <w:rsid w:val="00FB4AFD"/>
    <w:rsid w:val="00FB5026"/>
    <w:rsid w:val="00FB6FAA"/>
    <w:rsid w:val="00FC20DD"/>
    <w:rsid w:val="00FC7B37"/>
    <w:rsid w:val="00FD31E6"/>
    <w:rsid w:val="00FF0A51"/>
    <w:rsid w:val="00FF1D21"/>
    <w:rsid w:val="00FF3061"/>
    <w:rsid w:val="0658025C"/>
    <w:rsid w:val="06731ECA"/>
    <w:rsid w:val="077905CD"/>
    <w:rsid w:val="095E35BB"/>
    <w:rsid w:val="0A755CD1"/>
    <w:rsid w:val="0EC4763F"/>
    <w:rsid w:val="100814CE"/>
    <w:rsid w:val="11B844E6"/>
    <w:rsid w:val="15D105FC"/>
    <w:rsid w:val="2FFA128F"/>
    <w:rsid w:val="334E32EA"/>
    <w:rsid w:val="38DF3F58"/>
    <w:rsid w:val="40CB5C4E"/>
    <w:rsid w:val="4CA36E35"/>
    <w:rsid w:val="4DED56EF"/>
    <w:rsid w:val="57C40C3C"/>
    <w:rsid w:val="5A407357"/>
    <w:rsid w:val="5C4D0240"/>
    <w:rsid w:val="66A91828"/>
    <w:rsid w:val="6FDF3B3D"/>
    <w:rsid w:val="747D06DB"/>
    <w:rsid w:val="75E4056B"/>
    <w:rsid w:val="7BA2254E"/>
    <w:rsid w:val="7BCA3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A8AE"/>
  <w15:docId w15:val="{B0CEB75C-182C-4ACC-89DD-6A67E65A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widowControl/>
      <w:ind w:leftChars="-283" w:left="-566" w:firstLineChars="200" w:firstLine="560"/>
      <w:jc w:val="left"/>
    </w:pPr>
    <w:rPr>
      <w:kern w:val="0"/>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pPr>
      <w:tabs>
        <w:tab w:val="left" w:pos="540"/>
      </w:tabs>
      <w:ind w:firstLine="420"/>
    </w:pPr>
  </w:style>
  <w:style w:type="table" w:styleId="ab">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
    <w:name w:val="Char"/>
    <w:basedOn w:val="a"/>
    <w:qFormat/>
    <w:rPr>
      <w:rFonts w:ascii="仿宋_GB2312" w:eastAsia="仿宋_GB2312"/>
      <w:b/>
      <w:sz w:val="32"/>
      <w:szCs w:val="32"/>
    </w:rPr>
  </w:style>
  <w:style w:type="paragraph" w:customStyle="1" w:styleId="Style2">
    <w:name w:val="_Style 2"/>
    <w:basedOn w:val="a"/>
    <w:uiPriority w:val="34"/>
    <w:qFormat/>
    <w:pPr>
      <w:ind w:firstLineChars="200" w:firstLine="420"/>
    </w:pPr>
    <w:rPr>
      <w:rFonts w:ascii="Calibri" w:hAnsi="Calibri"/>
      <w:sz w:val="24"/>
      <w:szCs w:val="22"/>
    </w:rPr>
  </w:style>
  <w:style w:type="paragraph" w:styleId="ac">
    <w:name w:val="List Paragraph"/>
    <w:basedOn w:val="a"/>
    <w:uiPriority w:val="99"/>
    <w:qFormat/>
    <w:pPr>
      <w:ind w:firstLineChars="200" w:firstLine="420"/>
    </w:pPr>
  </w:style>
  <w:style w:type="paragraph" w:customStyle="1" w:styleId="CharCharCharChar">
    <w:name w:val="Char Char Char Char"/>
    <w:basedOn w:val="a"/>
    <w:qFormat/>
    <w:pPr>
      <w:widowControl/>
      <w:spacing w:after="160" w:line="240" w:lineRule="exact"/>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2021-12-29T02:17:00Z</dcterms:created>
  <dcterms:modified xsi:type="dcterms:W3CDTF">2021-12-29T02:17:00Z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245B2469225648EAB1E37725FE2AE44B</vt:lpwstr>
  </property>
</Properties>
</file>