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组织名称:杭州三合水产养殖场</w:t>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 :</w:t>
      </w:r>
      <w:r>
        <w:t xml:space="preserve"> </w:t>
      </w:r>
      <w:r>
        <w:rPr>
          <w:b/>
          <w:szCs w:val="21"/>
        </w:rPr>
        <w:t>0643-2020-QEOF-2021</w:t>
      </w:r>
    </w:p>
    <w:tbl>
      <w:tblPr>
        <w:tblStyle w:val="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57"/>
        <w:gridCol w:w="864"/>
        <w:gridCol w:w="156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043" w:type="dxa"/>
            <w:gridSpan w:val="4"/>
          </w:tcPr>
          <w:p>
            <w:pPr>
              <w:rPr>
                <w:szCs w:val="21"/>
              </w:rPr>
            </w:pPr>
          </w:p>
          <w:p>
            <w:pPr>
              <w:spacing w:before="62"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62" w:beforeLines="20"/>
              <w:rPr>
                <w:b/>
                <w:szCs w:val="21"/>
              </w:rPr>
            </w:pPr>
            <w:r>
              <w:rPr>
                <w:rFonts w:hint="eastAsia"/>
                <w:b/>
                <w:szCs w:val="21"/>
              </w:rPr>
              <w:t>认证类型变更：原认证领域及证书类型:</w:t>
            </w:r>
          </w:p>
          <w:p>
            <w:pPr>
              <w:spacing w:before="62" w:beforeLines="20"/>
              <w:rPr>
                <w:b/>
                <w:szCs w:val="21"/>
              </w:rPr>
            </w:pPr>
            <w:r>
              <w:rPr>
                <w:rFonts w:hint="eastAsia"/>
                <w:szCs w:val="21"/>
              </w:rPr>
              <w:t xml:space="preserve">    □带CNAS标志  □不带CNAS标志</w:t>
            </w:r>
          </w:p>
          <w:p>
            <w:pPr>
              <w:rPr>
                <w:rFonts w:ascii="宋体" w:hAnsi="宋体"/>
                <w:szCs w:val="21"/>
              </w:rPr>
            </w:pPr>
          </w:p>
        </w:tc>
        <w:tc>
          <w:tcPr>
            <w:tcW w:w="5043" w:type="dxa"/>
            <w:gridSpan w:val="4"/>
          </w:tcPr>
          <w:p>
            <w:pPr>
              <w:spacing w:before="62" w:beforeLines="20"/>
              <w:rPr>
                <w:szCs w:val="21"/>
              </w:rPr>
            </w:pPr>
            <w:r>
              <w:rPr>
                <w:rFonts w:hint="eastAsia"/>
                <w:szCs w:val="21"/>
              </w:rPr>
              <w:t>变更为:</w:t>
            </w:r>
          </w:p>
          <w:p>
            <w:pPr>
              <w:spacing w:before="62" w:beforeLines="20"/>
              <w:rPr>
                <w:b/>
                <w:szCs w:val="21"/>
              </w:rPr>
            </w:pPr>
            <w:r>
              <w:rPr>
                <w:rFonts w:hint="eastAsia"/>
                <w:szCs w:val="21"/>
              </w:rPr>
              <w:t>□带CNAS标志  □不带CNAS标志</w:t>
            </w:r>
          </w:p>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62" w:beforeLines="20"/>
              <w:rPr>
                <w:szCs w:val="21"/>
              </w:rPr>
            </w:pPr>
            <w:r>
              <w:rPr>
                <w:rFonts w:hint="eastAsia"/>
                <w:b/>
                <w:szCs w:val="21"/>
              </w:rPr>
              <w:t>认证标准变更</w:t>
            </w:r>
            <w:r>
              <w:rPr>
                <w:rFonts w:hint="eastAsia"/>
                <w:szCs w:val="21"/>
              </w:rPr>
              <w:t>：</w:t>
            </w:r>
          </w:p>
          <w:p>
            <w:pPr>
              <w:spacing w:before="62" w:beforeLines="20"/>
              <w:rPr>
                <w:b/>
                <w:szCs w:val="21"/>
              </w:rPr>
            </w:pPr>
            <w:r>
              <w:rPr>
                <w:rFonts w:hint="eastAsia"/>
                <w:szCs w:val="21"/>
              </w:rPr>
              <w:t>原依据标准：</w:t>
            </w:r>
          </w:p>
        </w:tc>
        <w:tc>
          <w:tcPr>
            <w:tcW w:w="5043" w:type="dxa"/>
            <w:gridSpan w:val="4"/>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pPr>
              <w:rPr>
                <w:szCs w:val="21"/>
              </w:rPr>
            </w:pPr>
            <w:r>
              <w:rPr>
                <w:rFonts w:hint="eastAsia"/>
                <w:szCs w:val="21"/>
              </w:rPr>
              <w:t>原认证范围：</w:t>
            </w:r>
          </w:p>
          <w:p>
            <w:pPr>
              <w:rPr>
                <w:rFonts w:ascii="宋体" w:hAnsi="宋体" w:cs="宋体"/>
                <w:color w:val="000000"/>
                <w:kern w:val="0"/>
                <w:szCs w:val="21"/>
              </w:rPr>
            </w:pPr>
            <w:r>
              <w:rPr>
                <w:rFonts w:hint="eastAsia" w:ascii="宋体" w:hAnsi="宋体" w:cs="宋体"/>
                <w:color w:val="000000"/>
                <w:kern w:val="0"/>
                <w:szCs w:val="21"/>
              </w:rPr>
              <w:t>O：速冻水产品、鲜活水产品的销售 所涉及的相关职业健康安全管理活动</w:t>
            </w:r>
          </w:p>
          <w:p>
            <w:pPr>
              <w:rPr>
                <w:rFonts w:ascii="宋体" w:hAnsi="宋体" w:cs="宋体"/>
                <w:color w:val="000000"/>
                <w:kern w:val="0"/>
                <w:szCs w:val="21"/>
              </w:rPr>
            </w:pPr>
            <w:r>
              <w:rPr>
                <w:rFonts w:hint="eastAsia" w:ascii="宋体" w:hAnsi="宋体" w:cs="宋体"/>
                <w:color w:val="000000"/>
                <w:kern w:val="0"/>
                <w:szCs w:val="21"/>
              </w:rPr>
              <w:t>E：速冻水产品、鲜活水产品的销售 所涉及的相关环境管理活动</w:t>
            </w:r>
          </w:p>
          <w:p>
            <w:pPr>
              <w:rPr>
                <w:rFonts w:ascii="宋体" w:hAnsi="宋体" w:cs="宋体"/>
                <w:color w:val="000000"/>
                <w:kern w:val="0"/>
                <w:szCs w:val="21"/>
              </w:rPr>
            </w:pPr>
            <w:r>
              <w:rPr>
                <w:rFonts w:hint="eastAsia" w:ascii="宋体" w:hAnsi="宋体" w:cs="宋体"/>
                <w:color w:val="000000"/>
                <w:kern w:val="0"/>
                <w:szCs w:val="21"/>
              </w:rPr>
              <w:t>Q：速冻水产品、鲜活水产品的销售</w:t>
            </w:r>
          </w:p>
          <w:p>
            <w:pPr>
              <w:rPr>
                <w:b/>
                <w:szCs w:val="21"/>
              </w:rPr>
            </w:pPr>
            <w:r>
              <w:rPr>
                <w:rFonts w:hint="eastAsia" w:ascii="宋体" w:hAnsi="宋体" w:cs="宋体"/>
                <w:color w:val="000000"/>
                <w:kern w:val="0"/>
                <w:szCs w:val="21"/>
              </w:rPr>
              <w:t>F：位于浙江省杭州市余杭区良渚街道新港村分拣中心的速冻水产品、鲜活水产品的销售(贮藏和运输)</w:t>
            </w:r>
          </w:p>
        </w:tc>
        <w:tc>
          <w:tcPr>
            <w:tcW w:w="5043" w:type="dxa"/>
            <w:gridSpan w:val="4"/>
          </w:tcPr>
          <w:p>
            <w:pPr>
              <w:spacing w:before="62" w:beforeLines="20"/>
              <w:rPr>
                <w:szCs w:val="21"/>
              </w:rPr>
            </w:pPr>
            <w:r>
              <w:rPr>
                <w:rFonts w:hint="eastAsia"/>
                <w:szCs w:val="21"/>
              </w:rPr>
              <w:t>变更为:</w:t>
            </w:r>
          </w:p>
          <w:p>
            <w:pPr>
              <w:pStyle w:val="2"/>
            </w:pPr>
          </w:p>
          <w:p>
            <w:pPr>
              <w:rPr>
                <w:bCs/>
                <w:szCs w:val="21"/>
              </w:rPr>
            </w:pPr>
            <w:r>
              <w:rPr>
                <w:rFonts w:hint="eastAsia"/>
                <w:bCs/>
                <w:szCs w:val="21"/>
              </w:rPr>
              <w:t>O：冷冻水产品、鲜活水产品的销售 所涉及</w:t>
            </w:r>
            <w:r>
              <w:rPr>
                <w:rFonts w:hint="eastAsia"/>
                <w:bCs/>
                <w:szCs w:val="21"/>
                <w:lang w:val="en-US" w:eastAsia="zh-CN"/>
              </w:rPr>
              <w:t>场所</w:t>
            </w:r>
            <w:r>
              <w:rPr>
                <w:rFonts w:hint="eastAsia"/>
                <w:bCs/>
                <w:szCs w:val="21"/>
              </w:rPr>
              <w:t>的相关职业健康安全管理活动</w:t>
            </w:r>
          </w:p>
          <w:p>
            <w:pPr>
              <w:rPr>
                <w:bCs/>
                <w:szCs w:val="21"/>
              </w:rPr>
            </w:pPr>
            <w:r>
              <w:rPr>
                <w:rFonts w:hint="eastAsia"/>
                <w:bCs/>
                <w:szCs w:val="21"/>
              </w:rPr>
              <w:t>E：冷冻水产品、鲜活水产品的销售 所涉及</w:t>
            </w:r>
            <w:r>
              <w:rPr>
                <w:rFonts w:hint="eastAsia"/>
                <w:bCs/>
                <w:szCs w:val="21"/>
                <w:lang w:val="en-US" w:eastAsia="zh-CN"/>
              </w:rPr>
              <w:t>场所</w:t>
            </w:r>
            <w:r>
              <w:rPr>
                <w:rFonts w:hint="eastAsia"/>
                <w:bCs/>
                <w:szCs w:val="21"/>
              </w:rPr>
              <w:t>的相关环境管理活动</w:t>
            </w:r>
          </w:p>
          <w:p>
            <w:pPr>
              <w:rPr>
                <w:bCs/>
                <w:szCs w:val="21"/>
              </w:rPr>
            </w:pPr>
            <w:r>
              <w:rPr>
                <w:rFonts w:hint="eastAsia"/>
                <w:bCs/>
                <w:szCs w:val="21"/>
              </w:rPr>
              <w:t>Q：冷冻水产品、鲜活水产品的销售</w:t>
            </w:r>
          </w:p>
          <w:p>
            <w:pPr>
              <w:rPr>
                <w:b/>
                <w:szCs w:val="21"/>
              </w:rPr>
            </w:pPr>
            <w:r>
              <w:rPr>
                <w:rFonts w:hint="eastAsia"/>
                <w:bCs/>
                <w:szCs w:val="21"/>
              </w:rPr>
              <w:t>F：位于浙江省杭州市余杭区良渚街道新港村杭州三合水产养殖场分拣中心的冷冻水产品、鲜活水产品的销售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b/>
                <w:szCs w:val="21"/>
              </w:rPr>
            </w:pPr>
            <w:r>
              <w:rPr>
                <w:rFonts w:hint="eastAsia"/>
                <w:szCs w:val="21"/>
              </w:rPr>
              <w:t>原有效人数：</w:t>
            </w:r>
          </w:p>
        </w:tc>
        <w:tc>
          <w:tcPr>
            <w:tcW w:w="5043" w:type="dxa"/>
            <w:gridSpan w:val="4"/>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043" w:type="dxa"/>
            <w:gridSpan w:val="4"/>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szCs w:val="21"/>
              </w:rPr>
            </w:pPr>
            <w:r>
              <w:rPr>
                <w:rFonts w:hint="eastAsia"/>
                <w:b/>
                <w:szCs w:val="21"/>
              </w:rPr>
              <w:t>7．地址变更</w:t>
            </w:r>
            <w:r>
              <w:rPr>
                <w:rFonts w:hint="eastAsia"/>
                <w:szCs w:val="21"/>
              </w:rPr>
              <w:t>：</w:t>
            </w:r>
          </w:p>
          <w:p>
            <w:pPr>
              <w:rPr>
                <w:szCs w:val="21"/>
              </w:rPr>
            </w:pPr>
            <w:r>
              <w:rPr>
                <w:rFonts w:hint="eastAsia"/>
                <w:szCs w:val="21"/>
              </w:rPr>
              <w:t>原（□经营地址，□生产地址，□注册地址）：</w:t>
            </w:r>
          </w:p>
          <w:p>
            <w:pPr>
              <w:rPr>
                <w:b/>
                <w:szCs w:val="21"/>
              </w:rPr>
            </w:pPr>
          </w:p>
        </w:tc>
        <w:tc>
          <w:tcPr>
            <w:tcW w:w="5043" w:type="dxa"/>
            <w:gridSpan w:val="4"/>
          </w:tcPr>
          <w:p>
            <w:pPr>
              <w:rPr>
                <w:szCs w:val="21"/>
              </w:rPr>
            </w:pPr>
            <w:r>
              <w:rPr>
                <w:rFonts w:hint="eastAsia"/>
                <w:szCs w:val="21"/>
              </w:rPr>
              <w:t>变更为：</w:t>
            </w:r>
          </w:p>
          <w:p>
            <w:pPr>
              <w:rPr>
                <w:szCs w:val="21"/>
              </w:rPr>
            </w:pPr>
            <w:r>
              <w:rPr>
                <w:rFonts w:hint="eastAsia"/>
                <w:szCs w:val="21"/>
              </w:rPr>
              <w:t>（□经营地址，□生产地址，□注册地址）</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4788" w:type="dxa"/>
            <w:gridSpan w:val="2"/>
          </w:tcPr>
          <w:p>
            <w:pPr>
              <w:rPr>
                <w:b/>
                <w:szCs w:val="21"/>
              </w:rPr>
            </w:pPr>
            <w:r>
              <w:rPr>
                <w:rFonts w:hint="eastAsia"/>
                <w:b/>
                <w:szCs w:val="21"/>
              </w:rPr>
              <w:t>8. 其它变更：</w:t>
            </w:r>
          </w:p>
        </w:tc>
        <w:tc>
          <w:tcPr>
            <w:tcW w:w="5043" w:type="dxa"/>
            <w:gridSpan w:val="4"/>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6"/>
          </w:tcPr>
          <w:p>
            <w:pPr>
              <w:rPr>
                <w:b/>
                <w:szCs w:val="21"/>
              </w:rPr>
            </w:pPr>
            <w:r>
              <w:rPr>
                <w:rFonts w:hint="eastAsia"/>
                <w:b/>
                <w:szCs w:val="21"/>
              </w:rPr>
              <w:t>变更后的评审：</w:t>
            </w:r>
          </w:p>
          <w:p>
            <w:pPr>
              <w:rPr>
                <w:rFonts w:hint="default" w:eastAsia="宋体"/>
                <w:b/>
                <w:szCs w:val="21"/>
                <w:lang w:val="en-US" w:eastAsia="zh-CN"/>
              </w:rPr>
            </w:pPr>
            <w:r>
              <w:rPr>
                <w:rFonts w:hint="eastAsia"/>
                <w:szCs w:val="21"/>
              </w:rPr>
              <w:t xml:space="preserve">1．涉及专业代码变化： </w:t>
            </w:r>
            <w:r>
              <w:rPr>
                <w:rFonts w:hint="eastAsia"/>
                <w:szCs w:val="21"/>
                <w:lang w:val="en-US" w:eastAsia="zh-CN"/>
              </w:rPr>
              <w:t>F：GI GII变更为FI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6"/>
          </w:tcPr>
          <w:p>
            <w:pPr>
              <w:numPr>
                <w:ilvl w:val="0"/>
                <w:numId w:val="2"/>
              </w:numPr>
              <w:rPr>
                <w:b/>
                <w:szCs w:val="21"/>
              </w:rPr>
            </w:pPr>
            <w:r>
              <w:rPr>
                <w:rFonts w:hint="eastAsia"/>
                <w:szCs w:val="21"/>
              </w:rPr>
              <w:t>变更后对应的认证范围是否被认可：□是/</w:t>
            </w:r>
            <w:r>
              <w:rPr>
                <w:rFonts w:hint="eastAsia"/>
                <w:szCs w:val="21"/>
              </w:rPr>
              <w:sym w:font="Wingdings 2" w:char="0052"/>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6"/>
          </w:tcPr>
          <w:p>
            <w:pPr>
              <w:rPr>
                <w:szCs w:val="21"/>
                <w:u w:val="single"/>
              </w:rPr>
            </w:pPr>
            <w:r>
              <w:rPr>
                <w:rFonts w:hint="eastAsia"/>
                <w:szCs w:val="21"/>
              </w:rPr>
              <w:t xml:space="preserve">3．涉及人日变化：□初审人日, </w:t>
            </w:r>
            <w:r>
              <w:rPr>
                <w:rFonts w:hint="eastAsia"/>
                <w:szCs w:val="21"/>
              </w:rPr>
              <w:sym w:font="Wingdings 2" w:char="0052"/>
            </w:r>
            <w:r>
              <w:rPr>
                <w:rFonts w:hint="eastAsia"/>
                <w:szCs w:val="21"/>
              </w:rPr>
              <w:t>监审</w:t>
            </w:r>
            <w:r>
              <w:rPr>
                <w:rFonts w:hint="eastAsia"/>
                <w:szCs w:val="21"/>
                <w:lang w:eastAsia="zh-CN"/>
              </w:rPr>
              <w:t>（</w:t>
            </w:r>
            <w:r>
              <w:rPr>
                <w:rFonts w:hint="eastAsia"/>
                <w:szCs w:val="21"/>
                <w:lang w:val="en-US" w:eastAsia="zh-CN"/>
              </w:rPr>
              <w:t>1</w:t>
            </w:r>
            <w:r>
              <w:rPr>
                <w:rFonts w:hint="eastAsia"/>
                <w:szCs w:val="21"/>
                <w:lang w:eastAsia="zh-CN"/>
              </w:rPr>
              <w:t>）</w:t>
            </w:r>
            <w:r>
              <w:rPr>
                <w:rFonts w:hint="eastAsia"/>
                <w:szCs w:val="21"/>
              </w:rPr>
              <w:t>人日</w:t>
            </w:r>
          </w:p>
          <w:p>
            <w:pPr>
              <w:rPr>
                <w:szCs w:val="21"/>
                <w:u w:val="single"/>
              </w:rPr>
            </w:pPr>
            <w:r>
              <w:rPr>
                <w:rFonts w:hint="eastAsia"/>
                <w:szCs w:val="21"/>
              </w:rPr>
              <w:t>人日增减的理由</w:t>
            </w:r>
            <w:r>
              <w:rPr>
                <w:rFonts w:hint="eastAsia"/>
                <w:szCs w:val="21"/>
                <w:u w:val="single"/>
              </w:rPr>
              <w:t xml:space="preserve">：     </w:t>
            </w:r>
            <w:r>
              <w:rPr>
                <w:rFonts w:hint="eastAsia"/>
                <w:szCs w:val="21"/>
                <w:u w:val="single"/>
                <w:lang w:val="en-US" w:eastAsia="zh-CN"/>
              </w:rPr>
              <w:t>无</w:t>
            </w:r>
            <w:r>
              <w:rPr>
                <w:rFonts w:hint="eastAsia"/>
                <w:szCs w:val="21"/>
                <w:u w:val="single"/>
              </w:rPr>
              <w:t xml:space="preserve">                     </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eastAsia="宋体"/>
                <w:b/>
                <w:szCs w:val="21"/>
                <w:lang w:eastAsia="zh-CN"/>
              </w:rPr>
              <w:drawing>
                <wp:anchor distT="0" distB="0" distL="114300" distR="114300" simplePos="0" relativeHeight="251659264" behindDoc="1" locked="0" layoutInCell="1" allowOverlap="1">
                  <wp:simplePos x="0" y="0"/>
                  <wp:positionH relativeFrom="column">
                    <wp:posOffset>1415415</wp:posOffset>
                  </wp:positionH>
                  <wp:positionV relativeFrom="paragraph">
                    <wp:posOffset>15240</wp:posOffset>
                  </wp:positionV>
                  <wp:extent cx="901065" cy="455295"/>
                  <wp:effectExtent l="0" t="0" r="13335" b="1905"/>
                  <wp:wrapNone/>
                  <wp:docPr id="3" name="图片 3"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任泽华"/>
                          <pic:cNvPicPr>
                            <a:picLocks noChangeAspect="1"/>
                          </pic:cNvPicPr>
                        </pic:nvPicPr>
                        <pic:blipFill>
                          <a:blip r:embed="rId7"/>
                          <a:stretch>
                            <a:fillRect/>
                          </a:stretch>
                        </pic:blipFill>
                        <pic:spPr>
                          <a:xfrm>
                            <a:off x="0" y="0"/>
                            <a:ext cx="901065" cy="455295"/>
                          </a:xfrm>
                          <a:prstGeom prst="rect">
                            <a:avLst/>
                          </a:prstGeom>
                        </pic:spPr>
                      </pic:pic>
                    </a:graphicData>
                  </a:graphic>
                </wp:anchor>
              </w:drawing>
            </w:r>
            <w:r>
              <w:rPr>
                <w:rFonts w:hint="eastAsia"/>
                <w:b/>
                <w:szCs w:val="21"/>
              </w:rPr>
              <w:t>申请变更人员签字</w:t>
            </w:r>
            <w:bookmarkStart w:id="0" w:name="_GoBack"/>
            <w:bookmarkEnd w:id="0"/>
          </w:p>
        </w:tc>
        <w:tc>
          <w:tcPr>
            <w:tcW w:w="3352" w:type="dxa"/>
            <w:gridSpan w:val="3"/>
          </w:tcPr>
          <w:p>
            <w:pPr>
              <w:rPr>
                <w:rFonts w:hint="default" w:eastAsia="宋体"/>
                <w:b/>
                <w:szCs w:val="21"/>
                <w:lang w:val="en-US" w:eastAsia="zh-CN"/>
              </w:rPr>
            </w:pPr>
            <w:r>
              <w:rPr>
                <w:rFonts w:hint="eastAsia"/>
                <w:b/>
                <w:szCs w:val="21"/>
                <w:lang w:val="en-US" w:eastAsia="zh-CN"/>
              </w:rPr>
              <w:t xml:space="preserve">           </w:t>
            </w:r>
            <w:r>
              <w:rPr>
                <w:rFonts w:hint="default" w:eastAsia="宋体"/>
                <w:b/>
                <w:szCs w:val="21"/>
                <w:lang w:val="en-US" w:eastAsia="zh-CN"/>
              </w:rPr>
              <w:drawing>
                <wp:anchor distT="0" distB="0" distL="114300" distR="114300" simplePos="0" relativeHeight="251660288" behindDoc="1" locked="0" layoutInCell="1" allowOverlap="1">
                  <wp:simplePos x="0" y="0"/>
                  <wp:positionH relativeFrom="column">
                    <wp:posOffset>733425</wp:posOffset>
                  </wp:positionH>
                  <wp:positionV relativeFrom="paragraph">
                    <wp:posOffset>76200</wp:posOffset>
                  </wp:positionV>
                  <wp:extent cx="600075" cy="434340"/>
                  <wp:effectExtent l="0" t="0" r="0" b="6985"/>
                  <wp:wrapNone/>
                  <wp:docPr id="4" name="图片 4"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林兵签名"/>
                          <pic:cNvPicPr>
                            <a:picLocks noChangeAspect="1"/>
                          </pic:cNvPicPr>
                        </pic:nvPicPr>
                        <pic:blipFill>
                          <a:blip r:embed="rId8"/>
                          <a:stretch>
                            <a:fillRect/>
                          </a:stretch>
                        </pic:blipFill>
                        <pic:spPr>
                          <a:xfrm>
                            <a:off x="0" y="0"/>
                            <a:ext cx="600075" cy="434340"/>
                          </a:xfrm>
                          <a:prstGeom prst="rect">
                            <a:avLst/>
                          </a:prstGeom>
                        </pic:spPr>
                      </pic:pic>
                    </a:graphicData>
                  </a:graphic>
                </wp:anchor>
              </w:drawing>
            </w:r>
          </w:p>
        </w:tc>
        <w:tc>
          <w:tcPr>
            <w:tcW w:w="1562" w:type="dxa"/>
          </w:tcPr>
          <w:p>
            <w:pPr>
              <w:rPr>
                <w:b/>
                <w:szCs w:val="21"/>
              </w:rPr>
            </w:pPr>
            <w:r>
              <w:rPr>
                <w:rFonts w:hint="eastAsia"/>
                <w:b/>
                <w:szCs w:val="21"/>
              </w:rPr>
              <w:t>日期:</w:t>
            </w:r>
          </w:p>
        </w:tc>
        <w:tc>
          <w:tcPr>
            <w:tcW w:w="2460" w:type="dxa"/>
          </w:tcPr>
          <w:p>
            <w:pPr>
              <w:rPr>
                <w:b/>
                <w:szCs w:val="21"/>
              </w:rPr>
            </w:pPr>
            <w:r>
              <w:rPr>
                <w:rFonts w:hint="eastAsia"/>
                <w:b/>
                <w:szCs w:val="21"/>
              </w:rPr>
              <w:t>2021-12-</w:t>
            </w:r>
            <w:r>
              <w:rPr>
                <w:b/>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6"/>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457" w:type="dxa"/>
          </w:tcPr>
          <w:p>
            <w:pPr>
              <w:rPr>
                <w:b/>
                <w:szCs w:val="21"/>
              </w:rPr>
            </w:pPr>
            <w:r>
              <w:rPr>
                <w:rFonts w:hint="eastAsia"/>
                <w:b/>
                <w:szCs w:val="21"/>
              </w:rPr>
              <w:t>市场部/日期</w:t>
            </w:r>
          </w:p>
          <w:p>
            <w:pPr>
              <w:rPr>
                <w:rFonts w:hint="eastAsia" w:eastAsia="宋体"/>
                <w:b/>
                <w:szCs w:val="21"/>
                <w:lang w:val="en-US" w:eastAsia="zh-CN"/>
              </w:rPr>
            </w:pPr>
            <w:r>
              <w:rPr>
                <w:rFonts w:hint="eastAsia"/>
                <w:b/>
                <w:szCs w:val="21"/>
                <w:lang w:val="en-US" w:eastAsia="zh-CN"/>
              </w:rPr>
              <w:t>骆海燕</w:t>
            </w:r>
            <w:r>
              <w:rPr>
                <w:rFonts w:hint="eastAsia"/>
                <w:lang w:val="en-US" w:eastAsia="zh-CN"/>
              </w:rPr>
              <w:t>2021.12.27</w:t>
            </w:r>
          </w:p>
        </w:tc>
        <w:tc>
          <w:tcPr>
            <w:tcW w:w="2488" w:type="dxa"/>
            <w:gridSpan w:val="2"/>
          </w:tcPr>
          <w:p>
            <w:r>
              <w:rPr>
                <w:rFonts w:hint="eastAsia"/>
              </w:rPr>
              <w:t>审核部/日期</w:t>
            </w:r>
          </w:p>
          <w:p>
            <w:pPr>
              <w:pStyle w:val="2"/>
              <w:rPr>
                <w:rFonts w:hint="default" w:eastAsia="宋体"/>
                <w:lang w:val="en-US" w:eastAsia="zh-CN"/>
              </w:rPr>
            </w:pPr>
            <w:r>
              <w:rPr>
                <w:rFonts w:hint="eastAsia"/>
                <w:lang w:val="en-US" w:eastAsia="zh-CN"/>
              </w:rPr>
              <w:t>李永忠2021.12.27</w:t>
            </w:r>
          </w:p>
        </w:tc>
        <w:tc>
          <w:tcPr>
            <w:tcW w:w="2426" w:type="dxa"/>
            <w:gridSpan w:val="2"/>
          </w:tcPr>
          <w:p>
            <w:pPr>
              <w:rPr>
                <w:b/>
                <w:szCs w:val="21"/>
              </w:rPr>
            </w:pPr>
            <w:r>
              <w:rPr>
                <w:rFonts w:hint="eastAsia"/>
                <w:b/>
                <w:szCs w:val="21"/>
              </w:rPr>
              <w:t>技术部（必要时）/日期</w:t>
            </w:r>
          </w:p>
          <w:p>
            <w:pPr>
              <w:jc w:val="center"/>
              <w:rPr>
                <w:b/>
                <w:szCs w:val="21"/>
              </w:rPr>
            </w:pPr>
          </w:p>
        </w:tc>
        <w:tc>
          <w:tcPr>
            <w:tcW w:w="2460" w:type="dxa"/>
          </w:tcPr>
          <w:p>
            <w:pPr>
              <w:rPr>
                <w:b/>
                <w:szCs w:val="21"/>
              </w:rPr>
            </w:pPr>
            <w:r>
              <w:rPr>
                <w:rFonts w:hint="eastAsia"/>
                <w:b/>
                <w:szCs w:val="21"/>
              </w:rPr>
              <w:t>主管领导（必要时）/日期</w:t>
            </w:r>
          </w:p>
          <w:p>
            <w:pPr>
              <w:pStyle w:val="2"/>
            </w:pPr>
          </w:p>
        </w:tc>
      </w:tr>
    </w:tbl>
    <w:p/>
    <w:sectPr>
      <w:headerReference r:id="rId5" w:type="default"/>
      <w:pgSz w:w="11906" w:h="16838"/>
      <w:pgMar w:top="851" w:right="1134" w:bottom="737" w:left="1134" w:header="567"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1350" w:firstLineChars="750"/>
      <w:jc w:val="left"/>
      <w:rPr>
        <w:rStyle w:val="11"/>
        <w:rFonts w:hint="default"/>
      </w:rPr>
    </w:pPr>
    <w:r>
      <w:drawing>
        <wp:anchor distT="0" distB="0" distL="114300" distR="114300" simplePos="0" relativeHeight="251661312" behindDoc="0" locked="0" layoutInCell="1" allowOverlap="1">
          <wp:simplePos x="0" y="0"/>
          <wp:positionH relativeFrom="column">
            <wp:posOffset>60960</wp:posOffset>
          </wp:positionH>
          <wp:positionV relativeFrom="paragraph">
            <wp:posOffset>24130</wp:posOffset>
          </wp:positionV>
          <wp:extent cx="485775" cy="485775"/>
          <wp:effectExtent l="0" t="0" r="9525" b="9525"/>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4806950</wp:posOffset>
              </wp:positionH>
              <wp:positionV relativeFrom="paragraph">
                <wp:posOffset>107315</wp:posOffset>
              </wp:positionV>
              <wp:extent cx="1070610" cy="256540"/>
              <wp:effectExtent l="0" t="0" r="8890" b="10160"/>
              <wp:wrapNone/>
              <wp:docPr id="2" name="文本框 1"/>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 o:spid="_x0000_s1026" o:spt="202" type="#_x0000_t202" style="position:absolute;left:0pt;margin-left:378.5pt;margin-top:8.45pt;height:20.2pt;width:84.3pt;z-index:251660288;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Nm3mdcAAAAJAQAADwAAAAAAAAABACAAAAAiAAAAZHJzL2Rvd25y&#10;ZXYueG1sUEsBAhQAFAAAAAgAh07iQDdgounGAQAAhQMAAA4AAAAAAAAAAQAgAAAAJgEAAGRycy9l&#10;Mm9Eb2MueG1sUEsFBgAAAAAGAAYAWQEAAF4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1134" w:firstLineChars="6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CB"/>
    <w:rsid w:val="000C063B"/>
    <w:rsid w:val="001D1BE8"/>
    <w:rsid w:val="00446BB4"/>
    <w:rsid w:val="0066014B"/>
    <w:rsid w:val="007B580E"/>
    <w:rsid w:val="00B840CB"/>
    <w:rsid w:val="00C61519"/>
    <w:rsid w:val="00E02417"/>
    <w:rsid w:val="04C471F3"/>
    <w:rsid w:val="0513783E"/>
    <w:rsid w:val="0789334F"/>
    <w:rsid w:val="0A847C23"/>
    <w:rsid w:val="0B6B53B7"/>
    <w:rsid w:val="0CB75ACB"/>
    <w:rsid w:val="0E417312"/>
    <w:rsid w:val="0F8751F8"/>
    <w:rsid w:val="12130FC5"/>
    <w:rsid w:val="1CD2230B"/>
    <w:rsid w:val="20E22354"/>
    <w:rsid w:val="2398038E"/>
    <w:rsid w:val="27CE1D90"/>
    <w:rsid w:val="2DF42D64"/>
    <w:rsid w:val="2FA06B7D"/>
    <w:rsid w:val="32D3412D"/>
    <w:rsid w:val="3E907376"/>
    <w:rsid w:val="3F141D55"/>
    <w:rsid w:val="4A3B0133"/>
    <w:rsid w:val="4AFD3FE5"/>
    <w:rsid w:val="4DAF77C9"/>
    <w:rsid w:val="4FDE14FA"/>
    <w:rsid w:val="52410C5B"/>
    <w:rsid w:val="55727CDA"/>
    <w:rsid w:val="56591FA5"/>
    <w:rsid w:val="57D40CE5"/>
    <w:rsid w:val="57F27DF3"/>
    <w:rsid w:val="5B6E5437"/>
    <w:rsid w:val="63324178"/>
    <w:rsid w:val="66417024"/>
    <w:rsid w:val="66A355E9"/>
    <w:rsid w:val="6A9E2C97"/>
    <w:rsid w:val="6CDF5BF6"/>
    <w:rsid w:val="6D9914F3"/>
    <w:rsid w:val="7000585A"/>
    <w:rsid w:val="72E05C4C"/>
    <w:rsid w:val="751A5610"/>
    <w:rsid w:val="76B601DD"/>
    <w:rsid w:val="76CA03CC"/>
    <w:rsid w:val="7A9B0378"/>
    <w:rsid w:val="7AB61937"/>
    <w:rsid w:val="7C545E60"/>
    <w:rsid w:val="7DAC3E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Balloon Text"/>
    <w:basedOn w:val="1"/>
    <w:semiHidden/>
    <w:qFormat/>
    <w:uiPriority w:val="0"/>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字符"/>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116</Words>
  <Characters>663</Characters>
  <Lines>5</Lines>
  <Paragraphs>1</Paragraphs>
  <TotalTime>4</TotalTime>
  <ScaleCrop>false</ScaleCrop>
  <LinksUpToDate>false</LinksUpToDate>
  <CharactersWithSpaces>778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森林</cp:lastModifiedBy>
  <cp:lastPrinted>2016-01-28T05:47:00Z</cp:lastPrinted>
  <dcterms:modified xsi:type="dcterms:W3CDTF">2022-01-11T06:16:15Z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72267285A92142E19A7ADB6FD5C09D79</vt:lpwstr>
  </property>
  <property fmtid="{D5CDD505-2E9C-101B-9397-08002B2CF9AE}" pid="4" name="KSOProductBuildVer">
    <vt:lpwstr>2052-11.1.0.11294</vt:lpwstr>
  </property>
</Properties>
</file>