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445" w:rsidRPr="00AB7F5F" w:rsidRDefault="00157648">
      <w:pPr>
        <w:spacing w:line="480" w:lineRule="exact"/>
        <w:jc w:val="center"/>
        <w:rPr>
          <w:rFonts w:asciiTheme="minorEastAsia" w:eastAsiaTheme="minorEastAsia" w:hAnsiTheme="minorEastAsia"/>
          <w:bCs/>
          <w:color w:val="000000"/>
          <w:sz w:val="36"/>
          <w:szCs w:val="36"/>
        </w:rPr>
      </w:pPr>
      <w:r w:rsidRPr="00AB7F5F">
        <w:rPr>
          <w:rFonts w:asciiTheme="minorEastAsia" w:eastAsiaTheme="minorEastAsia" w:hAnsiTheme="minorEastAsia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1019"/>
        <w:gridCol w:w="11223"/>
        <w:gridCol w:w="760"/>
      </w:tblGrid>
      <w:tr w:rsidR="00C20445" w:rsidRPr="006F2E8F">
        <w:trPr>
          <w:trHeight w:val="515"/>
        </w:trPr>
        <w:tc>
          <w:tcPr>
            <w:tcW w:w="1707" w:type="dxa"/>
            <w:vMerge w:val="restart"/>
            <w:vAlign w:val="center"/>
          </w:tcPr>
          <w:p w:rsidR="00C20445" w:rsidRPr="006F2E8F" w:rsidRDefault="00157648">
            <w:pPr>
              <w:spacing w:line="320" w:lineRule="exact"/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过程与活动、</w:t>
            </w:r>
          </w:p>
          <w:p w:rsidR="00C20445" w:rsidRPr="006F2E8F" w:rsidRDefault="00157648">
            <w:pPr>
              <w:spacing w:line="320" w:lineRule="exact"/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019" w:type="dxa"/>
            <w:vMerge w:val="restart"/>
            <w:vAlign w:val="center"/>
          </w:tcPr>
          <w:p w:rsidR="00C20445" w:rsidRPr="006F2E8F" w:rsidRDefault="00157648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涉及</w:t>
            </w:r>
          </w:p>
          <w:p w:rsidR="00C20445" w:rsidRPr="006F2E8F" w:rsidRDefault="00157648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条款</w:t>
            </w:r>
          </w:p>
        </w:tc>
        <w:tc>
          <w:tcPr>
            <w:tcW w:w="11223" w:type="dxa"/>
            <w:vAlign w:val="center"/>
          </w:tcPr>
          <w:p w:rsidR="00C20445" w:rsidRPr="006F2E8F" w:rsidRDefault="00157648" w:rsidP="00D63212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受审核部门：供销部   </w:t>
            </w:r>
            <w:r w:rsidR="00B81B70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 </w:t>
            </w: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主管领导</w:t>
            </w:r>
            <w:r w:rsidR="00B81B70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：</w:t>
            </w:r>
            <w:r w:rsidR="00673079" w:rsidRPr="00916BB1">
              <w:rPr>
                <w:rFonts w:asciiTheme="minorEastAsia" w:eastAsiaTheme="minorEastAsia" w:hAnsiTheme="minorEastAsia" w:hint="eastAsia"/>
                <w:sz w:val="24"/>
                <w:szCs w:val="24"/>
              </w:rPr>
              <w:t>彭国印</w:t>
            </w:r>
            <w:r w:rsidR="00673079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</w:t>
            </w:r>
            <w:r w:rsidR="00D63212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 </w:t>
            </w:r>
            <w:r w:rsidR="00BD0868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 </w:t>
            </w:r>
            <w:r w:rsidR="00D63212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陪同人员：</w:t>
            </w:r>
            <w:r w:rsidR="00BD0868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彭国彪</w:t>
            </w:r>
          </w:p>
        </w:tc>
        <w:tc>
          <w:tcPr>
            <w:tcW w:w="760" w:type="dxa"/>
            <w:vMerge w:val="restart"/>
            <w:vAlign w:val="center"/>
          </w:tcPr>
          <w:p w:rsidR="00C20445" w:rsidRPr="006F2E8F" w:rsidRDefault="00157648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判定</w:t>
            </w:r>
          </w:p>
        </w:tc>
      </w:tr>
      <w:tr w:rsidR="00C20445" w:rsidRPr="006F2E8F">
        <w:trPr>
          <w:trHeight w:val="403"/>
        </w:trPr>
        <w:tc>
          <w:tcPr>
            <w:tcW w:w="1707" w:type="dxa"/>
            <w:vMerge/>
            <w:vAlign w:val="center"/>
          </w:tcPr>
          <w:p w:rsidR="00C20445" w:rsidRPr="006F2E8F" w:rsidRDefault="00C2044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C20445" w:rsidRPr="006F2E8F" w:rsidRDefault="00C2044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C20445" w:rsidRPr="006F2E8F" w:rsidRDefault="00157648" w:rsidP="001A744E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审核员：</w:t>
            </w:r>
            <w:r w:rsidR="001B05B0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冷春宇</w:t>
            </w: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               审核时间：20</w:t>
            </w:r>
            <w:r w:rsidR="00CE2B06"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2</w:t>
            </w:r>
            <w:r w:rsidR="001A744E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2</w:t>
            </w: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.</w:t>
            </w:r>
            <w:r w:rsidR="001A744E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1</w:t>
            </w: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.</w:t>
            </w:r>
            <w:r w:rsidR="001A744E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3</w:t>
            </w:r>
          </w:p>
        </w:tc>
        <w:tc>
          <w:tcPr>
            <w:tcW w:w="760" w:type="dxa"/>
            <w:vMerge/>
          </w:tcPr>
          <w:p w:rsidR="00C20445" w:rsidRPr="006F2E8F" w:rsidRDefault="00C2044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C20445" w:rsidRPr="006F2E8F">
        <w:trPr>
          <w:trHeight w:val="516"/>
        </w:trPr>
        <w:tc>
          <w:tcPr>
            <w:tcW w:w="1707" w:type="dxa"/>
            <w:vMerge/>
            <w:vAlign w:val="center"/>
          </w:tcPr>
          <w:p w:rsidR="00C20445" w:rsidRPr="006F2E8F" w:rsidRDefault="00C2044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C20445" w:rsidRPr="006F2E8F" w:rsidRDefault="00C2044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1A744E" w:rsidRDefault="00157648" w:rsidP="001A744E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宋体" w:hAnsi="宋体" w:cs="Arial"/>
                <w:szCs w:val="21"/>
              </w:rPr>
            </w:pPr>
            <w:r w:rsidRPr="006F2E8F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涉及标准条款：</w:t>
            </w:r>
            <w:r w:rsidR="001A744E">
              <w:rPr>
                <w:rFonts w:ascii="宋体" w:hAnsi="宋体" w:cs="Arial" w:hint="eastAsia"/>
                <w:szCs w:val="21"/>
              </w:rPr>
              <w:t>QMS:5.3组织的岗位、职责和权限、6.2质量目标、8.2产品和服务的要求、8.4外部提供过程产品服务的控制</w:t>
            </w:r>
            <w:r w:rsidR="004A3FC4">
              <w:rPr>
                <w:rFonts w:ascii="宋体" w:hAnsi="宋体" w:cs="Arial" w:hint="eastAsia"/>
                <w:szCs w:val="21"/>
              </w:rPr>
              <w:t>、8.5.5交付后的活动</w:t>
            </w:r>
            <w:r w:rsidR="001A744E">
              <w:rPr>
                <w:rFonts w:ascii="宋体" w:hAnsi="宋体" w:cs="Arial" w:hint="eastAsia"/>
                <w:szCs w:val="21"/>
              </w:rPr>
              <w:t>、9.1.2顾客满意，</w:t>
            </w:r>
          </w:p>
          <w:p w:rsidR="00C20445" w:rsidRPr="006F2E8F" w:rsidRDefault="001A744E" w:rsidP="001A744E">
            <w:pPr>
              <w:snapToGrid w:val="0"/>
              <w:spacing w:line="26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="宋体" w:hAnsi="宋体" w:cs="Arial" w:hint="eastAsia"/>
                <w:szCs w:val="21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760" w:type="dxa"/>
            <w:vMerge/>
          </w:tcPr>
          <w:p w:rsidR="00C20445" w:rsidRPr="006F2E8F" w:rsidRDefault="00C2044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C20445" w:rsidRPr="006F2E8F">
        <w:trPr>
          <w:trHeight w:val="1081"/>
        </w:trPr>
        <w:tc>
          <w:tcPr>
            <w:tcW w:w="1707" w:type="dxa"/>
          </w:tcPr>
          <w:p w:rsidR="00C20445" w:rsidRPr="006F2E8F" w:rsidRDefault="00157648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公司的岗位职责和权限</w:t>
            </w:r>
          </w:p>
          <w:p w:rsidR="00C20445" w:rsidRPr="006F2E8F" w:rsidRDefault="00C20445">
            <w:pPr>
              <w:spacing w:line="28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0445" w:rsidRPr="006F2E8F" w:rsidRDefault="00157648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QEO5.3</w:t>
            </w:r>
          </w:p>
          <w:p w:rsidR="00C20445" w:rsidRPr="006F2E8F" w:rsidRDefault="00C20445">
            <w:pPr>
              <w:spacing w:line="28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1223" w:type="dxa"/>
          </w:tcPr>
          <w:p w:rsidR="00C20445" w:rsidRPr="006F2E8F" w:rsidRDefault="00157648">
            <w:pPr>
              <w:spacing w:line="280" w:lineRule="exact"/>
              <w:ind w:firstLine="42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本部门主要负责产品采购、销售和顾客满意度的控制及相关环境、职业健康安全管理活动的实施与执行</w:t>
            </w:r>
          </w:p>
          <w:p w:rsidR="00C20445" w:rsidRPr="006F2E8F" w:rsidRDefault="00157648">
            <w:pPr>
              <w:spacing w:line="280" w:lineRule="exact"/>
              <w:ind w:firstLine="42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与</w:t>
            </w:r>
            <w:r w:rsidR="00E820FE" w:rsidRPr="006F2E8F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供销部</w:t>
            </w:r>
            <w:r w:rsidRPr="006F2E8F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负责人沟通，描述的职责和权限与一体化管理体系的职能分配表基本一致。</w:t>
            </w:r>
          </w:p>
          <w:p w:rsidR="00C20445" w:rsidRPr="006F2E8F" w:rsidRDefault="004A3FC4">
            <w:pPr>
              <w:spacing w:line="280" w:lineRule="exact"/>
              <w:ind w:firstLine="42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0" w:type="dxa"/>
          </w:tcPr>
          <w:p w:rsidR="00C20445" w:rsidRPr="006F2E8F" w:rsidRDefault="00C2044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D53965" w:rsidRPr="006F2E8F" w:rsidTr="00DE27D7">
        <w:trPr>
          <w:trHeight w:val="1603"/>
        </w:trPr>
        <w:tc>
          <w:tcPr>
            <w:tcW w:w="1707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目标</w:t>
            </w:r>
          </w:p>
        </w:tc>
        <w:tc>
          <w:tcPr>
            <w:tcW w:w="1019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6.2</w:t>
            </w:r>
          </w:p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目标分解到部门，主要目标：</w:t>
            </w:r>
          </w:p>
          <w:p w:rsidR="00D53965" w:rsidRPr="006F2E8F" w:rsidRDefault="00D53965" w:rsidP="00D53965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采购产品合格率100%；</w:t>
            </w:r>
          </w:p>
          <w:p w:rsidR="00D53965" w:rsidRPr="006F2E8F" w:rsidRDefault="00D53965" w:rsidP="00D53965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顾客满意率≥95%；</w:t>
            </w:r>
          </w:p>
          <w:p w:rsidR="00D53965" w:rsidRPr="006F2E8F" w:rsidRDefault="00D53965" w:rsidP="00D53965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固体废弃物有效处置率100%；</w:t>
            </w:r>
          </w:p>
          <w:p w:rsidR="00D53965" w:rsidRPr="006F2E8F" w:rsidRDefault="00D53965" w:rsidP="00D53965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火灾发生率0；</w:t>
            </w:r>
          </w:p>
          <w:p w:rsidR="00D53965" w:rsidRPr="006F2E8F" w:rsidRDefault="00D53965" w:rsidP="00D53965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触电事故发生率0；</w:t>
            </w:r>
          </w:p>
          <w:p w:rsidR="00D53965" w:rsidRPr="006F2E8F" w:rsidRDefault="00D53965" w:rsidP="00D53965">
            <w:pPr>
              <w:numPr>
                <w:ilvl w:val="0"/>
                <w:numId w:val="1"/>
              </w:num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人身伤害发生率0；</w:t>
            </w:r>
          </w:p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从</w:t>
            </w:r>
            <w:r w:rsidR="004A3F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2021.9.30</w:t>
            </w:r>
            <w:r w:rsidR="00BD0868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考核表来看，目标达成。</w:t>
            </w:r>
          </w:p>
        </w:tc>
        <w:tc>
          <w:tcPr>
            <w:tcW w:w="760" w:type="dxa"/>
          </w:tcPr>
          <w:p w:rsidR="00D53965" w:rsidRPr="006F2E8F" w:rsidRDefault="00D53965">
            <w:pPr>
              <w:spacing w:line="320" w:lineRule="exac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</w:tr>
      <w:tr w:rsidR="00D53965" w:rsidRPr="006F2E8F" w:rsidTr="00DE27D7">
        <w:trPr>
          <w:trHeight w:val="495"/>
        </w:trPr>
        <w:tc>
          <w:tcPr>
            <w:tcW w:w="1707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顾客沟通</w:t>
            </w:r>
          </w:p>
        </w:tc>
        <w:tc>
          <w:tcPr>
            <w:tcW w:w="1019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QMS:8.2.1</w:t>
            </w:r>
            <w:r w:rsidRPr="006F2E8F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223" w:type="dxa"/>
          </w:tcPr>
          <w:p w:rsidR="00D53965" w:rsidRPr="006F2E8F" w:rsidRDefault="00D53965" w:rsidP="006F2E8F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产品主要是水质分析检测仪器仪表，由业务人员负责与客户进行沟通，主要沟通内容为产品要求、价格、数量、发货日期等信息，过程中主要针对进度、变更、修改、质量反馈等，售后主要沟通交付情况、顾客满意等。</w:t>
            </w:r>
          </w:p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公司与顾客沟通的方式有：电话、传真、邮件、QQ、微信、调查表、拜访等。</w:t>
            </w:r>
          </w:p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供销部经理介绍企业未发生过因沟通不畅导致客户投诉的情况。</w:t>
            </w:r>
          </w:p>
        </w:tc>
        <w:tc>
          <w:tcPr>
            <w:tcW w:w="760" w:type="dxa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53965" w:rsidRPr="006F2E8F" w:rsidTr="00DE27D7">
        <w:trPr>
          <w:trHeight w:val="773"/>
        </w:trPr>
        <w:tc>
          <w:tcPr>
            <w:tcW w:w="1707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与产品有关要求的确定，与产品有关要求评审</w:t>
            </w:r>
          </w:p>
        </w:tc>
        <w:tc>
          <w:tcPr>
            <w:tcW w:w="1019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QMS：8.2.2、8.2.3</w:t>
            </w:r>
            <w:r w:rsidRPr="006F2E8F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223" w:type="dxa"/>
          </w:tcPr>
          <w:p w:rsidR="00D53965" w:rsidRPr="006F2E8F" w:rsidRDefault="00D53965" w:rsidP="006F2E8F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销部经理介绍到公司产品销售由客户提出要货需求，公司予以发货，公司在确定产品和要求时，对以下方面进行了考虑：交付时间、产品的质量、产品的价格、产品的特别要求、售后服务等。供销部负责确定与产品有关的要求，包括：客户规定的要求、交付和交付后活动的要求、规定的用途或已知的预期用途所必须的要求、与产品有关的法律法规及公司的附加要求。这些要求以相关技术资料、标准、合同或采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购订单中体现。</w:t>
            </w:r>
          </w:p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企业通过市场调查、客户的走访、电话、传真了解市场的需求状态，识别顾客要求。通过适用法律法规、行业标准收集、分析、评价了解行业发展要求。通过对竞争对手分析确定公司的发展市场。</w:t>
            </w:r>
          </w:p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现场提供了</w:t>
            </w:r>
            <w:r w:rsidR="0034798C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多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份销售合同</w:t>
            </w:r>
            <w:r w:rsidR="0034798C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，抽查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：</w:t>
            </w:r>
          </w:p>
          <w:p w:rsidR="00D53965" w:rsidRDefault="00D53965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1：客户：</w:t>
            </w:r>
            <w:r w:rsidR="00094E01" w:rsidRPr="00094E0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四川姝涵环保科技有限公司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，合同</w:t>
            </w:r>
            <w:r w:rsidR="00973FDF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签订日期2021.</w:t>
            </w:r>
            <w:r w:rsidR="00094E0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7</w:t>
            </w:r>
            <w:r w:rsidR="00973FDF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094E0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973FDF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</w:t>
            </w:r>
            <w:r w:rsidR="00FE07BF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</w:t>
            </w:r>
            <w:r w:rsidR="00094E0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水质检测仪一批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，交货期合同签订5个工作日前，另外有质量、价格、结算方式、运输等要求。收到合同后，各部门负责人在</w:t>
            </w: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微信群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里进行了评审，同意后</w:t>
            </w:r>
            <w:r w:rsidR="00094E0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公司业务代表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在合同签字加盖公章，</w:t>
            </w:r>
            <w:r w:rsidR="00094E0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交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给客户，视为合同评审，经查已按时发货。</w:t>
            </w: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BC4511F" wp14:editId="1568F1A6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144145</wp:posOffset>
                  </wp:positionV>
                  <wp:extent cx="6535420" cy="399415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420" cy="399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Default="00094E01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094E01" w:rsidRPr="006F2E8F" w:rsidRDefault="00094E01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D53965" w:rsidRDefault="00D53965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2：客户：</w:t>
            </w:r>
            <w:r w:rsidR="00C71069" w:rsidRP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河北清沛环保科技有限公司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，合同</w:t>
            </w:r>
            <w:r w:rsidR="00953411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签订日期2021.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</w:t>
            </w:r>
            <w:r w:rsidR="00953411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12</w:t>
            </w:r>
            <w:r w:rsidR="00953411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日，</w:t>
            </w:r>
            <w:r w:rsidR="00CB71C3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产品：COD在线监测仪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套，氨氮在线监测仪</w:t>
            </w:r>
            <w:r w:rsidR="00953411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1套，款到后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7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日内发货，另外有质量、价格、结算方式等要求。收到合同后，各部门负责人在</w:t>
            </w: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微信群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里进行了评审，同意后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业务代表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在合同签字加盖公章，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交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给客户，视为合同评审，经查已按时发货。</w:t>
            </w: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6DF719" wp14:editId="52AD5498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112395</wp:posOffset>
                  </wp:positionV>
                  <wp:extent cx="6528540" cy="375920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54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Pr="006F2E8F" w:rsidRDefault="00C71069" w:rsidP="00953411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D53965" w:rsidRDefault="00D53965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3：客户：</w:t>
            </w:r>
            <w:r w:rsidR="00C71069" w:rsidRP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湖南维景环保科技有限公司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，合同</w:t>
            </w:r>
            <w:r w:rsidR="00953411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签订日期</w:t>
            </w:r>
            <w:r w:rsidR="004A3F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2021.9.</w:t>
            </w:r>
            <w:r w:rsidR="00953411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2日，</w:t>
            </w:r>
            <w:r w:rsidR="00CB71C3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</w:t>
            </w:r>
            <w:r w:rsidR="00C71069" w:rsidRP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氨氮水质在线自动监测仪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953411"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套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，交货期限签订合同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7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个工作日，另外有质量、包装、价格、付款方式等要求。收到合同后，各部门负责人在</w:t>
            </w: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微信群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里进行了评审，同意后合同签字加盖公章，</w:t>
            </w:r>
            <w:r w:rsidR="00C7106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交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给客户，视为合同评审，经查已按时发货。</w:t>
            </w: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70D61FC" wp14:editId="57750744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144145</wp:posOffset>
                  </wp:positionV>
                  <wp:extent cx="5486400" cy="321564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P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Default="00C71069" w:rsidP="00953411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C71069" w:rsidRPr="006F2E8F" w:rsidRDefault="00C71069" w:rsidP="00953411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D53965" w:rsidRPr="006F2E8F" w:rsidRDefault="00D53965" w:rsidP="006F2E8F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合同订单评审在向客户承诺之前进行。检查上述合同的交付记录，基本能按照顾客的要求予交付，对已接受的订单基本均能满足订单的交付要求。</w:t>
            </w:r>
          </w:p>
        </w:tc>
        <w:tc>
          <w:tcPr>
            <w:tcW w:w="760" w:type="dxa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53965" w:rsidRPr="006F2E8F" w:rsidTr="00DE27D7">
        <w:trPr>
          <w:trHeight w:val="739"/>
        </w:trPr>
        <w:tc>
          <w:tcPr>
            <w:tcW w:w="1707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与产品有关要求的更改</w:t>
            </w:r>
          </w:p>
        </w:tc>
        <w:tc>
          <w:tcPr>
            <w:tcW w:w="1019" w:type="dxa"/>
            <w:vAlign w:val="center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QMS：8.2.4</w:t>
            </w:r>
          </w:p>
        </w:tc>
        <w:tc>
          <w:tcPr>
            <w:tcW w:w="11223" w:type="dxa"/>
          </w:tcPr>
          <w:p w:rsidR="00D53965" w:rsidRPr="006F2E8F" w:rsidRDefault="00D53965" w:rsidP="006F2E8F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管理手册对产品和服务要求的识别和更改进行了策划和规定，供销部经理介绍到当出现产品要求/合同更改时，会重新评审并将更改情况传达至相关人员。</w:t>
            </w:r>
          </w:p>
          <w:p w:rsidR="00D53965" w:rsidRPr="006F2E8F" w:rsidRDefault="00D53965" w:rsidP="00DA3A0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经过查阅组织内订单文件，并与供销部负责人进行沟通，组织暂无产品和订单变更的情况；</w:t>
            </w:r>
          </w:p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  后续生产经营中，如出现有产品和订单要求的变更，将按照文件规定要求进行控制；</w:t>
            </w:r>
          </w:p>
          <w:p w:rsidR="00D53965" w:rsidRPr="006F2E8F" w:rsidRDefault="00D53965" w:rsidP="006F2E8F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产品要求更改控制基本符合标准要求。</w:t>
            </w:r>
          </w:p>
        </w:tc>
        <w:tc>
          <w:tcPr>
            <w:tcW w:w="760" w:type="dxa"/>
          </w:tcPr>
          <w:p w:rsidR="00D53965" w:rsidRPr="006F2E8F" w:rsidRDefault="00D53965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F9416E" w:rsidRPr="006F2E8F" w:rsidTr="00AF1189">
        <w:trPr>
          <w:trHeight w:val="739"/>
        </w:trPr>
        <w:tc>
          <w:tcPr>
            <w:tcW w:w="1707" w:type="dxa"/>
            <w:vAlign w:val="center"/>
          </w:tcPr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外部提供的过程、产品和服务的控制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Q8.4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编制了SDTS.CX23-2019《外部提供过程产品服务控制程序》、0TSPZ-004《合格供方评价标准》，其中规定了采购产品类别的管理规定及采购信息、采购过程、合格供方选择、评价、再评价的管理规定。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查:供方评价，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提供有：《合格供方名单》，登记的合格供方有镇江市荣达电器有限公司、常州汇</w:t>
            </w:r>
            <w:proofErr w:type="gramStart"/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邦</w:t>
            </w:r>
            <w:proofErr w:type="gramEnd"/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电子有限公司、山东清锦环保科技有限公司、</w:t>
            </w:r>
            <w:r w:rsidRPr="00F9416E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菏泽</w:t>
            </w:r>
            <w:hyperlink r:id="rId12" w:history="1">
              <w:r w:rsidRPr="00F9416E">
                <w:rPr>
                  <w:rFonts w:asciiTheme="minorEastAsia" w:eastAsiaTheme="minorEastAsia" w:hAnsiTheme="minorEastAsia" w:cs="宋体" w:hint="eastAsia"/>
                  <w:color w:val="000000"/>
                  <w:kern w:val="0"/>
                  <w:sz w:val="24"/>
                  <w:szCs w:val="24"/>
                </w:rPr>
                <w:t>德</w:t>
              </w:r>
              <w:proofErr w:type="gramStart"/>
              <w:r w:rsidRPr="00F9416E">
                <w:rPr>
                  <w:rFonts w:asciiTheme="minorEastAsia" w:eastAsiaTheme="minorEastAsia" w:hAnsiTheme="minorEastAsia" w:cs="宋体" w:hint="eastAsia"/>
                  <w:color w:val="000000"/>
                  <w:kern w:val="0"/>
                  <w:sz w:val="24"/>
                  <w:szCs w:val="24"/>
                </w:rPr>
                <w:t>邦</w:t>
              </w:r>
              <w:proofErr w:type="gramEnd"/>
              <w:r w:rsidRPr="00F9416E">
                <w:rPr>
                  <w:rFonts w:asciiTheme="minorEastAsia" w:eastAsiaTheme="minorEastAsia" w:hAnsiTheme="minorEastAsia" w:cs="宋体" w:hint="eastAsia"/>
                  <w:color w:val="000000"/>
                  <w:kern w:val="0"/>
                  <w:sz w:val="24"/>
                  <w:szCs w:val="24"/>
                </w:rPr>
                <w:t>物流公司</w:t>
              </w:r>
            </w:hyperlink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（运输外包方）等。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抽查: 以上供方的评价。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提供了：20</w:t>
            </w:r>
            <w:r w:rsidR="00FC52E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21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FC52E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7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FC52E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《供方评价统计记录》，分别对上述供方进行了评价，评价内容主要包括：资质、产品质量、设备能力及技术水平、供货期、服务，评价结果：质量合格、送货及时、价格合理、服务较好，同意列入合格供方。评价人冯俊福、胡伟伟等，批准赵广洋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查:采购信息，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表述采购信息的方式为采购计划表，</w:t>
            </w:r>
          </w:p>
          <w:p w:rsidR="00F9416E" w:rsidRPr="00F9416E" w:rsidRDefault="00F9416E" w:rsidP="00B35EBF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抽查：20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21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年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月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16日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采购计划表，采购</w:t>
            </w:r>
            <w:r w:rsidR="00B35EBF" w:rsidRP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电源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B35EBF" w:rsidRP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工控屏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B35EBF" w:rsidRP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消解单元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B35EBF" w:rsidRPr="00B35EBF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PC100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B35EBF" w:rsidRP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机壳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B35EBF" w:rsidRP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LED光源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B35EBF" w:rsidRP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电源开关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</w:t>
            </w:r>
            <w:r w:rsidR="00B35EBF" w:rsidRP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温度变送器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等产品，需求日期20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21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0日，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采购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批准人赵广洋。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再抽查20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21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年</w:t>
            </w:r>
            <w:r w:rsidR="00B35EB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12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月的采购计划表，情况同上。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识别外包过程为运输过程，</w:t>
            </w:r>
            <w:r w:rsidR="005F68BC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每次发货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运输时</w:t>
            </w:r>
            <w:r w:rsidR="005F68BC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签订</w:t>
            </w: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协议单。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传递给供方的采购信息能够满足采购要求。</w:t>
            </w:r>
          </w:p>
          <w:p w:rsidR="00F9416E" w:rsidRPr="00F9416E" w:rsidRDefault="00F9416E" w:rsidP="003114EE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对于由本公司签收的采购产品则需进行进厂验证，关于采购验证内容详见Q8.6条款。</w:t>
            </w:r>
          </w:p>
        </w:tc>
        <w:tc>
          <w:tcPr>
            <w:tcW w:w="760" w:type="dxa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F9416E" w:rsidRPr="006F2E8F" w:rsidTr="00DE27D7">
        <w:trPr>
          <w:trHeight w:val="1330"/>
        </w:trPr>
        <w:tc>
          <w:tcPr>
            <w:tcW w:w="1707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交付后活动</w:t>
            </w:r>
          </w:p>
        </w:tc>
        <w:tc>
          <w:tcPr>
            <w:tcW w:w="1019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Q8.5.5</w:t>
            </w:r>
          </w:p>
        </w:tc>
        <w:tc>
          <w:tcPr>
            <w:tcW w:w="11223" w:type="dxa"/>
            <w:vAlign w:val="center"/>
          </w:tcPr>
          <w:p w:rsidR="00F9416E" w:rsidRPr="006F2E8F" w:rsidRDefault="00F9416E" w:rsidP="00A2245F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查销售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现场产品交付情况：产品交付</w:t>
            </w: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至客户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处，客户签收，公司通过电话跟踪沟通及定期拜访、客户满意度调查等方式确认交付及交付后服务的满意程度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，如有合同要求将会上门指导安装</w:t>
            </w:r>
            <w:r w:rsidR="00A1428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或维修，暂无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。</w:t>
            </w:r>
          </w:p>
          <w:p w:rsidR="00F9416E" w:rsidRPr="006F2E8F" w:rsidRDefault="00F9416E" w:rsidP="00A2245F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经</w:t>
            </w: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查符合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要求。</w:t>
            </w:r>
          </w:p>
        </w:tc>
        <w:tc>
          <w:tcPr>
            <w:tcW w:w="760" w:type="dxa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F9416E" w:rsidRPr="006F2E8F" w:rsidTr="00DE27D7">
        <w:trPr>
          <w:trHeight w:val="2110"/>
        </w:trPr>
        <w:tc>
          <w:tcPr>
            <w:tcW w:w="1707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顾客满意度</w:t>
            </w:r>
          </w:p>
        </w:tc>
        <w:tc>
          <w:tcPr>
            <w:tcW w:w="1019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Q9.1.2</w:t>
            </w:r>
          </w:p>
        </w:tc>
        <w:tc>
          <w:tcPr>
            <w:tcW w:w="11223" w:type="dxa"/>
            <w:vAlign w:val="center"/>
          </w:tcPr>
          <w:p w:rsidR="00F9416E" w:rsidRPr="006F2E8F" w:rsidRDefault="00F9416E" w:rsidP="008B3B22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负责人介绍说：主要通过调查表、专访（回访）、电话、传真等，监视顾客对其要求已被满足的程度的感受信息，了解顾客满意的程度。</w:t>
            </w:r>
          </w:p>
          <w:p w:rsidR="00F9416E" w:rsidRPr="006F2E8F" w:rsidRDefault="00F9416E" w:rsidP="005669B0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提供</w:t>
            </w:r>
            <w:r w:rsidRPr="008B3B2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中</w:t>
            </w:r>
            <w:proofErr w:type="gramStart"/>
            <w:r w:rsidRPr="008B3B2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勘</w:t>
            </w:r>
            <w:proofErr w:type="gramEnd"/>
            <w:r w:rsidRPr="008B3B2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冶金勘察设计研究院有限责任公司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等4份《顾客满意度调查表》。调查内容包括产品质量、价格、包装、交期、问题解决等。从收回的调查表来看，客户对企业各调查项目比较满意。</w:t>
            </w:r>
          </w:p>
          <w:p w:rsidR="00F9416E" w:rsidRPr="006F2E8F" w:rsidRDefault="00F9416E" w:rsidP="008B3B22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提供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2021.</w:t>
            </w:r>
            <w:r w:rsidR="00A1428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.</w:t>
            </w:r>
            <w:r w:rsidR="00A1428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29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日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《顾客满意度统计表》，</w:t>
            </w:r>
            <w:r w:rsidR="00A1428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胡伟伟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对顾客满意度调查记录表进行了分析, 满意度调查统计满意度为96%，至今没有发生顾客投诉，也没有因质量问题接到顾客反馈。</w:t>
            </w:r>
          </w:p>
          <w:p w:rsidR="00F9416E" w:rsidRPr="006F2E8F" w:rsidRDefault="00F9416E" w:rsidP="008B3B22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对于顾客日常有关信息，对于日常每批交付中发现问题均为一般问题，及时进行了解决，未保持记录，交流改进。</w:t>
            </w:r>
          </w:p>
          <w:p w:rsidR="00F9416E" w:rsidRPr="006F2E8F" w:rsidRDefault="00F9416E" w:rsidP="008B3B22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现场审核时也未发现顾客投诉的情形或相关资料。</w:t>
            </w:r>
          </w:p>
        </w:tc>
        <w:tc>
          <w:tcPr>
            <w:tcW w:w="760" w:type="dxa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F9416E" w:rsidRPr="006F2E8F" w:rsidTr="00DE27D7">
        <w:trPr>
          <w:trHeight w:val="2110"/>
        </w:trPr>
        <w:tc>
          <w:tcPr>
            <w:tcW w:w="1707" w:type="dxa"/>
            <w:vAlign w:val="center"/>
          </w:tcPr>
          <w:p w:rsidR="00F9416E" w:rsidRPr="00567E43" w:rsidRDefault="00F9416E" w:rsidP="00567E43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环境因素、危险源辨识与评价</w:t>
            </w:r>
          </w:p>
          <w:p w:rsidR="00F9416E" w:rsidRPr="00567E43" w:rsidRDefault="00F9416E" w:rsidP="00567E43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F9416E" w:rsidRPr="00567E43" w:rsidRDefault="00F9416E" w:rsidP="00567E43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567E43" w:rsidRDefault="00F9416E" w:rsidP="00567E43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E/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O</w:t>
            </w: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：6.1.2 </w:t>
            </w:r>
          </w:p>
          <w:p w:rsidR="00F9416E" w:rsidRPr="00567E43" w:rsidRDefault="00F9416E" w:rsidP="00567E43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567E43" w:rsidRDefault="00F9416E" w:rsidP="00567E43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567E43" w:rsidRDefault="00F9416E" w:rsidP="00567E43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F9416E" w:rsidRPr="00567E43" w:rsidRDefault="005B5BEE" w:rsidP="00567E43">
            <w:pPr>
              <w:snapToGrid w:val="0"/>
              <w:spacing w:line="280" w:lineRule="exact"/>
              <w:ind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供销部按照</w:t>
            </w:r>
            <w:r w:rsidR="00F9416E"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《</w:t>
            </w:r>
            <w:r w:rsidR="00F9416E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SDTS.CX18-2019</w:t>
            </w:r>
            <w:r w:rsidR="00F9416E" w:rsidRPr="009A25E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环境因素识别与评价控制程序</w:t>
            </w:r>
            <w:r w:rsidR="00F9416E"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》、《</w:t>
            </w:r>
            <w:r w:rsidR="00F9416E" w:rsidRPr="009A25E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SDTS.CX21-2019</w:t>
            </w:r>
            <w:r w:rsidR="00F9416E" w:rsidRPr="009A25E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ab/>
              <w:t>危险源辩识风险评价控制程序</w:t>
            </w:r>
            <w:r w:rsidR="00F9416E"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》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对</w:t>
            </w:r>
            <w:r w:rsidR="00F9416E"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办公过程及销售服务过程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的</w:t>
            </w:r>
            <w:r w:rsidR="00F9416E"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环境因素、危险源进行了辨识，辨识时考虑了三种时态：过去、现在和将来，和三种状态：正常、异常和紧急。</w:t>
            </w:r>
          </w:p>
          <w:p w:rsidR="00F9416E" w:rsidRPr="00567E43" w:rsidRDefault="00F9416E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查供销部的“环境因素识别评价汇总表”，识别了本部门在办公、采购、销售、相关方等各有关过程的环境因素，包括电脑使用用电消耗、办公机械噪声、办公纸张消耗和废弃、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运输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</w:t>
            </w: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车辆</w:t>
            </w:r>
            <w:proofErr w:type="gramEnd"/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尾气排放、废包装物排放等环境因素，与上次没有变化。</w:t>
            </w:r>
          </w:p>
          <w:p w:rsidR="00F9416E" w:rsidRDefault="00F9416E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查《重要环境因素清单》，涉及供销部有2项重要环境因素，包括：火灾、固体废弃物的排放。</w:t>
            </w:r>
          </w:p>
          <w:p w:rsidR="002734AC" w:rsidRDefault="002734AC" w:rsidP="002734AC">
            <w:pPr>
              <w:spacing w:line="280" w:lineRule="exact"/>
              <w:ind w:firstLineChars="200" w:firstLine="42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15257ED" wp14:editId="2F03FE55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151130</wp:posOffset>
                  </wp:positionV>
                  <wp:extent cx="5708650" cy="230949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0" cy="23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34AC" w:rsidRDefault="002734AC" w:rsidP="002734A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2734AC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Pr="00567E43" w:rsidRDefault="002734AC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567E43" w:rsidRDefault="00F9416E" w:rsidP="00567E43">
            <w:pPr>
              <w:spacing w:line="28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控制措施：固废分类存放、垃圾等由办公室负责按规定处置，培训教育，消防配备有消防器材、应急预案等措施。</w:t>
            </w:r>
          </w:p>
          <w:p w:rsidR="00F9416E" w:rsidRPr="00567E43" w:rsidRDefault="00F9416E" w:rsidP="00567E43">
            <w:pPr>
              <w:snapToGrid w:val="0"/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   查“危险源识别及风险评价表”，识别了电脑、复印辐射、办公电器漏电触电、</w:t>
            </w:r>
            <w:r>
              <w:rPr>
                <w:rFonts w:hint="eastAsia"/>
                <w:sz w:val="24"/>
              </w:rPr>
              <w:t>堆放太高不整齐没捆绑</w:t>
            </w: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、采购及销售过程中的产品有毒有害、运输汽车事故等危险源，与上次没有变化。</w:t>
            </w:r>
          </w:p>
          <w:p w:rsidR="00F9416E" w:rsidRDefault="00F9416E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查《</w:t>
            </w:r>
            <w:r w:rsidR="002734AC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重大危险源</w:t>
            </w: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清单》，涉及本部门的有3个</w:t>
            </w:r>
            <w:r w:rsidR="002734AC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重大危险源</w:t>
            </w: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，包括：触电、火灾、人身伤害等。</w:t>
            </w: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86A65E9" wp14:editId="24D495E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152400</wp:posOffset>
                  </wp:positionV>
                  <wp:extent cx="6518910" cy="1941195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91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</w:p>
          <w:p w:rsidR="002734AC" w:rsidRPr="00567E43" w:rsidRDefault="002734AC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567E43" w:rsidRDefault="00F9416E" w:rsidP="00567E43">
            <w:pPr>
              <w:spacing w:line="280" w:lineRule="exact"/>
              <w:ind w:firstLine="468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危险源控制执行管理方案、配备消防器材、日常检查、培训教育、应急预案等运行控制措施。</w:t>
            </w:r>
          </w:p>
          <w:p w:rsidR="00F9416E" w:rsidRPr="00567E43" w:rsidRDefault="00F9416E" w:rsidP="00567E43">
            <w:pPr>
              <w:spacing w:line="280" w:lineRule="exact"/>
              <w:ind w:firstLineChars="150" w:firstLine="36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567E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 部门识别和评价基本充分，符合规定要求。</w:t>
            </w:r>
          </w:p>
        </w:tc>
        <w:tc>
          <w:tcPr>
            <w:tcW w:w="760" w:type="dxa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F9416E" w:rsidRPr="006F2E8F" w:rsidTr="00DE27D7">
        <w:trPr>
          <w:trHeight w:val="783"/>
        </w:trPr>
        <w:tc>
          <w:tcPr>
            <w:tcW w:w="1707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019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E/O8.1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1.按编制的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《固体废弃物控制程序</w:t>
            </w:r>
            <w:r>
              <w:rPr>
                <w:rFonts w:ascii="宋体" w:hAnsi="宋体" w:hint="eastAsia"/>
                <w:sz w:val="24"/>
              </w:rPr>
              <w:t>SDTS</w:t>
            </w:r>
            <w:r w:rsidRPr="004F786E">
              <w:rPr>
                <w:rFonts w:ascii="宋体" w:hAnsi="宋体" w:hint="eastAsia"/>
                <w:sz w:val="24"/>
              </w:rPr>
              <w:t>.CX19</w:t>
            </w:r>
            <w:r>
              <w:rPr>
                <w:rFonts w:ascii="宋体" w:hAnsi="宋体" w:hint="eastAsia"/>
                <w:sz w:val="24"/>
              </w:rPr>
              <w:t>-2019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》、《消防安全管理程序</w:t>
            </w:r>
            <w:r>
              <w:rPr>
                <w:rFonts w:ascii="宋体" w:hAnsi="宋体" w:hint="eastAsia"/>
                <w:sz w:val="24"/>
              </w:rPr>
              <w:t>SDTS.CX12-2019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》、《相关方管理程序</w:t>
            </w:r>
            <w:r>
              <w:rPr>
                <w:rFonts w:ascii="宋体" w:hAnsi="宋体" w:hint="eastAsia"/>
                <w:sz w:val="24"/>
              </w:rPr>
              <w:t>SDTS.CX11-2019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》、《环境保护管理办法》、《节约能源资源管理办法》、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《</w:t>
            </w:r>
            <w:r w:rsidRPr="008014BB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消防管理制度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《职工安全守则》、《火灾应急响应规范》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、《</w:t>
            </w:r>
            <w:r w:rsidRPr="006E09FE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相关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方</w:t>
            </w:r>
            <w:r w:rsidRPr="006E09FE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环境安全要求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》、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《仓库管理制度》等环境、安全控制程序和管理制度实施。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2.公司通过各地经销商、用户、环保公司进行销售，流程是客户需求→洽谈→合同评审→销售→售后。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3.本部门办公中所使用的办公用品、产生的废弃物，统一处理。对可回收的固体废弃物，一部分由厂家回收，厂家不回收的公司统一回收再利用或由物资回收公司处理，不可回收的废弃物由办公室处理。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4.办公室和仓库内主要是电的使用，电器有漏电保护器，经常对电路、电源进行检查，</w:t>
            </w: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没有露电现象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发生，由办公室统一检查。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5.运输时外包给运输企业，发送环境和安全告知书。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6.对外业务洽谈时明确承诺公司产品环保、无毒无害。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7.查见“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致供应商的涵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”，对各相关方进行了告知，内容包含公司环境/职业健康安全方针，进入厂区限速5公里/小时，不允许按喇叭，禁止吸烟、禁止乱动机械设备，不向周围排放重大污染源，遵纪守法。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9.查见“告知书发放记录”，经确认公司客户和供应</w:t>
            </w:r>
            <w:proofErr w:type="gramStart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商周围</w:t>
            </w:r>
            <w:proofErr w:type="gramEnd"/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企业均已收到告知书。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10.查见“关于健康、安全与环境守法自我声明”，公司声明严格控制了生产和销售过程中的负面环境影响和危险源，没有发生环境污染事故、相关方投诉、人身伤害事故及安全生产事故。</w:t>
            </w:r>
          </w:p>
          <w:p w:rsidR="00F9416E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11、人员外出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尽量乘坐公共交通工具，注意饮食，避免酗酒，做好疫情防控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。</w:t>
            </w:r>
          </w:p>
          <w:p w:rsidR="00F9416E" w:rsidRPr="005669B0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Default="00F9416E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办公区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现场巡视：本部门布局合理，办公现场光照、温度适宜，无水龙头跑冒滴漏现象。现场电器、线路完好无破损，未发现私接乱接电气线路用电不当等安全隐患及不良环境影响现象。部门日常办公活动中，加强用电安全，防止触电事故和火灾事故的发生。用毕电脑关闭电源，最后离开部门人员随手关灯。</w:t>
            </w:r>
          </w:p>
          <w:p w:rsidR="00EC51F0" w:rsidRPr="006F2E8F" w:rsidRDefault="00EC51F0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仓库现场巡视：分区存放整齐码放，消防通道畅通，现场有禁烟、禁火警示标识，有分类垃圾箱，配备了手提式干粉灭火器，经现场查看均在有效期内。仓库用电线路规范无临时用电，无私拉乱扯，无使用大功率电器等异常现象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部门运行控制能结合产品生命周期观点和方法，基本能按照策划的要求进行控制。</w:t>
            </w:r>
          </w:p>
        </w:tc>
        <w:tc>
          <w:tcPr>
            <w:tcW w:w="760" w:type="dxa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F9416E" w:rsidRPr="006F2E8F" w:rsidTr="00DE27D7">
        <w:trPr>
          <w:trHeight w:val="783"/>
        </w:trPr>
        <w:tc>
          <w:tcPr>
            <w:tcW w:w="1707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019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E/O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8.2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执行《应急准备和响应控制程序》。</w:t>
            </w:r>
          </w:p>
          <w:p w:rsidR="00F9416E" w:rsidRDefault="00F9416E" w:rsidP="00D53965">
            <w:pPr>
              <w:spacing w:line="280" w:lineRule="exact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</w:pP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2</w:t>
            </w:r>
            <w:r w:rsidR="004A6683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1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.</w:t>
            </w:r>
            <w:r w:rsidR="004A6683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9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.</w:t>
            </w:r>
            <w:r w:rsidR="004A6683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1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日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参加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了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公司统一组织</w:t>
            </w:r>
            <w:r w:rsidR="002B274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的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消防应急预案演练，见办公室记录。</w:t>
            </w:r>
          </w:p>
          <w:p w:rsidR="002B274B" w:rsidRPr="006F2E8F" w:rsidRDefault="002B274B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21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7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.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1</w:t>
            </w:r>
            <w:r w:rsidRPr="00916BB1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日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参加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了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公司统一组织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的</w:t>
            </w:r>
            <w:r w:rsidRPr="00545CB4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新型冠状肺炎疫情应急预案演练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，</w:t>
            </w: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见办公室记录。</w:t>
            </w:r>
          </w:p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F2E8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自体系运行以来尚未发生紧急情况。</w:t>
            </w:r>
            <w:bookmarkStart w:id="0" w:name="_GoBack"/>
            <w:bookmarkEnd w:id="0"/>
          </w:p>
        </w:tc>
        <w:tc>
          <w:tcPr>
            <w:tcW w:w="760" w:type="dxa"/>
          </w:tcPr>
          <w:p w:rsidR="00F9416E" w:rsidRPr="006F2E8F" w:rsidRDefault="00F9416E" w:rsidP="00D53965">
            <w:pPr>
              <w:spacing w:line="28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C20445" w:rsidRPr="00AB7F5F" w:rsidRDefault="00157648" w:rsidP="00D53965">
      <w:pPr>
        <w:spacing w:line="280" w:lineRule="exac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AB7F5F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说明：不符合标注N</w:t>
      </w:r>
    </w:p>
    <w:p w:rsidR="00C20445" w:rsidRPr="00AB7F5F" w:rsidRDefault="00C20445" w:rsidP="00D53965">
      <w:pPr>
        <w:spacing w:line="280" w:lineRule="exac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:rsidR="00C20445" w:rsidRPr="00AB7F5F" w:rsidRDefault="00C20445" w:rsidP="00D53965">
      <w:pPr>
        <w:spacing w:line="280" w:lineRule="exac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:rsidR="00C20445" w:rsidRPr="00AB7F5F" w:rsidRDefault="00C20445">
      <w:pPr>
        <w:pStyle w:val="a6"/>
        <w:rPr>
          <w:rFonts w:asciiTheme="minorEastAsia" w:eastAsiaTheme="minorEastAsia" w:hAnsiTheme="minorEastAsia"/>
        </w:rPr>
      </w:pPr>
    </w:p>
    <w:sectPr w:rsidR="00C20445" w:rsidRPr="00AB7F5F">
      <w:headerReference w:type="default" r:id="rId15"/>
      <w:footerReference w:type="default" r:id="rId16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7B2" w:rsidRDefault="00F507B2">
      <w:r>
        <w:separator/>
      </w:r>
    </w:p>
  </w:endnote>
  <w:endnote w:type="continuationSeparator" w:id="0">
    <w:p w:rsidR="00F507B2" w:rsidRDefault="00F50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B021AE" w:rsidRDefault="00B021AE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B274B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B274B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021AE" w:rsidRDefault="00B021A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7B2" w:rsidRDefault="00F507B2">
      <w:r>
        <w:separator/>
      </w:r>
    </w:p>
  </w:footnote>
  <w:footnote w:type="continuationSeparator" w:id="0">
    <w:p w:rsidR="00F507B2" w:rsidRDefault="00F50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AE" w:rsidRDefault="004A3FC4" w:rsidP="004A3FC4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4A3FC4">
      <w:rPr>
        <w:rStyle w:val="CharChar1"/>
        <w:rFonts w:hint="default"/>
      </w:rPr>
      <w:drawing>
        <wp:anchor distT="0" distB="0" distL="114300" distR="114300" simplePos="0" relativeHeight="251663360" behindDoc="0" locked="0" layoutInCell="1" allowOverlap="1" wp14:anchorId="295F5C61" wp14:editId="4A67CFFA">
          <wp:simplePos x="0" y="0"/>
          <wp:positionH relativeFrom="column">
            <wp:posOffset>44450</wp:posOffset>
          </wp:positionH>
          <wp:positionV relativeFrom="paragraph">
            <wp:posOffset>5715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1AE">
      <w:rPr>
        <w:rStyle w:val="CharChar1"/>
        <w:rFonts w:hint="default"/>
      </w:rPr>
      <w:t>北京国标联合认证有限公司</w:t>
    </w:r>
    <w:r w:rsidR="00B021AE">
      <w:rPr>
        <w:rStyle w:val="CharChar1"/>
        <w:rFonts w:hint="default"/>
      </w:rPr>
      <w:tab/>
    </w:r>
    <w:r w:rsidR="00B021AE">
      <w:rPr>
        <w:rStyle w:val="CharChar1"/>
        <w:rFonts w:hint="default"/>
      </w:rPr>
      <w:tab/>
    </w:r>
    <w:r w:rsidR="00B021AE">
      <w:rPr>
        <w:rStyle w:val="CharChar1"/>
        <w:rFonts w:hint="default"/>
      </w:rPr>
      <w:tab/>
    </w:r>
  </w:p>
  <w:p w:rsidR="00B021AE" w:rsidRDefault="00F507B2">
    <w:pPr>
      <w:pStyle w:val="a7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4A3FC4" w:rsidRDefault="004A3FC4" w:rsidP="004A3FC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B021AE" w:rsidRDefault="00B021AE"/>
            </w:txbxContent>
          </v:textbox>
        </v:shape>
      </w:pict>
    </w:r>
    <w:r w:rsidR="00B021AE">
      <w:rPr>
        <w:rStyle w:val="CharChar1"/>
        <w:rFonts w:hint="default"/>
      </w:rPr>
      <w:t xml:space="preserve">        </w:t>
    </w:r>
    <w:r w:rsidR="00B021AE">
      <w:rPr>
        <w:rStyle w:val="CharChar1"/>
        <w:rFonts w:hint="default"/>
        <w:w w:val="90"/>
      </w:rPr>
      <w:t xml:space="preserve">Beijing International </w:t>
    </w:r>
    <w:proofErr w:type="spellStart"/>
    <w:r w:rsidR="00B021AE">
      <w:rPr>
        <w:rStyle w:val="CharChar1"/>
        <w:rFonts w:hint="default"/>
        <w:w w:val="90"/>
      </w:rPr>
      <w:t>Otandard</w:t>
    </w:r>
    <w:proofErr w:type="spellEnd"/>
    <w:r w:rsidR="00B021AE">
      <w:rPr>
        <w:rStyle w:val="CharChar1"/>
        <w:rFonts w:hint="default"/>
        <w:w w:val="90"/>
      </w:rPr>
      <w:t xml:space="preserve"> united Certification </w:t>
    </w:r>
    <w:proofErr w:type="spellStart"/>
    <w:r w:rsidR="00B021AE">
      <w:rPr>
        <w:rStyle w:val="CharChar1"/>
        <w:rFonts w:hint="default"/>
        <w:w w:val="90"/>
      </w:rPr>
      <w:t>Co.</w:t>
    </w:r>
    <w:proofErr w:type="gramStart"/>
    <w:r w:rsidR="00B021AE">
      <w:rPr>
        <w:rStyle w:val="CharChar1"/>
        <w:rFonts w:hint="default"/>
        <w:w w:val="90"/>
      </w:rPr>
      <w:t>,Ltd</w:t>
    </w:r>
    <w:proofErr w:type="spellEnd"/>
    <w:proofErr w:type="gramEnd"/>
    <w:r w:rsidR="00B021AE">
      <w:rPr>
        <w:rStyle w:val="CharChar1"/>
        <w:rFonts w:hint="default"/>
        <w:w w:val="90"/>
      </w:rPr>
      <w:t>.</w:t>
    </w:r>
    <w:r w:rsidR="00B021AE">
      <w:rPr>
        <w:rStyle w:val="CharChar1"/>
        <w:rFonts w:hint="default"/>
        <w:w w:val="90"/>
        <w:szCs w:val="21"/>
      </w:rPr>
      <w:t xml:space="preserve">  </w:t>
    </w:r>
    <w:r w:rsidR="00B021AE">
      <w:rPr>
        <w:rStyle w:val="CharChar1"/>
        <w:rFonts w:hint="default"/>
        <w:w w:val="90"/>
        <w:sz w:val="20"/>
      </w:rPr>
      <w:t xml:space="preserve"> </w:t>
    </w:r>
    <w:r w:rsidR="00B021AE">
      <w:rPr>
        <w:rStyle w:val="CharChar1"/>
        <w:rFonts w:hint="default"/>
        <w:w w:val="90"/>
      </w:rPr>
      <w:t xml:space="preserve">                   </w:t>
    </w:r>
  </w:p>
  <w:p w:rsidR="00B021AE" w:rsidRDefault="00B021A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9BAF2"/>
    <w:multiLevelType w:val="singleLevel"/>
    <w:tmpl w:val="39F9BAF2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237F6"/>
    <w:rsid w:val="0003373A"/>
    <w:rsid w:val="00061650"/>
    <w:rsid w:val="00087633"/>
    <w:rsid w:val="00094E01"/>
    <w:rsid w:val="000D0710"/>
    <w:rsid w:val="000F5676"/>
    <w:rsid w:val="00116523"/>
    <w:rsid w:val="00123D60"/>
    <w:rsid w:val="001528B4"/>
    <w:rsid w:val="00157648"/>
    <w:rsid w:val="00163E48"/>
    <w:rsid w:val="00183DC3"/>
    <w:rsid w:val="001A2D7F"/>
    <w:rsid w:val="001A744E"/>
    <w:rsid w:val="001B05B0"/>
    <w:rsid w:val="001B3D35"/>
    <w:rsid w:val="001B690A"/>
    <w:rsid w:val="001E292E"/>
    <w:rsid w:val="002734AC"/>
    <w:rsid w:val="002B274B"/>
    <w:rsid w:val="002D3139"/>
    <w:rsid w:val="002E3F80"/>
    <w:rsid w:val="00306E25"/>
    <w:rsid w:val="0033525A"/>
    <w:rsid w:val="00337922"/>
    <w:rsid w:val="00340867"/>
    <w:rsid w:val="00341987"/>
    <w:rsid w:val="0034798C"/>
    <w:rsid w:val="00362F86"/>
    <w:rsid w:val="00364679"/>
    <w:rsid w:val="00380837"/>
    <w:rsid w:val="003A198A"/>
    <w:rsid w:val="003B71CE"/>
    <w:rsid w:val="003F725E"/>
    <w:rsid w:val="00410914"/>
    <w:rsid w:val="00415C1E"/>
    <w:rsid w:val="00455BD1"/>
    <w:rsid w:val="004569CC"/>
    <w:rsid w:val="00456F2B"/>
    <w:rsid w:val="004644C2"/>
    <w:rsid w:val="00475023"/>
    <w:rsid w:val="004A3FC4"/>
    <w:rsid w:val="004A42EB"/>
    <w:rsid w:val="004A6683"/>
    <w:rsid w:val="0051463B"/>
    <w:rsid w:val="0052306B"/>
    <w:rsid w:val="00524912"/>
    <w:rsid w:val="005344B3"/>
    <w:rsid w:val="00536930"/>
    <w:rsid w:val="00564E53"/>
    <w:rsid w:val="00564E60"/>
    <w:rsid w:val="005669B0"/>
    <w:rsid w:val="00567E43"/>
    <w:rsid w:val="00584D34"/>
    <w:rsid w:val="00596570"/>
    <w:rsid w:val="005A2084"/>
    <w:rsid w:val="005B5BEE"/>
    <w:rsid w:val="005B76D5"/>
    <w:rsid w:val="005D5BBC"/>
    <w:rsid w:val="005F68BC"/>
    <w:rsid w:val="006224AF"/>
    <w:rsid w:val="00635728"/>
    <w:rsid w:val="006376F1"/>
    <w:rsid w:val="00637E57"/>
    <w:rsid w:val="00644FE2"/>
    <w:rsid w:val="006476A2"/>
    <w:rsid w:val="0066389B"/>
    <w:rsid w:val="00673079"/>
    <w:rsid w:val="0067640C"/>
    <w:rsid w:val="0068334B"/>
    <w:rsid w:val="006945DC"/>
    <w:rsid w:val="006E09FE"/>
    <w:rsid w:val="006E0BFD"/>
    <w:rsid w:val="006E678B"/>
    <w:rsid w:val="006F2E8F"/>
    <w:rsid w:val="00723474"/>
    <w:rsid w:val="007757F3"/>
    <w:rsid w:val="00790A31"/>
    <w:rsid w:val="0079270C"/>
    <w:rsid w:val="007B6294"/>
    <w:rsid w:val="007E0DE5"/>
    <w:rsid w:val="007E6AEB"/>
    <w:rsid w:val="008427A1"/>
    <w:rsid w:val="00876444"/>
    <w:rsid w:val="00891D6B"/>
    <w:rsid w:val="008973EE"/>
    <w:rsid w:val="008B3B22"/>
    <w:rsid w:val="008E5120"/>
    <w:rsid w:val="00906BB3"/>
    <w:rsid w:val="009335E7"/>
    <w:rsid w:val="00953411"/>
    <w:rsid w:val="00965516"/>
    <w:rsid w:val="00971600"/>
    <w:rsid w:val="00973048"/>
    <w:rsid w:val="00973FDF"/>
    <w:rsid w:val="00980E14"/>
    <w:rsid w:val="009948B9"/>
    <w:rsid w:val="009973B4"/>
    <w:rsid w:val="009A25EB"/>
    <w:rsid w:val="009B01BB"/>
    <w:rsid w:val="009C28C1"/>
    <w:rsid w:val="009F7EED"/>
    <w:rsid w:val="00A0591D"/>
    <w:rsid w:val="00A1428D"/>
    <w:rsid w:val="00A21CBD"/>
    <w:rsid w:val="00A2245F"/>
    <w:rsid w:val="00A4404F"/>
    <w:rsid w:val="00A72F49"/>
    <w:rsid w:val="00A771C4"/>
    <w:rsid w:val="00A87924"/>
    <w:rsid w:val="00AB7F5F"/>
    <w:rsid w:val="00AE59FA"/>
    <w:rsid w:val="00AF0AAB"/>
    <w:rsid w:val="00AF6841"/>
    <w:rsid w:val="00B021AE"/>
    <w:rsid w:val="00B252A4"/>
    <w:rsid w:val="00B2792E"/>
    <w:rsid w:val="00B34606"/>
    <w:rsid w:val="00B35EBF"/>
    <w:rsid w:val="00B41498"/>
    <w:rsid w:val="00B42593"/>
    <w:rsid w:val="00B67984"/>
    <w:rsid w:val="00B81B70"/>
    <w:rsid w:val="00B97781"/>
    <w:rsid w:val="00BD0868"/>
    <w:rsid w:val="00BF0916"/>
    <w:rsid w:val="00BF597E"/>
    <w:rsid w:val="00C03796"/>
    <w:rsid w:val="00C20445"/>
    <w:rsid w:val="00C326B4"/>
    <w:rsid w:val="00C327EC"/>
    <w:rsid w:val="00C32BE2"/>
    <w:rsid w:val="00C51A36"/>
    <w:rsid w:val="00C55228"/>
    <w:rsid w:val="00C568ED"/>
    <w:rsid w:val="00C71069"/>
    <w:rsid w:val="00C80022"/>
    <w:rsid w:val="00CB3235"/>
    <w:rsid w:val="00CB71C3"/>
    <w:rsid w:val="00CE2B06"/>
    <w:rsid w:val="00CE315A"/>
    <w:rsid w:val="00CF418F"/>
    <w:rsid w:val="00D06F59"/>
    <w:rsid w:val="00D30CC8"/>
    <w:rsid w:val="00D30CD3"/>
    <w:rsid w:val="00D505C2"/>
    <w:rsid w:val="00D53965"/>
    <w:rsid w:val="00D63212"/>
    <w:rsid w:val="00D8388C"/>
    <w:rsid w:val="00D95D59"/>
    <w:rsid w:val="00DA3A0C"/>
    <w:rsid w:val="00DC6F75"/>
    <w:rsid w:val="00E1119F"/>
    <w:rsid w:val="00E2205C"/>
    <w:rsid w:val="00E254CA"/>
    <w:rsid w:val="00E340D6"/>
    <w:rsid w:val="00E820FE"/>
    <w:rsid w:val="00E85A97"/>
    <w:rsid w:val="00EB0164"/>
    <w:rsid w:val="00EC00A9"/>
    <w:rsid w:val="00EC51F0"/>
    <w:rsid w:val="00ED0F62"/>
    <w:rsid w:val="00EE5333"/>
    <w:rsid w:val="00EF0F90"/>
    <w:rsid w:val="00F00A91"/>
    <w:rsid w:val="00F507B2"/>
    <w:rsid w:val="00F8245B"/>
    <w:rsid w:val="00F83341"/>
    <w:rsid w:val="00F9416E"/>
    <w:rsid w:val="00FC52E1"/>
    <w:rsid w:val="00FE07BF"/>
    <w:rsid w:val="00FF4203"/>
    <w:rsid w:val="0320505F"/>
    <w:rsid w:val="0378379C"/>
    <w:rsid w:val="04510B7D"/>
    <w:rsid w:val="08E60B71"/>
    <w:rsid w:val="0A8D103E"/>
    <w:rsid w:val="0ACE1CBC"/>
    <w:rsid w:val="0B5F07F0"/>
    <w:rsid w:val="0C1869EC"/>
    <w:rsid w:val="0E891764"/>
    <w:rsid w:val="108219C2"/>
    <w:rsid w:val="108A0D67"/>
    <w:rsid w:val="117E71EC"/>
    <w:rsid w:val="136314F4"/>
    <w:rsid w:val="14257908"/>
    <w:rsid w:val="15D53416"/>
    <w:rsid w:val="16975B5C"/>
    <w:rsid w:val="16F65808"/>
    <w:rsid w:val="16F701BD"/>
    <w:rsid w:val="19BD6015"/>
    <w:rsid w:val="1A324283"/>
    <w:rsid w:val="1B3E39A3"/>
    <w:rsid w:val="1B405BB2"/>
    <w:rsid w:val="1B9E43FA"/>
    <w:rsid w:val="1BEC3BF1"/>
    <w:rsid w:val="1CBF46B9"/>
    <w:rsid w:val="1D85741F"/>
    <w:rsid w:val="1E847499"/>
    <w:rsid w:val="1F1F7BA7"/>
    <w:rsid w:val="1FD7676E"/>
    <w:rsid w:val="23351337"/>
    <w:rsid w:val="23557E88"/>
    <w:rsid w:val="26B207F6"/>
    <w:rsid w:val="274E61F5"/>
    <w:rsid w:val="2767752B"/>
    <w:rsid w:val="27DF7CD6"/>
    <w:rsid w:val="2C703113"/>
    <w:rsid w:val="2CF30AC4"/>
    <w:rsid w:val="2D9327E0"/>
    <w:rsid w:val="2E00760C"/>
    <w:rsid w:val="2EE93C61"/>
    <w:rsid w:val="2FEB299B"/>
    <w:rsid w:val="32691255"/>
    <w:rsid w:val="32C11AD5"/>
    <w:rsid w:val="34041CDB"/>
    <w:rsid w:val="3438524B"/>
    <w:rsid w:val="347A7706"/>
    <w:rsid w:val="34B32935"/>
    <w:rsid w:val="375F34D7"/>
    <w:rsid w:val="38DC3FF5"/>
    <w:rsid w:val="38F61C56"/>
    <w:rsid w:val="3AD826FA"/>
    <w:rsid w:val="3DAD6D4F"/>
    <w:rsid w:val="40285D69"/>
    <w:rsid w:val="41842DAE"/>
    <w:rsid w:val="466F33FE"/>
    <w:rsid w:val="48800E04"/>
    <w:rsid w:val="489C542B"/>
    <w:rsid w:val="494C5676"/>
    <w:rsid w:val="4ABE4B71"/>
    <w:rsid w:val="4D943D2E"/>
    <w:rsid w:val="4E133598"/>
    <w:rsid w:val="4E95570D"/>
    <w:rsid w:val="50886C2D"/>
    <w:rsid w:val="52390AC9"/>
    <w:rsid w:val="56135BAC"/>
    <w:rsid w:val="56390FCA"/>
    <w:rsid w:val="563932E5"/>
    <w:rsid w:val="58322D49"/>
    <w:rsid w:val="5A526EF4"/>
    <w:rsid w:val="5AAA27E4"/>
    <w:rsid w:val="5BCC76FD"/>
    <w:rsid w:val="5DAB4DE2"/>
    <w:rsid w:val="5DAC4DCE"/>
    <w:rsid w:val="5EA12B9A"/>
    <w:rsid w:val="5ED74E33"/>
    <w:rsid w:val="65B35620"/>
    <w:rsid w:val="65B47E80"/>
    <w:rsid w:val="661149EF"/>
    <w:rsid w:val="6612664F"/>
    <w:rsid w:val="66B7462A"/>
    <w:rsid w:val="695E025E"/>
    <w:rsid w:val="6A23146B"/>
    <w:rsid w:val="6ADF4005"/>
    <w:rsid w:val="6D53402F"/>
    <w:rsid w:val="6FFF1F7F"/>
    <w:rsid w:val="700D5C7C"/>
    <w:rsid w:val="7333596B"/>
    <w:rsid w:val="73A00EA2"/>
    <w:rsid w:val="74F27756"/>
    <w:rsid w:val="75A8368A"/>
    <w:rsid w:val="761F43CB"/>
    <w:rsid w:val="76373F2B"/>
    <w:rsid w:val="77310DBF"/>
    <w:rsid w:val="78741EB2"/>
    <w:rsid w:val="7B5C61FD"/>
    <w:rsid w:val="7C4566E1"/>
    <w:rsid w:val="7DA720E6"/>
    <w:rsid w:val="7F5E2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5C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Chars="200" w:firstLine="480"/>
    </w:pPr>
    <w:rPr>
      <w:sz w:val="24"/>
    </w:rPr>
  </w:style>
  <w:style w:type="paragraph" w:styleId="a4">
    <w:name w:val="Plain Text"/>
    <w:basedOn w:val="a"/>
    <w:link w:val="Char"/>
    <w:unhideWhenUsed/>
    <w:qFormat/>
    <w:rPr>
      <w:rFonts w:ascii="宋体" w:hAnsi="Courier New"/>
    </w:r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东方正文"/>
    <w:basedOn w:val="a"/>
    <w:qFormat/>
    <w:pPr>
      <w:spacing w:line="400" w:lineRule="exact"/>
      <w:ind w:left="284" w:right="284"/>
    </w:pPr>
  </w:style>
  <w:style w:type="character" w:customStyle="1" w:styleId="Char">
    <w:name w:val="纯文本 Char"/>
    <w:link w:val="a4"/>
    <w:rsid w:val="00D53965"/>
    <w:rPr>
      <w:rFonts w:ascii="宋体" w:hAnsi="Courier New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op1358828648099.1688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8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172</cp:revision>
  <dcterms:created xsi:type="dcterms:W3CDTF">2015-06-17T12:51:00Z</dcterms:created>
  <dcterms:modified xsi:type="dcterms:W3CDTF">2022-02-27T11:42:00Z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