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江天科技有限公司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0003-2019-2021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0003-2019-2021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江天科技有限公司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姚丽杰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5" w:name="证书编号"/>
            <w:bookmarkEnd w:id="5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ISC-2019-0376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有效期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2024年1月14日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7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2021年12月28日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 xml:space="preserve">王玉玲  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技术质量部、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生产部、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销售部、采购部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6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98</w:t>
      </w:r>
      <w:bookmarkStart w:id="10" w:name="_GoBack"/>
      <w:bookmarkEnd w:id="10"/>
      <w:r>
        <w:rPr>
          <w:rFonts w:hint="eastAsia"/>
          <w:szCs w:val="21"/>
          <w:highlight w:val="none"/>
          <w:lang w:val="en-US" w:eastAsia="zh-CN"/>
        </w:rPr>
        <w:t>.3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螺杆泵公扣接头外径测量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21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17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Fonts w:hint="eastAsia"/>
          <w:color w:val="000000" w:themeColor="text1"/>
          <w:szCs w:val="21"/>
          <w:lang w:val="en-US" w:eastAsia="zh-CN"/>
        </w:rPr>
        <w:t>姚丽杰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尹昊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螺杆泵公扣接头外径测量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螺杆泵公扣接头外径测量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螺杆泵公扣接头外径测量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游标卡尺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螺杆泵公扣接头外径测量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螺杆泵公扣接头外径测量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《</w:t>
      </w:r>
      <w:r>
        <w:rPr>
          <w:rFonts w:hint="eastAsia" w:ascii="宋体" w:hAnsi="宋体" w:eastAsia="宋体" w:cs="宋体"/>
          <w:color w:val="0000FF"/>
          <w:kern w:val="0"/>
          <w:szCs w:val="21"/>
          <w:lang w:val="en-US" w:eastAsia="zh-CN"/>
        </w:rPr>
        <w:t>深圳华科计量检测技术有限公司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》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及《深圳中电计量测试技术有限公司》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4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6.9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>能源测量设备配备率满足要求，对重要的能源数据能定期进行监视核查，能源计量管理满足GB17167要求。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未出具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企业没有对测量设备检定校准服务供方《深圳中电计量测试技术有限公司》进行合格供方评价。不符合GB/T19022-2003标准的6.4供方评价条款。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2021年11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于2020年7月14日因经营范围增加换证，测量管理体系认证范围无变化，符合要求。</w:t>
      </w:r>
    </w:p>
    <w:p>
      <w:pPr>
        <w:spacing w:line="300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28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利用一天的时间现场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江天科技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2021.12.28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30211"/>
    <w:rsid w:val="17070E54"/>
    <w:rsid w:val="4B09147C"/>
    <w:rsid w:val="6BB13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2</TotalTime>
  <ScaleCrop>false</ScaleCrop>
  <LinksUpToDate>false</LinksUpToDate>
  <CharactersWithSpaces>2163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2021-12-28T11:11:04Z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77BAEB64B6CB4EA2B9D44630C551DBD6</vt:lpwstr>
  </property>
</Properties>
</file>