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晋江市实秋商贸有限公司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庄树群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运营部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2022-03-09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color w:val="auto"/>
                <w:lang w:val="en-US" w:eastAsia="zh-CN"/>
              </w:rPr>
              <w:t>查计量器具管理情况：</w:t>
            </w:r>
          </w:p>
          <w:p>
            <w:pPr>
              <w:numPr>
                <w:ilvl w:val="0"/>
                <w:numId w:val="1"/>
              </w:numPr>
              <w:spacing w:before="120" w:line="360" w:lineRule="auto"/>
              <w:rPr>
                <w:rFonts w:hint="default" w:ascii="方正仿宋简体" w:eastAsia="方正仿宋简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温度计（TP101），检定报告编号：HKJ210101665，检定日期：2021-01-08，已过期；</w:t>
            </w:r>
          </w:p>
          <w:p>
            <w:pPr>
              <w:numPr>
                <w:ilvl w:val="0"/>
                <w:numId w:val="1"/>
              </w:numPr>
              <w:spacing w:before="120" w:line="360" w:lineRule="auto"/>
              <w:rPr>
                <w:rFonts w:hint="default" w:ascii="方正仿宋简体" w:eastAsia="方正仿宋简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default" w:ascii="方正仿宋简体" w:eastAsia="方正仿宋简体"/>
                <w:b/>
                <w:bCs w:val="0"/>
                <w:color w:val="auto"/>
                <w:lang w:val="en-US" w:eastAsia="zh-CN"/>
              </w:rPr>
              <w:t>电子台秤（TCS-150电子台秤）</w:t>
            </w:r>
            <w:r>
              <w:rPr>
                <w:rFonts w:hint="eastAsia" w:ascii="方正仿宋简体" w:eastAsia="方正仿宋简体"/>
                <w:b/>
                <w:bCs w:val="0"/>
                <w:color w:val="auto"/>
                <w:lang w:val="en-US" w:eastAsia="zh-CN"/>
              </w:rPr>
              <w:t>，检定报告编号：</w:t>
            </w:r>
            <w:r>
              <w:rPr>
                <w:rFonts w:hint="default" w:ascii="方正仿宋简体" w:eastAsia="方正仿宋简体"/>
                <w:b/>
                <w:bCs w:val="0"/>
                <w:color w:val="auto"/>
                <w:lang w:val="en-US" w:eastAsia="zh-CN"/>
              </w:rPr>
              <w:t xml:space="preserve">HKJ210101664 </w:t>
            </w: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检定日期：2021-01-08，已过期。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8.7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20" w:name="_GoBack"/>
            <w:bookmarkEnd w:id="20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FAAA0"/>
    <w:multiLevelType w:val="singleLevel"/>
    <w:tmpl w:val="A86FAAA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964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2022-02-10T08:45:27Z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