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default" w:eastAsia="宋体"/>
                <w:sz w:val="24"/>
                <w:szCs w:val="24"/>
                <w:lang w:val="en-US" w:eastAsia="zh-CN"/>
              </w:rPr>
            </w:pPr>
            <w:r>
              <w:rPr>
                <w:rFonts w:hint="eastAsia"/>
                <w:sz w:val="24"/>
                <w:szCs w:val="24"/>
              </w:rPr>
              <w:t>受审核部门：</w:t>
            </w:r>
            <w:r>
              <w:rPr>
                <w:rFonts w:hint="eastAsia"/>
                <w:sz w:val="24"/>
                <w:szCs w:val="24"/>
                <w:highlight w:val="none"/>
              </w:rPr>
              <w:t>综合部</w:t>
            </w:r>
            <w:r>
              <w:rPr>
                <w:sz w:val="24"/>
                <w:szCs w:val="24"/>
              </w:rPr>
              <w:t xml:space="preserve">     </w:t>
            </w:r>
            <w:r>
              <w:rPr>
                <w:rFonts w:hint="eastAsia"/>
                <w:sz w:val="24"/>
                <w:szCs w:val="24"/>
                <w:lang w:val="en-US" w:eastAsia="zh-CN"/>
              </w:rPr>
              <w:t>负责人：庄丽沁</w:t>
            </w:r>
            <w:r>
              <w:rPr>
                <w:sz w:val="24"/>
                <w:szCs w:val="24"/>
              </w:rPr>
              <w:t xml:space="preserve">     </w:t>
            </w:r>
            <w:r>
              <w:rPr>
                <w:rFonts w:hint="eastAsia"/>
                <w:sz w:val="24"/>
                <w:szCs w:val="24"/>
              </w:rPr>
              <w:t xml:space="preserve"> </w:t>
            </w:r>
            <w:r>
              <w:rPr>
                <w:rFonts w:hint="eastAsia"/>
                <w:sz w:val="24"/>
                <w:szCs w:val="24"/>
                <w:highlight w:val="none"/>
              </w:rPr>
              <w:t xml:space="preserve"> 陪同人员</w:t>
            </w:r>
            <w:r>
              <w:rPr>
                <w:rFonts w:hint="eastAsia"/>
                <w:sz w:val="24"/>
                <w:szCs w:val="24"/>
                <w:highlight w:val="none"/>
                <w:lang w:eastAsia="zh-CN"/>
              </w:rPr>
              <w:t>：</w:t>
            </w:r>
            <w:r>
              <w:rPr>
                <w:rFonts w:hint="eastAsia"/>
                <w:sz w:val="24"/>
                <w:szCs w:val="24"/>
                <w:highlight w:val="none"/>
                <w:lang w:val="en-US" w:eastAsia="zh-CN"/>
              </w:rPr>
              <w:t>庄树群</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审核员：肖新龙</w:t>
            </w:r>
            <w:r>
              <w:rPr>
                <w:rFonts w:hint="eastAsia"/>
                <w:sz w:val="24"/>
                <w:szCs w:val="24"/>
                <w:lang w:val="en-US" w:eastAsia="zh-CN"/>
              </w:rPr>
              <w:t xml:space="preserve"> </w:t>
            </w:r>
            <w:r>
              <w:rPr>
                <w:rFonts w:hint="eastAsia"/>
                <w:sz w:val="24"/>
                <w:szCs w:val="24"/>
              </w:rPr>
              <w:t xml:space="preserve">         </w:t>
            </w:r>
            <w:r>
              <w:rPr>
                <w:sz w:val="24"/>
                <w:szCs w:val="24"/>
              </w:rPr>
              <w:t xml:space="preserve"> </w:t>
            </w:r>
            <w:r>
              <w:rPr>
                <w:rFonts w:hint="eastAsia"/>
                <w:sz w:val="24"/>
                <w:szCs w:val="24"/>
              </w:rPr>
              <w:t>审核日期：2</w:t>
            </w:r>
            <w:r>
              <w:rPr>
                <w:sz w:val="24"/>
                <w:szCs w:val="24"/>
              </w:rPr>
              <w:t>02</w:t>
            </w:r>
            <w:r>
              <w:rPr>
                <w:rFonts w:hint="eastAsia"/>
                <w:sz w:val="24"/>
                <w:szCs w:val="24"/>
                <w:lang w:val="en-US" w:eastAsia="zh-CN"/>
              </w:rPr>
              <w:t>2-02-10</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pStyle w:val="12"/>
              <w:spacing w:after="0" w:line="320" w:lineRule="exact"/>
              <w:rPr>
                <w:rFonts w:eastAsia="宋体"/>
                <w:sz w:val="24"/>
                <w:szCs w:val="24"/>
                <w:lang w:val="en-US" w:eastAsia="zh-CN"/>
              </w:rPr>
            </w:pPr>
            <w:r>
              <w:rPr>
                <w:rFonts w:hint="eastAsia" w:ascii="宋体" w:hAnsi="宋体" w:eastAsia="宋体" w:cs="宋体"/>
                <w:sz w:val="24"/>
                <w:szCs w:val="24"/>
              </w:rPr>
              <w:t>审核条款：</w:t>
            </w:r>
            <w:r>
              <w:rPr>
                <w:rFonts w:hint="eastAsia" w:eastAsia="宋体"/>
                <w:sz w:val="24"/>
                <w:szCs w:val="24"/>
                <w:lang w:val="en-US" w:eastAsia="zh-CN"/>
              </w:rPr>
              <w:t>FSMS：5.3/6.2/7.1.2/7.2/7.3/7.4/7.5</w:t>
            </w:r>
          </w:p>
        </w:tc>
        <w:tc>
          <w:tcPr>
            <w:tcW w:w="1585" w:type="dxa"/>
            <w:vMerge w:val="continue"/>
          </w:tcPr>
          <w:p/>
        </w:tc>
      </w:tr>
    </w:tbl>
    <w:tbl>
      <w:tblPr>
        <w:tblStyle w:val="5"/>
        <w:tblpPr w:leftFromText="180" w:rightFromText="180" w:vertAnchor="text" w:tblpY="1"/>
        <w:tblOverlap w:val="never"/>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745"/>
        <w:gridCol w:w="9259"/>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r>
              <w:rPr>
                <w:rFonts w:hint="eastAsia"/>
                <w:color w:val="000000"/>
                <w:szCs w:val="21"/>
              </w:rPr>
              <w:t>部门职责</w:t>
            </w:r>
          </w:p>
        </w:tc>
        <w:tc>
          <w:tcPr>
            <w:tcW w:w="960" w:type="dxa"/>
            <w:vMerge w:val="restart"/>
          </w:tcPr>
          <w:p>
            <w:pPr>
              <w:rPr>
                <w:color w:val="000000"/>
                <w:szCs w:val="21"/>
              </w:rPr>
            </w:pPr>
            <w:r>
              <w:rPr>
                <w:rFonts w:hint="eastAsia"/>
                <w:color w:val="000000"/>
                <w:szCs w:val="21"/>
              </w:rPr>
              <w:t>F5.3</w:t>
            </w:r>
          </w:p>
          <w:p/>
        </w:tc>
        <w:tc>
          <w:tcPr>
            <w:tcW w:w="745" w:type="dxa"/>
          </w:tcPr>
          <w:p>
            <w:r>
              <w:rPr>
                <w:rFonts w:hint="eastAsia"/>
              </w:rPr>
              <w:t>文件名称</w:t>
            </w:r>
          </w:p>
        </w:tc>
        <w:tc>
          <w:tcPr>
            <w:tcW w:w="9259" w:type="dxa"/>
          </w:tcPr>
          <w:p>
            <w:r>
              <w:rPr>
                <w:rFonts w:hint="eastAsia"/>
              </w:rPr>
              <w:t>如</w:t>
            </w:r>
            <w:r>
              <w:rPr/>
              <w:sym w:font="Wingdings" w:char="00FE"/>
            </w:r>
            <w:r>
              <w:rPr>
                <w:rFonts w:hint="eastAsia"/>
              </w:rPr>
              <w:t>《管理手册》第5.3条款</w:t>
            </w:r>
          </w:p>
        </w:tc>
        <w:tc>
          <w:tcPr>
            <w:tcW w:w="1585" w:type="dxa"/>
            <w:vMerge w:val="restart"/>
          </w:tcPr>
          <w:p>
            <w:r>
              <w:rPr/>
              <w:sym w:font="Wingdings" w:char="00FE"/>
            </w:r>
            <w:r>
              <w:rPr>
                <w:rFonts w:hint="eastAsia"/>
              </w:rPr>
              <w:t>符合</w:t>
            </w:r>
          </w:p>
          <w:p>
            <w:pPr>
              <w:rPr>
                <w:rFonts w:hint="eastAsia" w:eastAsia="宋体"/>
                <w:lang w:val="en-US" w:eastAsia="zh-CN"/>
              </w:rPr>
            </w:pPr>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pPr>
              <w:ind w:firstLine="210" w:firstLineChars="100"/>
              <w:rPr>
                <w:rFonts w:hint="eastAsia"/>
                <w:lang w:val="en-US" w:eastAsia="zh-CN"/>
              </w:rPr>
            </w:pPr>
            <w:r>
              <w:rPr>
                <w:rFonts w:hint="eastAsia"/>
              </w:rPr>
              <w:t>负责公司日常行政管理</w:t>
            </w:r>
            <w:r>
              <w:rPr>
                <w:rFonts w:hint="eastAsia"/>
                <w:lang w:eastAsia="zh-CN"/>
              </w:rPr>
              <w:t>、</w:t>
            </w:r>
            <w:r>
              <w:rPr>
                <w:rFonts w:hint="eastAsia"/>
              </w:rPr>
              <w:t>人力资源管理</w:t>
            </w:r>
            <w:r>
              <w:rPr>
                <w:rFonts w:hint="eastAsia"/>
                <w:lang w:eastAsia="zh-CN"/>
              </w:rPr>
              <w:t>、</w:t>
            </w:r>
            <w:r>
              <w:rPr>
                <w:rFonts w:hint="eastAsia"/>
              </w:rPr>
              <w:t>制订公司职责及任职资格</w:t>
            </w:r>
            <w:r>
              <w:rPr>
                <w:rFonts w:hint="eastAsia"/>
                <w:lang w:eastAsia="zh-CN"/>
              </w:rPr>
              <w:t>、</w:t>
            </w:r>
            <w:r>
              <w:rPr>
                <w:rFonts w:hint="eastAsia"/>
              </w:rPr>
              <w:t>制定年度培训计划</w:t>
            </w:r>
            <w:r>
              <w:rPr>
                <w:rFonts w:hint="eastAsia"/>
                <w:lang w:val="en-US" w:eastAsia="zh-CN"/>
              </w:rPr>
              <w:t>并组织培训</w:t>
            </w:r>
            <w:r>
              <w:rPr>
                <w:rFonts w:hint="eastAsia"/>
                <w:lang w:eastAsia="zh-CN"/>
              </w:rPr>
              <w:t>、</w:t>
            </w:r>
            <w:r>
              <w:rPr>
                <w:rFonts w:hint="eastAsia"/>
              </w:rPr>
              <w:t>负责文件和记录及知识管理</w:t>
            </w:r>
            <w:r>
              <w:rPr>
                <w:rFonts w:hint="eastAsia"/>
                <w:lang w:eastAsia="zh-CN"/>
              </w:rPr>
              <w:t>、</w:t>
            </w:r>
            <w:r>
              <w:rPr>
                <w:rFonts w:hint="eastAsia"/>
                <w:lang w:val="en-US" w:eastAsia="zh-CN"/>
              </w:rPr>
              <w:t>协助组织内审及管评等工作。</w:t>
            </w:r>
          </w:p>
          <w:p>
            <w:pPr>
              <w:ind w:firstLine="210" w:firstLineChars="100"/>
              <w:rPr>
                <w:rFonts w:hint="default"/>
                <w:lang w:val="en-US"/>
              </w:rPr>
            </w:pPr>
            <w:r>
              <w:rPr>
                <w:rFonts w:hint="eastAsia"/>
                <w:lang w:val="en-US" w:eastAsia="zh-CN"/>
              </w:rPr>
              <w:t>经沟通了解审核周期内工作职责未发生变化。</w:t>
            </w:r>
          </w:p>
        </w:tc>
        <w:tc>
          <w:tcPr>
            <w:tcW w:w="1585" w:type="dxa"/>
            <w:vMerge w:val="continue"/>
          </w:tcPr>
          <w:p/>
        </w:tc>
      </w:tr>
    </w:tbl>
    <w:tbl>
      <w:tblPr>
        <w:tblStyle w:val="5"/>
        <w:tblW w:w="1471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
        <w:gridCol w:w="2159"/>
        <w:gridCol w:w="960"/>
        <w:gridCol w:w="745"/>
        <w:gridCol w:w="9256"/>
        <w:gridCol w:w="2"/>
        <w:gridCol w:w="1585"/>
        <w:gridCol w:w="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5" w:type="dxa"/>
          <w:wAfter w:w="2" w:type="dxa"/>
          <w:trHeight w:val="443" w:hRule="atLeast"/>
        </w:trPr>
        <w:tc>
          <w:tcPr>
            <w:tcW w:w="2159" w:type="dxa"/>
            <w:vMerge w:val="restart"/>
            <w:shd w:val="clear" w:color="auto" w:fill="auto"/>
          </w:tcPr>
          <w:p>
            <w:pPr>
              <w:rPr>
                <w:color w:val="000000"/>
                <w:szCs w:val="21"/>
              </w:rPr>
            </w:pPr>
            <w:r>
              <w:rPr>
                <w:rFonts w:hint="eastAsia"/>
                <w:color w:val="000000"/>
                <w:szCs w:val="21"/>
              </w:rPr>
              <w:t>食品安全目标及其实现的策划</w:t>
            </w:r>
          </w:p>
          <w:p/>
        </w:tc>
        <w:tc>
          <w:tcPr>
            <w:tcW w:w="960" w:type="dxa"/>
            <w:vMerge w:val="restart"/>
            <w:shd w:val="clear" w:color="auto" w:fill="auto"/>
          </w:tcPr>
          <w:p>
            <w:pPr>
              <w:rPr>
                <w:color w:val="000000"/>
                <w:szCs w:val="21"/>
              </w:rPr>
            </w:pPr>
            <w:r>
              <w:rPr>
                <w:rFonts w:hint="eastAsia"/>
                <w:color w:val="000000"/>
                <w:szCs w:val="21"/>
              </w:rPr>
              <w:t>F6.2</w:t>
            </w:r>
          </w:p>
          <w:p/>
        </w:tc>
        <w:tc>
          <w:tcPr>
            <w:tcW w:w="745" w:type="dxa"/>
            <w:shd w:val="clear" w:color="auto" w:fill="auto"/>
          </w:tcPr>
          <w:p>
            <w:r>
              <w:rPr>
                <w:rFonts w:hint="eastAsia"/>
              </w:rPr>
              <w:t>文件名称</w:t>
            </w:r>
          </w:p>
        </w:tc>
        <w:tc>
          <w:tcPr>
            <w:tcW w:w="9258" w:type="dxa"/>
            <w:gridSpan w:val="2"/>
            <w:shd w:val="clear" w:color="auto" w:fill="auto"/>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手册第四章、</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w:t>
            </w:r>
            <w:r>
              <w:rPr>
                <w:rFonts w:hint="eastAsia"/>
                <w:lang w:val="en-US" w:eastAsia="zh-CN"/>
              </w:rPr>
              <w:t>管理目标</w:t>
            </w:r>
            <w:r>
              <w:rPr>
                <w:rFonts w:hint="eastAsia"/>
              </w:rPr>
              <w:t>》、</w:t>
            </w:r>
            <w:r>
              <w:rPr>
                <w:rFonts w:hint="eastAsia"/>
              </w:rPr>
              <w:sym w:font="Wingdings" w:char="00A8"/>
            </w:r>
            <w:r>
              <w:rPr>
                <w:rFonts w:hint="eastAsia"/>
              </w:rPr>
              <w:t>《总</w:t>
            </w:r>
            <w:r>
              <w:rPr>
                <w:rFonts w:hint="eastAsia"/>
                <w:color w:val="000000"/>
                <w:szCs w:val="21"/>
              </w:rPr>
              <w:t>目标</w:t>
            </w:r>
            <w:r>
              <w:rPr>
                <w:rFonts w:hint="eastAsia"/>
              </w:rPr>
              <w:t>》、</w:t>
            </w:r>
            <w:r>
              <w:rPr>
                <w:rFonts w:hint="eastAsia"/>
              </w:rPr>
              <w:sym w:font="Wingdings" w:char="00A8"/>
            </w:r>
            <w:r>
              <w:rPr>
                <w:rFonts w:hint="eastAsia"/>
              </w:rPr>
              <w:t>《分解目标》</w:t>
            </w:r>
          </w:p>
        </w:tc>
        <w:tc>
          <w:tcPr>
            <w:tcW w:w="1585" w:type="dxa"/>
            <w:vMerge w:val="restart"/>
            <w:shd w:val="clear" w:color="auto" w:fill="auto"/>
          </w:tcPr>
          <w:p>
            <w:r>
              <w:rPr/>
              <w:sym w:font="Wingdings" w:char="00FE"/>
            </w:r>
            <w:r>
              <w:rPr>
                <w:rFonts w:hint="eastAsia"/>
              </w:rPr>
              <w:t>符合</w:t>
            </w:r>
          </w:p>
          <w:p>
            <w:pPr>
              <w:rPr>
                <w:b/>
                <w:bCs/>
              </w:rPr>
            </w:pPr>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5" w:type="dxa"/>
          <w:wAfter w:w="2" w:type="dxa"/>
          <w:trHeight w:val="392" w:hRule="atLeast"/>
        </w:trPr>
        <w:tc>
          <w:tcPr>
            <w:tcW w:w="2159" w:type="dxa"/>
            <w:vMerge w:val="continue"/>
            <w:shd w:val="clear" w:color="auto" w:fill="auto"/>
          </w:tcPr>
          <w:p/>
        </w:tc>
        <w:tc>
          <w:tcPr>
            <w:tcW w:w="960" w:type="dxa"/>
            <w:vMerge w:val="continue"/>
            <w:shd w:val="clear" w:color="auto" w:fill="auto"/>
          </w:tcPr>
          <w:p/>
        </w:tc>
        <w:tc>
          <w:tcPr>
            <w:tcW w:w="745" w:type="dxa"/>
            <w:shd w:val="clear" w:color="auto" w:fill="auto"/>
          </w:tcPr>
          <w:p>
            <w:r>
              <w:rPr>
                <w:rFonts w:hint="eastAsia"/>
              </w:rPr>
              <w:t>运行证据</w:t>
            </w:r>
          </w:p>
        </w:tc>
        <w:tc>
          <w:tcPr>
            <w:tcW w:w="9258" w:type="dxa"/>
            <w:gridSpan w:val="2"/>
            <w:shd w:val="clear" w:color="auto" w:fill="auto"/>
          </w:tcPr>
          <w:p>
            <w:r>
              <w:rPr>
                <w:rFonts w:hint="eastAsia"/>
              </w:rPr>
              <w:t>组织建立了与方针一致的文件化的管理目标。为实现总食品安全目标而建立的各层级食品安全目标具体、有针对性、可测量并且可实现。</w:t>
            </w:r>
          </w:p>
          <w:p>
            <w:r>
              <w:rPr>
                <w:rFonts w:hint="eastAsia"/>
                <w:lang w:val="en-US" w:eastAsia="zh-CN"/>
              </w:rPr>
              <w:t>本部门分解的</w:t>
            </w:r>
            <w:r>
              <w:rPr>
                <w:rFonts w:hint="eastAsia"/>
              </w:rPr>
              <w:t>总食品安全目标实现情况的评价，及其测量方法是：</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8"/>
              <w:gridCol w:w="1457"/>
              <w:gridCol w:w="2544"/>
              <w:gridCol w:w="1167"/>
              <w:gridCol w:w="1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1858" w:type="dxa"/>
                  <w:shd w:val="clear" w:color="auto" w:fill="auto"/>
                </w:tcPr>
                <w:p>
                  <w:pPr>
                    <w:rPr>
                      <w:szCs w:val="22"/>
                    </w:rPr>
                  </w:pPr>
                  <w:r>
                    <w:rPr>
                      <w:rFonts w:hint="eastAsia"/>
                      <w:szCs w:val="22"/>
                    </w:rPr>
                    <w:t>食品安全目标</w:t>
                  </w:r>
                </w:p>
              </w:tc>
              <w:tc>
                <w:tcPr>
                  <w:tcW w:w="1457" w:type="dxa"/>
                  <w:shd w:val="clear" w:color="auto" w:fill="auto"/>
                </w:tcPr>
                <w:p>
                  <w:pPr>
                    <w:rPr>
                      <w:rFonts w:hint="default" w:eastAsia="宋体"/>
                      <w:szCs w:val="22"/>
                      <w:highlight w:val="none"/>
                      <w:lang w:val="en-US" w:eastAsia="zh-CN"/>
                    </w:rPr>
                  </w:pPr>
                  <w:r>
                    <w:rPr>
                      <w:rFonts w:hint="eastAsia"/>
                      <w:szCs w:val="22"/>
                      <w:highlight w:val="none"/>
                      <w:lang w:val="en-US" w:eastAsia="zh-CN"/>
                    </w:rPr>
                    <w:t>考核频率</w:t>
                  </w:r>
                </w:p>
              </w:tc>
              <w:tc>
                <w:tcPr>
                  <w:tcW w:w="2544" w:type="dxa"/>
                  <w:shd w:val="clear" w:color="auto" w:fill="auto"/>
                </w:tcPr>
                <w:p>
                  <w:pPr>
                    <w:rPr>
                      <w:szCs w:val="22"/>
                    </w:rPr>
                  </w:pPr>
                  <w:r>
                    <w:rPr>
                      <w:rFonts w:hint="eastAsia"/>
                      <w:szCs w:val="22"/>
                    </w:rPr>
                    <w:t>计算方法</w:t>
                  </w:r>
                </w:p>
              </w:tc>
              <w:tc>
                <w:tcPr>
                  <w:tcW w:w="1167" w:type="dxa"/>
                  <w:shd w:val="clear" w:color="auto" w:fill="auto"/>
                </w:tcPr>
                <w:p>
                  <w:pPr>
                    <w:rPr>
                      <w:szCs w:val="22"/>
                    </w:rPr>
                  </w:pPr>
                  <w:r>
                    <w:rPr>
                      <w:rFonts w:hint="eastAsia"/>
                      <w:szCs w:val="22"/>
                    </w:rPr>
                    <w:t>责任部门</w:t>
                  </w:r>
                </w:p>
              </w:tc>
              <w:tc>
                <w:tcPr>
                  <w:tcW w:w="1855" w:type="dxa"/>
                  <w:shd w:val="clear" w:color="auto" w:fill="auto"/>
                </w:tcPr>
                <w:p>
                  <w:pPr>
                    <w:rPr>
                      <w:rFonts w:hint="eastAsia"/>
                      <w:szCs w:val="22"/>
                    </w:rPr>
                  </w:pPr>
                  <w:r>
                    <w:rPr>
                      <w:rFonts w:hint="eastAsia"/>
                      <w:szCs w:val="22"/>
                    </w:rPr>
                    <w:t>目标实际完成（</w:t>
                  </w:r>
                  <w:r>
                    <w:rPr>
                      <w:rFonts w:hint="eastAsia"/>
                      <w:szCs w:val="22"/>
                      <w:lang w:val="en-US" w:eastAsia="zh-CN"/>
                    </w:rPr>
                    <w:t>2022.01</w:t>
                  </w:r>
                  <w:r>
                    <w:rPr>
                      <w:rFonts w:hint="eastAsia"/>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1858" w:type="dxa"/>
                  <w:shd w:val="clear" w:color="auto" w:fill="auto"/>
                  <w:vAlign w:val="center"/>
                </w:tcPr>
                <w:p>
                  <w:pPr>
                    <w:rPr>
                      <w:szCs w:val="22"/>
                    </w:rPr>
                  </w:pPr>
                  <w:r>
                    <w:rPr>
                      <w:rFonts w:hint="eastAsia"/>
                      <w:szCs w:val="22"/>
                    </w:rPr>
                    <w:t>教育培训合格率≥98%</w:t>
                  </w:r>
                </w:p>
              </w:tc>
              <w:tc>
                <w:tcPr>
                  <w:tcW w:w="1457" w:type="dxa"/>
                  <w:shd w:val="clear" w:color="auto" w:fill="auto"/>
                  <w:vAlign w:val="center"/>
                </w:tcPr>
                <w:p>
                  <w:pPr>
                    <w:rPr>
                      <w:rFonts w:hint="default" w:eastAsia="宋体"/>
                      <w:szCs w:val="22"/>
                      <w:highlight w:val="none"/>
                      <w:lang w:val="en-US" w:eastAsia="zh-CN"/>
                    </w:rPr>
                  </w:pPr>
                  <w:r>
                    <w:rPr>
                      <w:rFonts w:hint="eastAsia"/>
                      <w:szCs w:val="22"/>
                      <w:highlight w:val="none"/>
                      <w:lang w:val="en-US" w:eastAsia="zh-CN"/>
                    </w:rPr>
                    <w:t>月度</w:t>
                  </w:r>
                </w:p>
              </w:tc>
              <w:tc>
                <w:tcPr>
                  <w:tcW w:w="2544" w:type="dxa"/>
                  <w:shd w:val="clear" w:color="auto" w:fill="auto"/>
                  <w:vAlign w:val="center"/>
                </w:tcPr>
                <w:p>
                  <w:pPr>
                    <w:rPr>
                      <w:szCs w:val="22"/>
                      <w:lang w:val="en-GB"/>
                    </w:rPr>
                  </w:pPr>
                  <w:r>
                    <w:rPr>
                      <w:rFonts w:hint="eastAsia"/>
                      <w:szCs w:val="22"/>
                    </w:rPr>
                    <w:t>教育培训合格人次/教育培训总人次×100%</w:t>
                  </w:r>
                </w:p>
              </w:tc>
              <w:tc>
                <w:tcPr>
                  <w:tcW w:w="1167" w:type="dxa"/>
                  <w:shd w:val="clear" w:color="auto" w:fill="auto"/>
                </w:tcPr>
                <w:p>
                  <w:pPr>
                    <w:spacing w:before="156" w:beforeLines="50"/>
                    <w:jc w:val="center"/>
                    <w:rPr>
                      <w:szCs w:val="21"/>
                    </w:rPr>
                  </w:pPr>
                  <w:r>
                    <w:rPr>
                      <w:rFonts w:hint="eastAsia"/>
                      <w:szCs w:val="22"/>
                      <w:lang w:val="en-GB"/>
                    </w:rPr>
                    <w:t>综合</w:t>
                  </w:r>
                  <w:r>
                    <w:rPr>
                      <w:szCs w:val="22"/>
                      <w:lang w:val="en-GB"/>
                    </w:rPr>
                    <w:t>部</w:t>
                  </w:r>
                </w:p>
              </w:tc>
              <w:tc>
                <w:tcPr>
                  <w:tcW w:w="1855" w:type="dxa"/>
                  <w:shd w:val="clear" w:color="auto" w:fill="auto"/>
                  <w:vAlign w:val="center"/>
                </w:tcPr>
                <w:p>
                  <w:pPr>
                    <w:keepNext w:val="0"/>
                    <w:keepLines w:val="0"/>
                    <w:widowControl/>
                    <w:suppressLineNumbers w:val="0"/>
                    <w:jc w:val="center"/>
                    <w:textAlignment w:val="center"/>
                    <w:rPr>
                      <w:rFonts w:hint="eastAsia"/>
                      <w:szCs w:val="21"/>
                    </w:rPr>
                  </w:pPr>
                  <w:r>
                    <w:rPr>
                      <w:rFonts w:hint="eastAsia" w:ascii="宋体" w:hAnsi="宋体" w:eastAsia="宋体" w:cs="宋体"/>
                      <w:i w:val="0"/>
                      <w:iCs w:val="0"/>
                      <w:color w:val="000000"/>
                      <w:kern w:val="0"/>
                      <w:sz w:val="24"/>
                      <w:szCs w:val="24"/>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trPr>
              <w:tc>
                <w:tcPr>
                  <w:tcW w:w="1858" w:type="dxa"/>
                  <w:shd w:val="clear" w:color="auto" w:fill="auto"/>
                  <w:vAlign w:val="center"/>
                </w:tcPr>
                <w:p>
                  <w:pPr>
                    <w:rPr>
                      <w:szCs w:val="22"/>
                    </w:rPr>
                  </w:pPr>
                  <w:r>
                    <w:rPr>
                      <w:rFonts w:hint="eastAsia"/>
                      <w:szCs w:val="22"/>
                    </w:rPr>
                    <w:t>文件发放错漏率≤0.5%</w:t>
                  </w:r>
                </w:p>
              </w:tc>
              <w:tc>
                <w:tcPr>
                  <w:tcW w:w="1457" w:type="dxa"/>
                  <w:shd w:val="clear" w:color="auto" w:fill="auto"/>
                  <w:vAlign w:val="center"/>
                </w:tcPr>
                <w:p>
                  <w:pPr>
                    <w:rPr>
                      <w:rFonts w:hint="default"/>
                      <w:szCs w:val="22"/>
                      <w:highlight w:val="none"/>
                      <w:lang w:val="en-US"/>
                    </w:rPr>
                  </w:pPr>
                  <w:r>
                    <w:rPr>
                      <w:rFonts w:hint="eastAsia"/>
                      <w:szCs w:val="22"/>
                      <w:highlight w:val="none"/>
                      <w:lang w:val="en-US" w:eastAsia="zh-CN"/>
                    </w:rPr>
                    <w:t>月度</w:t>
                  </w:r>
                </w:p>
              </w:tc>
              <w:tc>
                <w:tcPr>
                  <w:tcW w:w="2544" w:type="dxa"/>
                  <w:shd w:val="clear" w:color="auto" w:fill="auto"/>
                  <w:vAlign w:val="center"/>
                </w:tcPr>
                <w:p>
                  <w:pPr>
                    <w:rPr>
                      <w:szCs w:val="22"/>
                      <w:lang w:val="en-GB"/>
                    </w:rPr>
                  </w:pPr>
                  <w:r>
                    <w:rPr>
                      <w:rFonts w:hint="eastAsia"/>
                      <w:szCs w:val="22"/>
                    </w:rPr>
                    <w:t>错发、漏发的文件/所有应发放的文件×100%</w:t>
                  </w:r>
                </w:p>
              </w:tc>
              <w:tc>
                <w:tcPr>
                  <w:tcW w:w="1167" w:type="dxa"/>
                  <w:shd w:val="clear" w:color="auto" w:fill="auto"/>
                </w:tcPr>
                <w:p>
                  <w:pPr>
                    <w:spacing w:before="156" w:beforeLines="50"/>
                    <w:jc w:val="center"/>
                    <w:rPr>
                      <w:rFonts w:hint="eastAsia" w:eastAsia="宋体"/>
                      <w:szCs w:val="21"/>
                      <w:lang w:eastAsia="zh-CN"/>
                    </w:rPr>
                  </w:pPr>
                  <w:r>
                    <w:rPr>
                      <w:rFonts w:hint="eastAsia"/>
                      <w:szCs w:val="22"/>
                      <w:lang w:val="en-GB"/>
                    </w:rPr>
                    <w:t>综合</w:t>
                  </w:r>
                  <w:r>
                    <w:rPr>
                      <w:szCs w:val="22"/>
                      <w:lang w:val="en-GB"/>
                    </w:rPr>
                    <w:t>部</w:t>
                  </w:r>
                </w:p>
              </w:tc>
              <w:tc>
                <w:tcPr>
                  <w:tcW w:w="1855" w:type="dxa"/>
                  <w:shd w:val="clear" w:color="auto" w:fill="auto"/>
                  <w:vAlign w:val="center"/>
                </w:tcPr>
                <w:p>
                  <w:pPr>
                    <w:keepNext w:val="0"/>
                    <w:keepLines w:val="0"/>
                    <w:widowControl/>
                    <w:suppressLineNumbers w:val="0"/>
                    <w:jc w:val="center"/>
                    <w:textAlignment w:val="center"/>
                    <w:rPr>
                      <w:rFonts w:hint="eastAsia"/>
                      <w:szCs w:val="21"/>
                      <w:lang w:val="en-US" w:eastAsia="zh-CN"/>
                    </w:rPr>
                  </w:pPr>
                  <w:r>
                    <w:rPr>
                      <w:rFonts w:hint="eastAsia" w:ascii="宋体" w:hAnsi="宋体" w:eastAsia="宋体" w:cs="宋体"/>
                      <w:i w:val="0"/>
                      <w:iCs w:val="0"/>
                      <w:color w:val="000000"/>
                      <w:kern w:val="0"/>
                      <w:sz w:val="24"/>
                      <w:szCs w:val="24"/>
                      <w:u w:val="none"/>
                      <w:lang w:val="en-US" w:eastAsia="zh-CN" w:bidi="ar"/>
                    </w:rPr>
                    <w:t>0</w:t>
                  </w:r>
                </w:p>
              </w:tc>
            </w:tr>
          </w:tbl>
          <w:p>
            <w:pPr>
              <w:rPr>
                <w:rFonts w:hint="eastAsia"/>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目标已实现</w:t>
            </w:r>
            <w:r>
              <w:rPr>
                <w:rFonts w:hint="eastAsia"/>
                <w:lang w:eastAsia="zh-CN"/>
              </w:rPr>
              <w:t>，</w:t>
            </w:r>
            <w:r>
              <w:rPr>
                <w:rFonts w:hint="eastAsia"/>
                <w:lang w:val="en-US" w:eastAsia="zh-CN"/>
              </w:rPr>
              <w:t>抽查2021年度目标，本部门已实现；2022年2月份目标在实施中</w:t>
            </w:r>
            <w:r>
              <w:rPr>
                <w:rFonts w:hint="eastAsia"/>
              </w:rPr>
              <w:t xml:space="preserve">        </w:t>
            </w:r>
          </w:p>
          <w:p>
            <w:r>
              <w:rPr>
                <w:rFonts w:hint="eastAsia"/>
              </w:rPr>
              <w:sym w:font="Wingdings" w:char="00A8"/>
            </w:r>
            <w:r>
              <w:rPr>
                <w:rFonts w:hint="eastAsia"/>
              </w:rPr>
              <w:t>目标没有实现的，组织在内部及时进行原因分析并采取了改进措施。</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64" w:type="dxa"/>
            <w:gridSpan w:val="2"/>
            <w:vMerge w:val="restart"/>
          </w:tcPr>
          <w:p>
            <w:r>
              <w:rPr>
                <w:rFonts w:hint="eastAsia"/>
              </w:rPr>
              <w:t>人</w:t>
            </w:r>
            <w:r>
              <w:t>员</w:t>
            </w:r>
          </w:p>
        </w:tc>
        <w:tc>
          <w:tcPr>
            <w:tcW w:w="960" w:type="dxa"/>
            <w:vMerge w:val="restart"/>
          </w:tcPr>
          <w:p>
            <w:r>
              <w:rPr>
                <w:rFonts w:hint="eastAsia"/>
              </w:rPr>
              <w:t>F</w:t>
            </w:r>
            <w:r>
              <w:t>7.1.2</w:t>
            </w:r>
          </w:p>
        </w:tc>
        <w:tc>
          <w:tcPr>
            <w:tcW w:w="745" w:type="dxa"/>
          </w:tcPr>
          <w:p>
            <w:r>
              <w:rPr>
                <w:rFonts w:hint="eastAsia"/>
              </w:rPr>
              <w:t>文件名称</w:t>
            </w:r>
          </w:p>
        </w:tc>
        <w:tc>
          <w:tcPr>
            <w:tcW w:w="9256" w:type="dxa"/>
          </w:tcPr>
          <w:p>
            <w:r>
              <w:rPr>
                <w:rFonts w:hint="eastAsia"/>
              </w:rPr>
              <w:t>如：</w:t>
            </w:r>
            <w:r>
              <w:rPr>
                <w:color w:val="000000"/>
              </w:rPr>
              <w:sym w:font="Wingdings" w:char="00FE"/>
            </w:r>
            <w:r>
              <w:rPr>
                <w:rFonts w:hint="eastAsia"/>
              </w:rPr>
              <w:t>管理手册第</w:t>
            </w:r>
            <w:r>
              <w:rPr>
                <w:rFonts w:hint="eastAsia"/>
                <w:lang w:val="en-US" w:eastAsia="zh-CN"/>
              </w:rPr>
              <w:t>7.1</w:t>
            </w:r>
            <w:r>
              <w:rPr>
                <w:rFonts w:hint="eastAsia"/>
              </w:rPr>
              <w:t>条款</w:t>
            </w:r>
          </w:p>
        </w:tc>
        <w:tc>
          <w:tcPr>
            <w:tcW w:w="1589" w:type="dxa"/>
            <w:gridSpan w:val="3"/>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0" w:hRule="atLeast"/>
        </w:trPr>
        <w:tc>
          <w:tcPr>
            <w:tcW w:w="2164" w:type="dxa"/>
            <w:gridSpan w:val="2"/>
            <w:vMerge w:val="continue"/>
          </w:tcPr>
          <w:p/>
        </w:tc>
        <w:tc>
          <w:tcPr>
            <w:tcW w:w="960" w:type="dxa"/>
            <w:vMerge w:val="continue"/>
          </w:tcPr>
          <w:p/>
        </w:tc>
        <w:tc>
          <w:tcPr>
            <w:tcW w:w="745" w:type="dxa"/>
          </w:tcPr>
          <w:p>
            <w:r>
              <w:rPr>
                <w:rFonts w:hint="eastAsia"/>
              </w:rPr>
              <w:t>运行证据</w:t>
            </w:r>
          </w:p>
        </w:tc>
        <w:tc>
          <w:tcPr>
            <w:tcW w:w="9256" w:type="dxa"/>
          </w:tcPr>
          <w:p>
            <w:pPr>
              <w:rPr>
                <w:color w:val="000000"/>
                <w:szCs w:val="21"/>
              </w:rPr>
            </w:pPr>
            <w:r>
              <w:rPr>
                <w:rFonts w:hint="eastAsia"/>
                <w:color w:val="000000"/>
                <w:szCs w:val="21"/>
              </w:rPr>
              <w:t>和最高管理者了解了组织应确定并配备所需的人员情况。</w:t>
            </w:r>
          </w:p>
          <w:p>
            <w:pPr>
              <w:rPr>
                <w:color w:val="000000"/>
                <w:szCs w:val="21"/>
              </w:rPr>
            </w:pPr>
          </w:p>
          <w:tbl>
            <w:tblPr>
              <w:tblStyle w:val="5"/>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1"/>
              <w:gridCol w:w="1292"/>
              <w:gridCol w:w="1292"/>
              <w:gridCol w:w="1292"/>
              <w:gridCol w:w="1292"/>
              <w:gridCol w:w="1292"/>
              <w:gridCol w:w="1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1" w:type="dxa"/>
                  <w:shd w:val="clear" w:color="auto" w:fill="auto"/>
                </w:tcPr>
                <w:p>
                  <w:pPr>
                    <w:rPr>
                      <w:color w:val="000000"/>
                      <w:szCs w:val="21"/>
                    </w:rPr>
                  </w:pPr>
                  <w:r>
                    <w:rPr>
                      <w:rFonts w:hint="eastAsia"/>
                    </w:rPr>
                    <w:t>管理人员数</w:t>
                  </w:r>
                </w:p>
              </w:tc>
              <w:tc>
                <w:tcPr>
                  <w:tcW w:w="1292" w:type="dxa"/>
                  <w:shd w:val="clear" w:color="auto" w:fill="auto"/>
                </w:tcPr>
                <w:p>
                  <w:pPr>
                    <w:rPr>
                      <w:color w:val="000000"/>
                      <w:szCs w:val="21"/>
                    </w:rPr>
                  </w:pPr>
                  <w:r>
                    <w:rPr>
                      <w:rFonts w:hint="eastAsia"/>
                    </w:rPr>
                    <w:t>技术人员数</w:t>
                  </w:r>
                </w:p>
              </w:tc>
              <w:tc>
                <w:tcPr>
                  <w:tcW w:w="1292" w:type="dxa"/>
                  <w:shd w:val="clear" w:color="auto" w:fill="auto"/>
                </w:tcPr>
                <w:p>
                  <w:pPr>
                    <w:rPr>
                      <w:color w:val="000000"/>
                      <w:szCs w:val="21"/>
                    </w:rPr>
                  </w:pPr>
                  <w:r>
                    <w:rPr>
                      <w:rFonts w:hint="eastAsia"/>
                      <w:color w:val="000000"/>
                      <w:szCs w:val="21"/>
                    </w:rPr>
                    <w:t>操作人员数</w:t>
                  </w:r>
                </w:p>
              </w:tc>
              <w:tc>
                <w:tcPr>
                  <w:tcW w:w="1292" w:type="dxa"/>
                  <w:shd w:val="clear" w:color="auto" w:fill="auto"/>
                </w:tcPr>
                <w:p>
                  <w:pPr>
                    <w:rPr>
                      <w:color w:val="000000"/>
                      <w:szCs w:val="21"/>
                    </w:rPr>
                  </w:pPr>
                  <w:r>
                    <w:rPr>
                      <w:rFonts w:hint="eastAsia"/>
                      <w:color w:val="000000"/>
                      <w:szCs w:val="21"/>
                    </w:rPr>
                    <w:t>临时工数</w:t>
                  </w:r>
                </w:p>
              </w:tc>
              <w:tc>
                <w:tcPr>
                  <w:tcW w:w="1292" w:type="dxa"/>
                  <w:shd w:val="clear" w:color="auto" w:fill="auto"/>
                </w:tcPr>
                <w:p>
                  <w:pPr>
                    <w:rPr>
                      <w:color w:val="000000"/>
                      <w:szCs w:val="21"/>
                    </w:rPr>
                  </w:pPr>
                  <w:r>
                    <w:rPr>
                      <w:rFonts w:hint="eastAsia"/>
                      <w:color w:val="000000"/>
                      <w:szCs w:val="21"/>
                    </w:rPr>
                    <w:t>季节工数</w:t>
                  </w:r>
                </w:p>
              </w:tc>
              <w:tc>
                <w:tcPr>
                  <w:tcW w:w="1292" w:type="dxa"/>
                  <w:shd w:val="clear" w:color="auto" w:fill="auto"/>
                </w:tcPr>
                <w:p>
                  <w:pPr>
                    <w:rPr>
                      <w:color w:val="000000"/>
                      <w:szCs w:val="21"/>
                    </w:rPr>
                  </w:pPr>
                  <w:r>
                    <w:rPr>
                      <w:rFonts w:hint="eastAsia"/>
                      <w:color w:val="000000"/>
                      <w:szCs w:val="21"/>
                    </w:rPr>
                    <w:t>辅助人员数</w:t>
                  </w:r>
                </w:p>
              </w:tc>
              <w:tc>
                <w:tcPr>
                  <w:tcW w:w="1292" w:type="dxa"/>
                  <w:shd w:val="clear" w:color="auto" w:fill="auto"/>
                </w:tcPr>
                <w:p>
                  <w:pPr>
                    <w:rPr>
                      <w:color w:val="000000"/>
                      <w:szCs w:val="21"/>
                    </w:rPr>
                  </w:pPr>
                  <w:r>
                    <w:rPr>
                      <w:rFonts w:hint="eastAsia"/>
                      <w:color w:val="000000"/>
                      <w:szCs w:val="21"/>
                    </w:rPr>
                    <w:t>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1" w:type="dxa"/>
                  <w:shd w:val="clear" w:color="auto" w:fill="auto"/>
                </w:tcPr>
                <w:p>
                  <w:pPr>
                    <w:rPr>
                      <w:color w:val="000000"/>
                      <w:szCs w:val="21"/>
                    </w:rPr>
                  </w:pPr>
                  <w:r>
                    <w:rPr>
                      <w:rFonts w:hint="eastAsia"/>
                      <w:color w:val="000000"/>
                      <w:szCs w:val="21"/>
                    </w:rPr>
                    <w:t>4</w:t>
                  </w:r>
                </w:p>
              </w:tc>
              <w:tc>
                <w:tcPr>
                  <w:tcW w:w="1292" w:type="dxa"/>
                  <w:shd w:val="clear" w:color="auto" w:fill="auto"/>
                </w:tcPr>
                <w:p>
                  <w:pPr>
                    <w:rPr>
                      <w:color w:val="000000"/>
                      <w:szCs w:val="21"/>
                    </w:rPr>
                  </w:pPr>
                  <w:r>
                    <w:rPr>
                      <w:color w:val="000000"/>
                      <w:szCs w:val="21"/>
                    </w:rPr>
                    <w:t>0</w:t>
                  </w:r>
                </w:p>
              </w:tc>
              <w:tc>
                <w:tcPr>
                  <w:tcW w:w="1292" w:type="dxa"/>
                  <w:shd w:val="clear" w:color="auto" w:fill="auto"/>
                </w:tcPr>
                <w:p>
                  <w:pPr>
                    <w:rPr>
                      <w:color w:val="000000"/>
                      <w:szCs w:val="21"/>
                    </w:rPr>
                  </w:pPr>
                  <w:r>
                    <w:rPr>
                      <w:rFonts w:hint="eastAsia"/>
                      <w:color w:val="000000"/>
                      <w:szCs w:val="21"/>
                    </w:rPr>
                    <w:t>11</w:t>
                  </w:r>
                </w:p>
              </w:tc>
              <w:tc>
                <w:tcPr>
                  <w:tcW w:w="1292" w:type="dxa"/>
                  <w:shd w:val="clear" w:color="auto" w:fill="auto"/>
                </w:tcPr>
                <w:p>
                  <w:pPr>
                    <w:rPr>
                      <w:color w:val="000000"/>
                      <w:szCs w:val="21"/>
                    </w:rPr>
                  </w:pPr>
                  <w:r>
                    <w:rPr>
                      <w:rFonts w:hint="eastAsia"/>
                      <w:color w:val="000000"/>
                      <w:szCs w:val="21"/>
                    </w:rPr>
                    <w:t>-</w:t>
                  </w:r>
                  <w:r>
                    <w:rPr>
                      <w:color w:val="000000"/>
                      <w:szCs w:val="21"/>
                    </w:rPr>
                    <w:t>-</w:t>
                  </w:r>
                </w:p>
              </w:tc>
              <w:tc>
                <w:tcPr>
                  <w:tcW w:w="1292" w:type="dxa"/>
                  <w:shd w:val="clear" w:color="auto" w:fill="auto"/>
                </w:tcPr>
                <w:p>
                  <w:pPr>
                    <w:rPr>
                      <w:color w:val="000000"/>
                      <w:szCs w:val="21"/>
                    </w:rPr>
                  </w:pPr>
                  <w:r>
                    <w:rPr>
                      <w:rFonts w:hint="eastAsia"/>
                      <w:color w:val="000000"/>
                      <w:szCs w:val="21"/>
                    </w:rPr>
                    <w:t>-</w:t>
                  </w:r>
                  <w:r>
                    <w:rPr>
                      <w:color w:val="000000"/>
                      <w:szCs w:val="21"/>
                    </w:rPr>
                    <w:t>--</w:t>
                  </w:r>
                </w:p>
              </w:tc>
              <w:tc>
                <w:tcPr>
                  <w:tcW w:w="1292" w:type="dxa"/>
                  <w:shd w:val="clear" w:color="auto" w:fill="auto"/>
                </w:tcPr>
                <w:p>
                  <w:pPr>
                    <w:rPr>
                      <w:color w:val="000000"/>
                      <w:szCs w:val="21"/>
                    </w:rPr>
                  </w:pPr>
                  <w:r>
                    <w:rPr>
                      <w:rFonts w:hint="eastAsia"/>
                      <w:color w:val="000000"/>
                      <w:szCs w:val="21"/>
                    </w:rPr>
                    <w:t>-</w:t>
                  </w:r>
                  <w:r>
                    <w:rPr>
                      <w:color w:val="000000"/>
                      <w:szCs w:val="21"/>
                    </w:rPr>
                    <w:t>--</w:t>
                  </w:r>
                </w:p>
              </w:tc>
              <w:tc>
                <w:tcPr>
                  <w:tcW w:w="1292" w:type="dxa"/>
                  <w:shd w:val="clear" w:color="auto" w:fill="auto"/>
                </w:tcPr>
                <w:p>
                  <w:pPr>
                    <w:rPr>
                      <w:color w:val="000000"/>
                      <w:szCs w:val="21"/>
                    </w:rPr>
                  </w:pPr>
                  <w:r>
                    <w:rPr>
                      <w:rFonts w:hint="eastAsia"/>
                      <w:color w:val="000000"/>
                      <w:szCs w:val="21"/>
                    </w:rPr>
                    <w:t>15</w:t>
                  </w:r>
                </w:p>
              </w:tc>
            </w:tr>
          </w:tbl>
          <w:p>
            <w:pPr>
              <w:rPr>
                <w:rFonts w:hint="eastAsia"/>
                <w:lang w:val="en-US" w:eastAsia="zh-CN"/>
              </w:rPr>
            </w:pPr>
            <w:r>
              <w:rPr>
                <w:rFonts w:hint="eastAsia"/>
                <w:lang w:val="en-US" w:eastAsia="zh-CN"/>
              </w:rPr>
              <w:t>经沟通了解审核周期内总人数未发生变化。</w:t>
            </w:r>
          </w:p>
          <w:p>
            <w:pPr>
              <w:rPr>
                <w:rFonts w:hint="default"/>
                <w:lang w:val="en-US" w:eastAsia="zh-CN"/>
              </w:rPr>
            </w:pPr>
          </w:p>
          <w:p>
            <w:r>
              <w:rPr>
                <w:rFonts w:hint="eastAsia"/>
              </w:rPr>
              <w:t>建立、 实施、 运行或评估食品安全管理体系时是否聘用外部专家：</w:t>
            </w:r>
            <w:r>
              <w:rPr>
                <w:rFonts w:hint="eastAsia"/>
              </w:rPr>
              <w:sym w:font="Wingdings" w:char="00A8"/>
            </w:r>
            <w:r>
              <w:rPr>
                <w:rFonts w:hint="eastAsia"/>
              </w:rPr>
              <w:t xml:space="preserve">是  </w:t>
            </w:r>
            <w:r>
              <w:rPr>
                <w:rFonts w:hint="eastAsia"/>
              </w:rPr>
              <w:sym w:font="Wingdings" w:char="00FE"/>
            </w:r>
            <w:r>
              <w:rPr>
                <w:rFonts w:hint="eastAsia"/>
              </w:rPr>
              <w:t xml:space="preserve">否  </w:t>
            </w:r>
          </w:p>
          <w:tbl>
            <w:tblPr>
              <w:tblStyle w:val="5"/>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4"/>
              <w:gridCol w:w="4234"/>
              <w:gridCol w:w="3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94" w:type="dxa"/>
                  <w:shd w:val="clear" w:color="auto" w:fill="auto"/>
                </w:tcPr>
                <w:p/>
              </w:tc>
              <w:tc>
                <w:tcPr>
                  <w:tcW w:w="4234" w:type="dxa"/>
                  <w:shd w:val="clear" w:color="auto" w:fill="auto"/>
                </w:tcPr>
                <w:p/>
              </w:tc>
              <w:tc>
                <w:tcPr>
                  <w:tcW w:w="3015"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shd w:val="clear" w:color="auto" w:fill="auto"/>
                </w:tcPr>
                <w:p>
                  <w:r>
                    <w:rPr>
                      <w:rFonts w:hint="eastAsia"/>
                    </w:rPr>
                    <w:t>最高学历</w:t>
                  </w:r>
                </w:p>
              </w:tc>
              <w:tc>
                <w:tcPr>
                  <w:tcW w:w="4234" w:type="dxa"/>
                  <w:shd w:val="clear" w:color="auto" w:fill="auto"/>
                </w:tcPr>
                <w:p>
                  <w:r>
                    <w:rPr>
                      <w:rFonts w:hint="eastAsia"/>
                    </w:rPr>
                    <w:sym w:font="Wingdings" w:char="00A8"/>
                  </w:r>
                  <w:r>
                    <w:rPr>
                      <w:rFonts w:hint="eastAsia"/>
                    </w:rPr>
                    <w:t xml:space="preserve">专科 </w:t>
                  </w:r>
                  <w:r>
                    <w:rPr>
                      <w:rFonts w:hint="eastAsia"/>
                    </w:rPr>
                    <w:sym w:font="Wingdings" w:char="00A8"/>
                  </w:r>
                  <w:r>
                    <w:rPr>
                      <w:rFonts w:hint="eastAsia"/>
                    </w:rPr>
                    <w:t xml:space="preserve">本科 </w:t>
                  </w:r>
                  <w:r>
                    <w:rPr>
                      <w:rFonts w:hint="eastAsia"/>
                    </w:rPr>
                    <w:sym w:font="Wingdings" w:char="00A8"/>
                  </w:r>
                  <w:r>
                    <w:rPr>
                      <w:rFonts w:hint="eastAsia"/>
                    </w:rPr>
                    <w:t xml:space="preserve">硕士以上 </w:t>
                  </w:r>
                </w:p>
              </w:tc>
              <w:tc>
                <w:tcPr>
                  <w:tcW w:w="3015"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shd w:val="clear" w:color="auto" w:fill="auto"/>
                </w:tcPr>
                <w:p>
                  <w:r>
                    <w:rPr>
                      <w:rFonts w:hint="eastAsia"/>
                    </w:rPr>
                    <w:t>教育专业</w:t>
                  </w:r>
                </w:p>
              </w:tc>
              <w:tc>
                <w:tcPr>
                  <w:tcW w:w="4234" w:type="dxa"/>
                  <w:shd w:val="clear" w:color="auto" w:fill="auto"/>
                </w:tcPr>
                <w:p>
                  <w:r>
                    <w:rPr>
                      <w:rFonts w:hint="eastAsia"/>
                    </w:rPr>
                    <w:sym w:font="Wingdings" w:char="00A8"/>
                  </w:r>
                  <w:r>
                    <w:rPr>
                      <w:rFonts w:hint="eastAsia"/>
                    </w:rPr>
                    <w:t xml:space="preserve">食品相应 </w:t>
                  </w:r>
                  <w:r>
                    <w:rPr>
                      <w:rFonts w:hint="eastAsia"/>
                    </w:rPr>
                    <w:sym w:font="Wingdings" w:char="00A8"/>
                  </w:r>
                  <w:r>
                    <w:rPr>
                      <w:rFonts w:hint="eastAsia"/>
                    </w:rPr>
                    <w:t xml:space="preserve">食品相关 </w:t>
                  </w:r>
                  <w:r>
                    <w:rPr>
                      <w:rFonts w:hint="eastAsia"/>
                    </w:rPr>
                    <w:sym w:font="Wingdings" w:char="00A8"/>
                  </w:r>
                  <w:r>
                    <w:rPr>
                      <w:rFonts w:hint="eastAsia"/>
                    </w:rPr>
                    <w:t xml:space="preserve">食品不相关 </w:t>
                  </w:r>
                </w:p>
              </w:tc>
              <w:tc>
                <w:tcPr>
                  <w:tcW w:w="3015"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shd w:val="clear" w:color="auto" w:fill="auto"/>
                </w:tcPr>
                <w:p>
                  <w:r>
                    <w:rPr>
                      <w:rFonts w:hint="eastAsia"/>
                    </w:rPr>
                    <w:t>职称</w:t>
                  </w:r>
                </w:p>
              </w:tc>
              <w:tc>
                <w:tcPr>
                  <w:tcW w:w="4234" w:type="dxa"/>
                  <w:shd w:val="clear" w:color="auto" w:fill="auto"/>
                </w:tcPr>
                <w:p>
                  <w:r>
                    <w:rPr>
                      <w:rFonts w:hint="eastAsia"/>
                    </w:rPr>
                    <w:sym w:font="Wingdings" w:char="00A8"/>
                  </w:r>
                  <w:r>
                    <w:rPr>
                      <w:rFonts w:hint="eastAsia"/>
                    </w:rPr>
                    <w:t xml:space="preserve">助理工程师 </w:t>
                  </w:r>
                  <w:r>
                    <w:rPr>
                      <w:rFonts w:hint="eastAsia"/>
                    </w:rPr>
                    <w:sym w:font="Wingdings" w:char="00A8"/>
                  </w:r>
                  <w:r>
                    <w:rPr>
                      <w:rFonts w:hint="eastAsia"/>
                    </w:rPr>
                    <w:t xml:space="preserve">工程师 </w:t>
                  </w:r>
                  <w:r>
                    <w:rPr>
                      <w:rFonts w:hint="eastAsia"/>
                    </w:rPr>
                    <w:sym w:font="Wingdings" w:char="00A8"/>
                  </w:r>
                  <w:r>
                    <w:rPr>
                      <w:rFonts w:hint="eastAsia"/>
                    </w:rPr>
                    <w:t xml:space="preserve">高级工程师以上 </w:t>
                  </w:r>
                </w:p>
              </w:tc>
              <w:tc>
                <w:tcPr>
                  <w:tcW w:w="3015"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shd w:val="clear" w:color="auto" w:fill="auto"/>
                </w:tcPr>
                <w:p>
                  <w:r>
                    <w:rPr>
                      <w:rFonts w:hint="eastAsia"/>
                    </w:rPr>
                    <w:t>专业工作经历</w:t>
                  </w:r>
                </w:p>
              </w:tc>
              <w:tc>
                <w:tcPr>
                  <w:tcW w:w="4234" w:type="dxa"/>
                  <w:shd w:val="clear" w:color="auto" w:fill="auto"/>
                </w:tcPr>
                <w:p>
                  <w:r>
                    <w:rPr>
                      <w:rFonts w:hint="eastAsia"/>
                    </w:rPr>
                    <w:t xml:space="preserve">    年</w:t>
                  </w:r>
                </w:p>
              </w:tc>
              <w:tc>
                <w:tcPr>
                  <w:tcW w:w="3015"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shd w:val="clear" w:color="auto" w:fill="auto"/>
                </w:tcPr>
                <w:p>
                  <w:r>
                    <w:rPr>
                      <w:rFonts w:hint="eastAsia"/>
                    </w:rPr>
                    <w:t>责任和权限</w:t>
                  </w:r>
                </w:p>
              </w:tc>
              <w:tc>
                <w:tcPr>
                  <w:tcW w:w="4234" w:type="dxa"/>
                  <w:shd w:val="clear" w:color="auto" w:fill="auto"/>
                </w:tcPr>
                <w:p/>
              </w:tc>
              <w:tc>
                <w:tcPr>
                  <w:tcW w:w="3015" w:type="dxa"/>
                  <w:shd w:val="clear" w:color="auto" w:fill="auto"/>
                </w:tcPr>
                <w:p/>
              </w:tc>
            </w:tr>
          </w:tbl>
          <w:p>
            <w:r>
              <w:rPr>
                <w:rFonts w:hint="eastAsia"/>
              </w:rPr>
              <w:t xml:space="preserve">        </w:t>
            </w:r>
          </w:p>
          <w:p>
            <w:r>
              <w:rPr>
                <w:rFonts w:hint="eastAsia"/>
              </w:rPr>
              <w:t>保留了外部专家的协议或合同。</w:t>
            </w:r>
            <w:r>
              <w:rPr>
                <w:rFonts w:hint="eastAsia"/>
              </w:rPr>
              <w:sym w:font="Wingdings" w:char="00A8"/>
            </w:r>
            <w:r>
              <w:rPr>
                <w:rFonts w:hint="eastAsia"/>
              </w:rPr>
              <w:t xml:space="preserve">是 </w:t>
            </w:r>
            <w:r>
              <w:rPr>
                <w:rFonts w:hint="eastAsia"/>
              </w:rPr>
              <w:sym w:font="Wingdings" w:char="00FE"/>
            </w:r>
            <w:r>
              <w:rPr>
                <w:rFonts w:hint="eastAsia"/>
              </w:rPr>
              <w:t xml:space="preserve">否                                         </w:t>
            </w:r>
          </w:p>
        </w:tc>
        <w:tc>
          <w:tcPr>
            <w:tcW w:w="1589" w:type="dxa"/>
            <w:gridSpan w:val="3"/>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5" w:type="dxa"/>
          <w:wAfter w:w="2" w:type="dxa"/>
          <w:trHeight w:val="443" w:hRule="atLeast"/>
        </w:trPr>
        <w:tc>
          <w:tcPr>
            <w:tcW w:w="2159" w:type="dxa"/>
            <w:vMerge w:val="restart"/>
          </w:tcPr>
          <w:p>
            <w:r>
              <w:rPr>
                <w:rFonts w:hint="eastAsia"/>
              </w:rPr>
              <w:t>能力</w:t>
            </w:r>
          </w:p>
        </w:tc>
        <w:tc>
          <w:tcPr>
            <w:tcW w:w="960" w:type="dxa"/>
            <w:vMerge w:val="restart"/>
          </w:tcPr>
          <w:p>
            <w:r>
              <w:rPr>
                <w:rFonts w:hint="eastAsia"/>
              </w:rPr>
              <w:t>F7.2</w:t>
            </w:r>
          </w:p>
          <w:p/>
        </w:tc>
        <w:tc>
          <w:tcPr>
            <w:tcW w:w="745" w:type="dxa"/>
          </w:tcPr>
          <w:p>
            <w:r>
              <w:rPr>
                <w:rFonts w:hint="eastAsia"/>
              </w:rPr>
              <w:t>文件名称</w:t>
            </w:r>
          </w:p>
        </w:tc>
        <w:tc>
          <w:tcPr>
            <w:tcW w:w="9258" w:type="dxa"/>
            <w:gridSpan w:val="2"/>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《人力资源控制程序》  </w:t>
            </w:r>
            <w:r>
              <w:rPr/>
              <w:sym w:font="Wingdings" w:char="00A8"/>
            </w:r>
            <w:r>
              <w:rPr>
                <w:rFonts w:hint="eastAsia"/>
              </w:rPr>
              <w:t>《能力和意识控制程序》</w:t>
            </w:r>
          </w:p>
        </w:tc>
        <w:tc>
          <w:tcPr>
            <w:tcW w:w="1585"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5" w:type="dxa"/>
          <w:wAfter w:w="2" w:type="dxa"/>
          <w:trHeight w:val="1874" w:hRule="atLeast"/>
        </w:trPr>
        <w:tc>
          <w:tcPr>
            <w:tcW w:w="2159" w:type="dxa"/>
            <w:vMerge w:val="continue"/>
          </w:tcPr>
          <w:p/>
        </w:tc>
        <w:tc>
          <w:tcPr>
            <w:tcW w:w="960" w:type="dxa"/>
            <w:vMerge w:val="continue"/>
          </w:tcPr>
          <w:p/>
        </w:tc>
        <w:tc>
          <w:tcPr>
            <w:tcW w:w="745" w:type="dxa"/>
          </w:tcPr>
          <w:p>
            <w:r>
              <w:rPr>
                <w:rFonts w:hint="eastAsia"/>
              </w:rPr>
              <w:t>运行证据</w:t>
            </w:r>
          </w:p>
        </w:tc>
        <w:tc>
          <w:tcPr>
            <w:tcW w:w="9258" w:type="dxa"/>
            <w:gridSpan w:val="2"/>
          </w:tcPr>
          <w:p>
            <w:pPr>
              <w:rPr>
                <w:rFonts w:ascii="Calibri" w:hAnsi="Calibri"/>
                <w:u w:val="single"/>
              </w:rPr>
            </w:pPr>
            <w:r>
              <w:rPr>
                <w:rFonts w:hint="eastAsia"/>
                <w:color w:val="000000"/>
                <w:szCs w:val="21"/>
              </w:rPr>
              <w:t xml:space="preserve"> 查看</w:t>
            </w:r>
            <w:r>
              <w:rPr>
                <w:rFonts w:hint="eastAsia"/>
                <w:highlight w:val="none"/>
              </w:rPr>
              <w:t>《岗位任职能力描述》</w:t>
            </w:r>
            <w:r>
              <w:rPr/>
              <w:sym w:font="Wingdings" w:char="00FE"/>
            </w:r>
            <w:r>
              <w:rPr>
                <w:rFonts w:hint="eastAsia" w:ascii="Calibri" w:hAnsi="Calibri"/>
              </w:rPr>
              <w:t>充分</w:t>
            </w:r>
            <w:r>
              <w:rPr>
                <w:rFonts w:hint="eastAsia"/>
              </w:rPr>
              <w:t xml:space="preserve">有效    </w:t>
            </w:r>
            <w:r>
              <w:rPr/>
              <w:sym w:font="Wingdings" w:char="00A8"/>
            </w:r>
            <w:r>
              <w:rPr>
                <w:rFonts w:hint="eastAsia" w:ascii="Calibri" w:hAnsi="Calibri"/>
              </w:rPr>
              <w:t xml:space="preserve">不足，说明： </w:t>
            </w:r>
            <w:r>
              <w:rPr>
                <w:rFonts w:hint="eastAsia" w:ascii="Calibri" w:hAnsi="Calibri"/>
                <w:u w:val="single"/>
              </w:rPr>
              <w:t xml:space="preserve">                               </w:t>
            </w:r>
          </w:p>
          <w:p>
            <w:pPr>
              <w:rPr>
                <w:rFonts w:ascii="Calibri" w:hAnsi="Calibri"/>
                <w:u w:val="single"/>
              </w:rPr>
            </w:pPr>
          </w:p>
          <w:p>
            <w:pPr>
              <w:rPr>
                <w:rFonts w:ascii="Calibri" w:hAnsi="Calibri"/>
                <w:highlight w:val="red"/>
              </w:rPr>
            </w:pPr>
            <w:r>
              <w:rPr>
                <w:rFonts w:hint="eastAsia" w:ascii="Calibri" w:hAnsi="Calibri"/>
              </w:rPr>
              <w:t>抽查任职能力情况：</w:t>
            </w:r>
          </w:p>
          <w:tbl>
            <w:tblPr>
              <w:tblStyle w:val="6"/>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3158"/>
              <w:gridCol w:w="1479"/>
              <w:gridCol w:w="1485"/>
              <w:gridCol w:w="1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800" w:type="dxa"/>
                </w:tcPr>
                <w:p>
                  <w:pPr>
                    <w:rPr>
                      <w:highlight w:val="yellow"/>
                    </w:rPr>
                  </w:pPr>
                  <w:r>
                    <w:rPr>
                      <w:rFonts w:hint="eastAsia"/>
                      <w:highlight w:val="none"/>
                    </w:rPr>
                    <w:t>关键岗位的人员</w:t>
                  </w:r>
                </w:p>
              </w:tc>
              <w:tc>
                <w:tcPr>
                  <w:tcW w:w="3158" w:type="dxa"/>
                </w:tcPr>
                <w:p>
                  <w:pPr>
                    <w:rPr>
                      <w:highlight w:val="none"/>
                    </w:rPr>
                  </w:pPr>
                  <w:r>
                    <w:rPr>
                      <w:rFonts w:hint="eastAsia"/>
                      <w:highlight w:val="none"/>
                    </w:rPr>
                    <w:t>任职要求</w:t>
                  </w:r>
                </w:p>
              </w:tc>
              <w:tc>
                <w:tcPr>
                  <w:tcW w:w="1479" w:type="dxa"/>
                </w:tcPr>
                <w:p>
                  <w:pPr>
                    <w:rPr>
                      <w:highlight w:val="none"/>
                    </w:rPr>
                  </w:pPr>
                  <w:r>
                    <w:rPr>
                      <w:rFonts w:hint="eastAsia"/>
                      <w:highlight w:val="none"/>
                    </w:rPr>
                    <w:t>学历/专业</w:t>
                  </w:r>
                </w:p>
              </w:tc>
              <w:tc>
                <w:tcPr>
                  <w:tcW w:w="1485" w:type="dxa"/>
                </w:tcPr>
                <w:p>
                  <w:pPr>
                    <w:rPr>
                      <w:highlight w:val="none"/>
                    </w:rPr>
                  </w:pPr>
                  <w:r>
                    <w:rPr>
                      <w:rFonts w:hint="eastAsia"/>
                      <w:highlight w:val="none"/>
                    </w:rPr>
                    <w:t>工作经历年限</w:t>
                  </w:r>
                </w:p>
              </w:tc>
              <w:tc>
                <w:tcPr>
                  <w:tcW w:w="1076" w:type="dxa"/>
                </w:tcPr>
                <w:p>
                  <w:pPr>
                    <w:rPr>
                      <w:highlight w:val="none"/>
                    </w:rPr>
                  </w:pPr>
                  <w:r>
                    <w:rPr>
                      <w:rFonts w:hint="eastAsia"/>
                      <w:highlight w:val="none"/>
                    </w:rPr>
                    <w:t>是否胜任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800" w:type="dxa"/>
                </w:tcPr>
                <w:p>
                  <w:pPr>
                    <w:rPr>
                      <w:rFonts w:hint="default" w:eastAsia="宋体"/>
                      <w:highlight w:val="none"/>
                      <w:lang w:val="en-US" w:eastAsia="zh-CN"/>
                    </w:rPr>
                  </w:pPr>
                  <w:r>
                    <w:rPr>
                      <w:rFonts w:hint="eastAsia"/>
                      <w:highlight w:val="none"/>
                    </w:rPr>
                    <w:t>（管理人员）</w:t>
                  </w:r>
                  <w:r>
                    <w:rPr>
                      <w:rFonts w:hint="eastAsia"/>
                      <w:highlight w:val="none"/>
                      <w:lang w:val="en-US" w:eastAsia="zh-CN"/>
                    </w:rPr>
                    <w:t>总经理兼职食品安全小组组长</w:t>
                  </w:r>
                </w:p>
                <w:p>
                  <w:pPr>
                    <w:rPr>
                      <w:rFonts w:hint="default" w:eastAsia="宋体"/>
                      <w:highlight w:val="none"/>
                      <w:lang w:val="en-US" w:eastAsia="zh-CN"/>
                    </w:rPr>
                  </w:pPr>
                  <w:r>
                    <w:rPr>
                      <w:rFonts w:hint="eastAsia"/>
                      <w:highlight w:val="none"/>
                      <w:lang w:val="en-US" w:eastAsia="zh-CN"/>
                    </w:rPr>
                    <w:t>庄树群</w:t>
                  </w:r>
                </w:p>
              </w:tc>
              <w:tc>
                <w:tcPr>
                  <w:tcW w:w="3158" w:type="dxa"/>
                </w:tcPr>
                <w:p>
                  <w:pPr>
                    <w:jc w:val="left"/>
                    <w:rPr>
                      <w:highlight w:val="none"/>
                    </w:rPr>
                  </w:pPr>
                  <w:r>
                    <w:rPr>
                      <w:rFonts w:hint="eastAsia"/>
                      <w:highlight w:val="none"/>
                    </w:rPr>
                    <w:t>学历：本科/专科/</w:t>
                  </w:r>
                  <w:r>
                    <w:rPr>
                      <w:highlight w:val="none"/>
                    </w:rPr>
                    <w:sym w:font="Wingdings" w:char="00FE"/>
                  </w:r>
                  <w:r>
                    <w:rPr>
                      <w:rFonts w:hint="eastAsia"/>
                      <w:highlight w:val="none"/>
                    </w:rPr>
                    <w:t>高中及以上</w:t>
                  </w:r>
                </w:p>
                <w:p>
                  <w:pPr>
                    <w:jc w:val="left"/>
                    <w:rPr>
                      <w:highlight w:val="none"/>
                    </w:rPr>
                  </w:pPr>
                  <w:r>
                    <w:rPr>
                      <w:rFonts w:hint="eastAsia"/>
                      <w:highlight w:val="none"/>
                    </w:rPr>
                    <w:t>专业：无特殊要求</w:t>
                  </w:r>
                  <w:r>
                    <w:rPr>
                      <w:highlight w:val="none"/>
                    </w:rPr>
                    <w:t xml:space="preserve"> </w:t>
                  </w:r>
                </w:p>
                <w:p>
                  <w:pPr>
                    <w:jc w:val="left"/>
                    <w:rPr>
                      <w:highlight w:val="none"/>
                    </w:rPr>
                  </w:pPr>
                  <w:r>
                    <w:rPr>
                      <w:rFonts w:hint="eastAsia"/>
                      <w:highlight w:val="none"/>
                    </w:rPr>
                    <w:t>培训：了解食品安全相关知识</w:t>
                  </w:r>
                </w:p>
                <w:p>
                  <w:pPr>
                    <w:jc w:val="left"/>
                    <w:rPr>
                      <w:highlight w:val="none"/>
                    </w:rPr>
                  </w:pPr>
                  <w:r>
                    <w:rPr>
                      <w:rFonts w:hint="eastAsia"/>
                      <w:highlight w:val="none"/>
                    </w:rPr>
                    <w:t>工作经历：</w:t>
                  </w:r>
                  <w:r>
                    <w:rPr>
                      <w:rFonts w:hint="eastAsia"/>
                      <w:highlight w:val="none"/>
                      <w:u w:val="single"/>
                    </w:rPr>
                    <w:t xml:space="preserve">无特殊要求    </w:t>
                  </w:r>
                  <w:r>
                    <w:rPr>
                      <w:rFonts w:hint="eastAsia"/>
                      <w:highlight w:val="none"/>
                    </w:rPr>
                    <w:t xml:space="preserve">  年</w:t>
                  </w:r>
                </w:p>
              </w:tc>
              <w:tc>
                <w:tcPr>
                  <w:tcW w:w="1479" w:type="dxa"/>
                </w:tcPr>
                <w:p>
                  <w:pPr>
                    <w:rPr>
                      <w:rFonts w:hint="default" w:eastAsia="宋体"/>
                      <w:highlight w:val="none"/>
                      <w:lang w:val="en-US" w:eastAsia="zh-CN"/>
                    </w:rPr>
                  </w:pPr>
                  <w:r>
                    <w:rPr>
                      <w:rFonts w:hint="eastAsia"/>
                      <w:highlight w:val="none"/>
                    </w:rPr>
                    <w:t>学历：</w:t>
                  </w:r>
                  <w:r>
                    <w:rPr>
                      <w:rFonts w:hint="eastAsia"/>
                      <w:highlight w:val="none"/>
                      <w:lang w:val="en-US" w:eastAsia="zh-CN"/>
                    </w:rPr>
                    <w:t>初中</w:t>
                  </w:r>
                </w:p>
                <w:p>
                  <w:pPr>
                    <w:rPr>
                      <w:rFonts w:hint="eastAsia" w:eastAsia="宋体"/>
                      <w:highlight w:val="none"/>
                      <w:lang w:eastAsia="zh-CN"/>
                    </w:rPr>
                  </w:pPr>
                  <w:r>
                    <w:rPr>
                      <w:rFonts w:hint="eastAsia"/>
                      <w:highlight w:val="none"/>
                    </w:rPr>
                    <w:t>专业：</w:t>
                  </w:r>
                  <w:r>
                    <w:rPr>
                      <w:rFonts w:hint="eastAsia"/>
                      <w:highlight w:val="none"/>
                      <w:lang w:eastAsia="zh-CN"/>
                    </w:rPr>
                    <w:t>——</w:t>
                  </w:r>
                </w:p>
              </w:tc>
              <w:tc>
                <w:tcPr>
                  <w:tcW w:w="1485" w:type="dxa"/>
                </w:tcPr>
                <w:p>
                  <w:pPr>
                    <w:ind w:firstLine="105" w:firstLineChars="50"/>
                    <w:rPr>
                      <w:highlight w:val="none"/>
                    </w:rPr>
                  </w:pPr>
                  <w:r>
                    <w:rPr>
                      <w:rFonts w:hint="eastAsia"/>
                      <w:highlight w:val="none"/>
                      <w:lang w:val="en-US" w:eastAsia="zh-CN"/>
                    </w:rPr>
                    <w:t>11</w:t>
                  </w:r>
                  <w:r>
                    <w:rPr>
                      <w:rFonts w:hint="eastAsia"/>
                      <w:highlight w:val="none"/>
                    </w:rPr>
                    <w:t>年</w:t>
                  </w:r>
                </w:p>
              </w:tc>
              <w:tc>
                <w:tcPr>
                  <w:tcW w:w="1076" w:type="dxa"/>
                </w:tcPr>
                <w:p>
                  <w:pPr>
                    <w:rPr>
                      <w:highlight w:val="none"/>
                    </w:rPr>
                  </w:pPr>
                  <w:r>
                    <w:rPr>
                      <w:highlight w:val="none"/>
                    </w:rPr>
                    <w:sym w:font="Wingdings" w:char="00FE"/>
                  </w:r>
                  <w:r>
                    <w:rPr>
                      <w:rFonts w:hint="eastAsia"/>
                      <w:highlight w:val="none"/>
                    </w:rPr>
                    <w:t xml:space="preserve">胜任 </w:t>
                  </w:r>
                  <w:r>
                    <w:rPr>
                      <w:rFonts w:hint="eastAsia" w:ascii="Calibri" w:hAnsi="Calibri"/>
                      <w:highlight w:val="none"/>
                    </w:rPr>
                    <w:t>□</w:t>
                  </w:r>
                  <w:r>
                    <w:rPr>
                      <w:rFonts w:hint="eastAsia"/>
                      <w:highlight w:val="none"/>
                    </w:rPr>
                    <w:t>不胜任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tcPr>
                <w:p>
                  <w:pPr>
                    <w:rPr>
                      <w:rFonts w:hint="eastAsia"/>
                      <w:szCs w:val="22"/>
                      <w:highlight w:val="none"/>
                      <w:lang w:val="en-US" w:eastAsia="zh-CN"/>
                    </w:rPr>
                  </w:pPr>
                  <w:r>
                    <w:rPr>
                      <w:rFonts w:hint="eastAsia"/>
                      <w:szCs w:val="22"/>
                      <w:highlight w:val="none"/>
                      <w:lang w:val="en-US" w:eastAsia="zh-CN"/>
                    </w:rPr>
                    <w:t>综合部</w:t>
                  </w:r>
                </w:p>
                <w:p>
                  <w:pPr>
                    <w:rPr>
                      <w:rFonts w:hint="default" w:ascii="黑体" w:hAnsi="黑体" w:eastAsia="黑体"/>
                      <w:bCs/>
                      <w:szCs w:val="21"/>
                      <w:highlight w:val="none"/>
                      <w:lang w:val="en-US" w:eastAsia="zh-CN"/>
                    </w:rPr>
                  </w:pPr>
                  <w:r>
                    <w:rPr>
                      <w:rFonts w:hint="eastAsia"/>
                      <w:szCs w:val="22"/>
                      <w:highlight w:val="none"/>
                      <w:lang w:val="en-US" w:eastAsia="zh-CN"/>
                    </w:rPr>
                    <w:t>庄丽沁</w:t>
                  </w:r>
                </w:p>
              </w:tc>
              <w:tc>
                <w:tcPr>
                  <w:tcW w:w="3158" w:type="dxa"/>
                </w:tcPr>
                <w:p>
                  <w:pPr>
                    <w:jc w:val="left"/>
                    <w:rPr>
                      <w:highlight w:val="none"/>
                    </w:rPr>
                  </w:pPr>
                  <w:r>
                    <w:rPr>
                      <w:rFonts w:hint="eastAsia"/>
                      <w:highlight w:val="none"/>
                    </w:rPr>
                    <w:t>学历：本科/专科/本科/专科/</w:t>
                  </w:r>
                  <w:r>
                    <w:rPr>
                      <w:highlight w:val="none"/>
                    </w:rPr>
                    <w:sym w:font="Wingdings" w:char="00FE"/>
                  </w:r>
                  <w:r>
                    <w:rPr>
                      <w:rFonts w:hint="eastAsia"/>
                      <w:highlight w:val="none"/>
                    </w:rPr>
                    <w:t>高中以上/初中</w:t>
                  </w:r>
                </w:p>
                <w:p>
                  <w:pPr>
                    <w:jc w:val="left"/>
                    <w:rPr>
                      <w:highlight w:val="none"/>
                    </w:rPr>
                  </w:pPr>
                  <w:r>
                    <w:rPr>
                      <w:rFonts w:hint="eastAsia"/>
                      <w:highlight w:val="none"/>
                    </w:rPr>
                    <w:t>专业：无特殊要求</w:t>
                  </w:r>
                </w:p>
                <w:p>
                  <w:pPr>
                    <w:jc w:val="left"/>
                    <w:rPr>
                      <w:highlight w:val="none"/>
                    </w:rPr>
                  </w:pPr>
                  <w:r>
                    <w:rPr>
                      <w:rFonts w:hint="eastAsia"/>
                      <w:highlight w:val="none"/>
                    </w:rPr>
                    <w:t>培训：了解食品安全相关知识</w:t>
                  </w:r>
                </w:p>
                <w:p>
                  <w:pPr>
                    <w:jc w:val="left"/>
                    <w:rPr>
                      <w:highlight w:val="none"/>
                    </w:rPr>
                  </w:pPr>
                  <w:r>
                    <w:rPr>
                      <w:rFonts w:hint="eastAsia"/>
                      <w:highlight w:val="none"/>
                    </w:rPr>
                    <w:t>工作经历：</w:t>
                  </w:r>
                  <w:r>
                    <w:rPr>
                      <w:rFonts w:hint="eastAsia"/>
                      <w:highlight w:val="none"/>
                      <w:u w:val="single"/>
                    </w:rPr>
                    <w:t xml:space="preserve">无特殊要求   </w:t>
                  </w:r>
                  <w:r>
                    <w:rPr>
                      <w:rFonts w:hint="eastAsia"/>
                      <w:highlight w:val="none"/>
                    </w:rPr>
                    <w:t xml:space="preserve">  年</w:t>
                  </w:r>
                </w:p>
              </w:tc>
              <w:tc>
                <w:tcPr>
                  <w:tcW w:w="1479" w:type="dxa"/>
                </w:tcPr>
                <w:p>
                  <w:pPr>
                    <w:rPr>
                      <w:rFonts w:hint="eastAsia" w:eastAsia="宋体"/>
                      <w:highlight w:val="none"/>
                      <w:lang w:val="en-US" w:eastAsia="zh-CN"/>
                    </w:rPr>
                  </w:pPr>
                  <w:r>
                    <w:rPr>
                      <w:rFonts w:hint="eastAsia"/>
                      <w:highlight w:val="none"/>
                    </w:rPr>
                    <w:t>学历：</w:t>
                  </w:r>
                  <w:r>
                    <w:rPr>
                      <w:rFonts w:hint="eastAsia"/>
                      <w:highlight w:val="none"/>
                      <w:lang w:val="en-US" w:eastAsia="zh-CN"/>
                    </w:rPr>
                    <w:t>高中</w:t>
                  </w:r>
                </w:p>
                <w:p>
                  <w:pPr>
                    <w:rPr>
                      <w:highlight w:val="none"/>
                    </w:rPr>
                  </w:pPr>
                  <w:r>
                    <w:rPr>
                      <w:rFonts w:hint="eastAsia"/>
                      <w:highlight w:val="none"/>
                    </w:rPr>
                    <w:t>专业：</w:t>
                  </w:r>
                  <w:r>
                    <w:rPr>
                      <w:rFonts w:hint="eastAsia"/>
                      <w:highlight w:val="none"/>
                      <w:lang w:val="en-US" w:eastAsia="zh-CN"/>
                    </w:rPr>
                    <w:t>——</w:t>
                  </w:r>
                </w:p>
              </w:tc>
              <w:tc>
                <w:tcPr>
                  <w:tcW w:w="1485" w:type="dxa"/>
                </w:tcPr>
                <w:p>
                  <w:pPr>
                    <w:ind w:firstLine="105" w:firstLineChars="50"/>
                    <w:rPr>
                      <w:highlight w:val="none"/>
                    </w:rPr>
                  </w:pPr>
                  <w:r>
                    <w:rPr>
                      <w:rFonts w:hint="eastAsia"/>
                      <w:highlight w:val="none"/>
                      <w:lang w:val="en-US" w:eastAsia="zh-CN"/>
                    </w:rPr>
                    <w:t>9</w:t>
                  </w:r>
                  <w:r>
                    <w:rPr>
                      <w:rFonts w:hint="eastAsia"/>
                      <w:highlight w:val="none"/>
                    </w:rPr>
                    <w:t>年</w:t>
                  </w:r>
                </w:p>
              </w:tc>
              <w:tc>
                <w:tcPr>
                  <w:tcW w:w="1076" w:type="dxa"/>
                </w:tcPr>
                <w:p>
                  <w:pPr>
                    <w:rPr>
                      <w:highlight w:val="none"/>
                    </w:rPr>
                  </w:pPr>
                  <w:r>
                    <w:rPr>
                      <w:highlight w:val="none"/>
                    </w:rPr>
                    <w:sym w:font="Wingdings" w:char="00FE"/>
                  </w:r>
                  <w:r>
                    <w:rPr>
                      <w:rFonts w:hint="eastAsia"/>
                      <w:highlight w:val="none"/>
                    </w:rPr>
                    <w:t xml:space="preserve">胜任 </w:t>
                  </w:r>
                  <w:r>
                    <w:rPr>
                      <w:rFonts w:hint="eastAsia" w:ascii="Calibri" w:hAnsi="Calibri"/>
                      <w:highlight w:val="none"/>
                    </w:rPr>
                    <w:t>□</w:t>
                  </w:r>
                  <w:r>
                    <w:rPr>
                      <w:rFonts w:hint="eastAsia"/>
                      <w:highlight w:val="none"/>
                    </w:rPr>
                    <w:t>不胜任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tcPr>
                <w:p>
                  <w:pPr>
                    <w:jc w:val="left"/>
                    <w:rPr>
                      <w:rFonts w:hint="default"/>
                      <w:highlight w:val="none"/>
                      <w:lang w:val="en-US" w:eastAsia="zh-CN"/>
                    </w:rPr>
                  </w:pPr>
                  <w:r>
                    <w:rPr>
                      <w:rFonts w:hint="eastAsia"/>
                      <w:highlight w:val="none"/>
                      <w:lang w:val="en-US" w:eastAsia="zh-CN"/>
                    </w:rPr>
                    <w:t>运营部配送</w:t>
                  </w:r>
                </w:p>
                <w:p>
                  <w:pPr>
                    <w:jc w:val="left"/>
                    <w:rPr>
                      <w:rFonts w:hint="default" w:eastAsia="宋体"/>
                      <w:highlight w:val="yellow"/>
                      <w:lang w:val="en-US" w:eastAsia="zh-CN"/>
                    </w:rPr>
                  </w:pPr>
                  <w:r>
                    <w:rPr>
                      <w:rFonts w:hint="eastAsia"/>
                      <w:highlight w:val="none"/>
                    </w:rPr>
                    <w:t>石韪斌</w:t>
                  </w:r>
                </w:p>
              </w:tc>
              <w:tc>
                <w:tcPr>
                  <w:tcW w:w="3158" w:type="dxa"/>
                </w:tcPr>
                <w:p>
                  <w:pPr>
                    <w:jc w:val="left"/>
                    <w:rPr>
                      <w:highlight w:val="none"/>
                    </w:rPr>
                  </w:pPr>
                  <w:r>
                    <w:rPr>
                      <w:rFonts w:hint="eastAsia"/>
                      <w:highlight w:val="none"/>
                    </w:rPr>
                    <w:t>学历：本科/专科/</w:t>
                  </w:r>
                  <w:r>
                    <w:rPr>
                      <w:highlight w:val="none"/>
                    </w:rPr>
                    <w:sym w:font="Wingdings" w:char="00FE"/>
                  </w:r>
                  <w:r>
                    <w:rPr>
                      <w:rFonts w:hint="eastAsia"/>
                      <w:highlight w:val="none"/>
                    </w:rPr>
                    <w:t>高中以上</w:t>
                  </w:r>
                </w:p>
                <w:p>
                  <w:pPr>
                    <w:jc w:val="left"/>
                    <w:rPr>
                      <w:highlight w:val="none"/>
                    </w:rPr>
                  </w:pPr>
                  <w:r>
                    <w:rPr>
                      <w:rFonts w:hint="eastAsia"/>
                      <w:highlight w:val="none"/>
                    </w:rPr>
                    <w:t>专业：无特殊要求</w:t>
                  </w:r>
                </w:p>
                <w:p>
                  <w:pPr>
                    <w:jc w:val="left"/>
                    <w:rPr>
                      <w:highlight w:val="none"/>
                    </w:rPr>
                  </w:pPr>
                  <w:r>
                    <w:rPr>
                      <w:rFonts w:hint="eastAsia"/>
                      <w:highlight w:val="none"/>
                    </w:rPr>
                    <w:t>培训：了解食品安全相关知识</w:t>
                  </w:r>
                </w:p>
                <w:p>
                  <w:pPr>
                    <w:rPr>
                      <w:highlight w:val="none"/>
                    </w:rPr>
                  </w:pPr>
                  <w:r>
                    <w:rPr>
                      <w:rFonts w:hint="eastAsia"/>
                      <w:highlight w:val="none"/>
                    </w:rPr>
                    <w:t>工作经历：</w:t>
                  </w:r>
                  <w:r>
                    <w:rPr>
                      <w:rFonts w:hint="eastAsia"/>
                      <w:highlight w:val="none"/>
                      <w:u w:val="single"/>
                    </w:rPr>
                    <w:t xml:space="preserve">无特殊要求   </w:t>
                  </w:r>
                  <w:r>
                    <w:rPr>
                      <w:rFonts w:hint="eastAsia"/>
                      <w:highlight w:val="none"/>
                    </w:rPr>
                    <w:t xml:space="preserve">  年</w:t>
                  </w:r>
                </w:p>
              </w:tc>
              <w:tc>
                <w:tcPr>
                  <w:tcW w:w="1479" w:type="dxa"/>
                </w:tcPr>
                <w:p>
                  <w:pPr>
                    <w:rPr>
                      <w:rFonts w:hint="eastAsia" w:eastAsia="宋体"/>
                      <w:highlight w:val="none"/>
                      <w:lang w:val="en-US" w:eastAsia="zh-CN"/>
                    </w:rPr>
                  </w:pPr>
                  <w:r>
                    <w:rPr>
                      <w:rFonts w:hint="eastAsia"/>
                      <w:highlight w:val="none"/>
                    </w:rPr>
                    <w:t>学历：</w:t>
                  </w:r>
                  <w:r>
                    <w:rPr>
                      <w:rFonts w:hint="eastAsia"/>
                      <w:highlight w:val="none"/>
                      <w:lang w:val="en-US" w:eastAsia="zh-CN"/>
                    </w:rPr>
                    <w:t>高中</w:t>
                  </w:r>
                </w:p>
                <w:p>
                  <w:pPr>
                    <w:rPr>
                      <w:rFonts w:hint="default" w:eastAsia="宋体"/>
                      <w:highlight w:val="none"/>
                      <w:lang w:val="en-US" w:eastAsia="zh-CN"/>
                    </w:rPr>
                  </w:pPr>
                  <w:r>
                    <w:rPr>
                      <w:rFonts w:hint="eastAsia"/>
                      <w:highlight w:val="none"/>
                    </w:rPr>
                    <w:t>专业：</w:t>
                  </w:r>
                  <w:r>
                    <w:rPr>
                      <w:rFonts w:hint="eastAsia"/>
                      <w:highlight w:val="none"/>
                      <w:lang w:val="en-US" w:eastAsia="zh-CN"/>
                    </w:rPr>
                    <w:t>——</w:t>
                  </w:r>
                </w:p>
              </w:tc>
              <w:tc>
                <w:tcPr>
                  <w:tcW w:w="1485" w:type="dxa"/>
                </w:tcPr>
                <w:p>
                  <w:pPr>
                    <w:ind w:firstLine="105" w:firstLineChars="50"/>
                    <w:rPr>
                      <w:highlight w:val="none"/>
                    </w:rPr>
                  </w:pPr>
                  <w:r>
                    <w:rPr>
                      <w:rFonts w:hint="eastAsia"/>
                      <w:highlight w:val="none"/>
                      <w:lang w:val="en-US" w:eastAsia="zh-CN"/>
                    </w:rPr>
                    <w:t>4</w:t>
                  </w:r>
                  <w:r>
                    <w:rPr>
                      <w:rFonts w:hint="eastAsia"/>
                      <w:highlight w:val="none"/>
                    </w:rPr>
                    <w:t>年</w:t>
                  </w:r>
                </w:p>
              </w:tc>
              <w:tc>
                <w:tcPr>
                  <w:tcW w:w="1076" w:type="dxa"/>
                </w:tcPr>
                <w:p>
                  <w:pPr>
                    <w:rPr>
                      <w:rFonts w:ascii="Calibri" w:hAnsi="Calibri"/>
                      <w:highlight w:val="none"/>
                    </w:rPr>
                  </w:pPr>
                  <w:r>
                    <w:rPr>
                      <w:highlight w:val="none"/>
                    </w:rPr>
                    <w:sym w:font="Wingdings" w:char="00FE"/>
                  </w:r>
                  <w:r>
                    <w:rPr>
                      <w:rFonts w:hint="eastAsia"/>
                      <w:highlight w:val="none"/>
                    </w:rPr>
                    <w:t xml:space="preserve">胜任 </w:t>
                  </w:r>
                  <w:r>
                    <w:rPr>
                      <w:rFonts w:hint="eastAsia" w:ascii="Calibri" w:hAnsi="Calibri"/>
                      <w:highlight w:val="none"/>
                    </w:rPr>
                    <w:t>□</w:t>
                  </w:r>
                  <w:r>
                    <w:rPr>
                      <w:rFonts w:hint="eastAsia"/>
                      <w:highlight w:val="none"/>
                    </w:rPr>
                    <w:t>不胜任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tcPr>
                <w:p>
                  <w:pPr>
                    <w:jc w:val="left"/>
                    <w:rPr>
                      <w:rFonts w:hint="default"/>
                      <w:highlight w:val="none"/>
                      <w:lang w:val="en-US" w:eastAsia="zh-CN"/>
                    </w:rPr>
                  </w:pPr>
                  <w:r>
                    <w:rPr>
                      <w:rFonts w:hint="eastAsia"/>
                      <w:highlight w:val="none"/>
                      <w:lang w:val="en-US" w:eastAsia="zh-CN"/>
                    </w:rPr>
                    <w:t>运营部经理</w:t>
                  </w:r>
                </w:p>
                <w:p>
                  <w:pPr>
                    <w:jc w:val="left"/>
                    <w:rPr>
                      <w:rFonts w:hint="default" w:eastAsia="宋体"/>
                      <w:highlight w:val="none"/>
                      <w:lang w:val="en-US" w:eastAsia="zh-CN"/>
                    </w:rPr>
                  </w:pPr>
                  <w:r>
                    <w:rPr>
                      <w:rFonts w:hint="eastAsia"/>
                      <w:highlight w:val="none"/>
                      <w:lang w:val="en-US" w:eastAsia="zh-CN"/>
                    </w:rPr>
                    <w:t>林敏珠</w:t>
                  </w:r>
                </w:p>
              </w:tc>
              <w:tc>
                <w:tcPr>
                  <w:tcW w:w="3158" w:type="dxa"/>
                  <w:vAlign w:val="top"/>
                </w:tcPr>
                <w:p>
                  <w:pPr>
                    <w:jc w:val="left"/>
                    <w:rPr>
                      <w:highlight w:val="none"/>
                    </w:rPr>
                  </w:pPr>
                  <w:r>
                    <w:rPr>
                      <w:rFonts w:hint="eastAsia"/>
                      <w:highlight w:val="none"/>
                    </w:rPr>
                    <w:t>学历：本科/专科/</w:t>
                  </w:r>
                  <w:r>
                    <w:rPr>
                      <w:highlight w:val="none"/>
                    </w:rPr>
                    <w:sym w:font="Wingdings" w:char="00FE"/>
                  </w:r>
                  <w:r>
                    <w:rPr>
                      <w:rFonts w:hint="eastAsia"/>
                      <w:highlight w:val="none"/>
                    </w:rPr>
                    <w:t>高中以上</w:t>
                  </w:r>
                </w:p>
                <w:p>
                  <w:pPr>
                    <w:jc w:val="left"/>
                    <w:rPr>
                      <w:highlight w:val="none"/>
                    </w:rPr>
                  </w:pPr>
                  <w:r>
                    <w:rPr>
                      <w:rFonts w:hint="eastAsia"/>
                      <w:highlight w:val="none"/>
                    </w:rPr>
                    <w:t>专业：无特殊要求</w:t>
                  </w:r>
                </w:p>
                <w:p>
                  <w:pPr>
                    <w:jc w:val="left"/>
                    <w:rPr>
                      <w:highlight w:val="none"/>
                    </w:rPr>
                  </w:pPr>
                  <w:r>
                    <w:rPr>
                      <w:rFonts w:hint="eastAsia"/>
                      <w:highlight w:val="none"/>
                    </w:rPr>
                    <w:t>培训：了解食品安全相关知识</w:t>
                  </w:r>
                </w:p>
                <w:p>
                  <w:pPr>
                    <w:rPr>
                      <w:rFonts w:hint="eastAsia" w:ascii="Times New Roman" w:hAnsi="Times New Roman" w:eastAsia="宋体" w:cs="Times New Roman"/>
                      <w:kern w:val="2"/>
                      <w:sz w:val="21"/>
                      <w:highlight w:val="none"/>
                      <w:lang w:val="en-US" w:eastAsia="zh-CN" w:bidi="ar-SA"/>
                    </w:rPr>
                  </w:pPr>
                  <w:r>
                    <w:rPr>
                      <w:rFonts w:hint="eastAsia"/>
                      <w:highlight w:val="none"/>
                    </w:rPr>
                    <w:t>工作经历：</w:t>
                  </w:r>
                  <w:r>
                    <w:rPr>
                      <w:rFonts w:hint="eastAsia"/>
                      <w:highlight w:val="none"/>
                      <w:u w:val="single"/>
                    </w:rPr>
                    <w:t xml:space="preserve">无特殊要求   </w:t>
                  </w:r>
                  <w:r>
                    <w:rPr>
                      <w:rFonts w:hint="eastAsia"/>
                      <w:highlight w:val="none"/>
                    </w:rPr>
                    <w:t xml:space="preserve">  年</w:t>
                  </w:r>
                </w:p>
              </w:tc>
              <w:tc>
                <w:tcPr>
                  <w:tcW w:w="1479" w:type="dxa"/>
                  <w:vAlign w:val="top"/>
                </w:tcPr>
                <w:p>
                  <w:pPr>
                    <w:rPr>
                      <w:rFonts w:hint="eastAsia" w:eastAsia="宋体"/>
                      <w:highlight w:val="none"/>
                      <w:lang w:val="en-US" w:eastAsia="zh-CN"/>
                    </w:rPr>
                  </w:pPr>
                  <w:r>
                    <w:rPr>
                      <w:rFonts w:hint="eastAsia"/>
                      <w:highlight w:val="none"/>
                    </w:rPr>
                    <w:t>学历：</w:t>
                  </w:r>
                  <w:r>
                    <w:rPr>
                      <w:rFonts w:hint="eastAsia"/>
                      <w:highlight w:val="none"/>
                      <w:lang w:val="en-US" w:eastAsia="zh-CN"/>
                    </w:rPr>
                    <w:t>初中</w:t>
                  </w:r>
                </w:p>
                <w:p>
                  <w:pPr>
                    <w:rPr>
                      <w:rFonts w:hint="eastAsia" w:ascii="Times New Roman" w:hAnsi="Times New Roman" w:eastAsia="宋体" w:cs="Times New Roman"/>
                      <w:kern w:val="2"/>
                      <w:sz w:val="21"/>
                      <w:highlight w:val="none"/>
                      <w:lang w:val="en-US" w:eastAsia="zh-CN" w:bidi="ar-SA"/>
                    </w:rPr>
                  </w:pPr>
                  <w:r>
                    <w:rPr>
                      <w:rFonts w:hint="eastAsia"/>
                      <w:highlight w:val="none"/>
                    </w:rPr>
                    <w:t>专业：</w:t>
                  </w:r>
                  <w:r>
                    <w:rPr>
                      <w:rFonts w:hint="eastAsia"/>
                      <w:highlight w:val="none"/>
                      <w:lang w:val="en-US" w:eastAsia="zh-CN"/>
                    </w:rPr>
                    <w:t>——</w:t>
                  </w:r>
                </w:p>
              </w:tc>
              <w:tc>
                <w:tcPr>
                  <w:tcW w:w="1485" w:type="dxa"/>
                  <w:vAlign w:val="top"/>
                </w:tcPr>
                <w:p>
                  <w:pPr>
                    <w:ind w:firstLine="105" w:firstLineChars="50"/>
                    <w:rPr>
                      <w:rFonts w:hint="eastAsia" w:ascii="Times New Roman" w:hAnsi="Times New Roman" w:eastAsia="宋体" w:cs="Times New Roman"/>
                      <w:kern w:val="2"/>
                      <w:sz w:val="21"/>
                      <w:highlight w:val="none"/>
                      <w:lang w:val="en-US" w:eastAsia="zh-CN" w:bidi="ar-SA"/>
                    </w:rPr>
                  </w:pPr>
                  <w:r>
                    <w:rPr>
                      <w:rFonts w:hint="eastAsia"/>
                      <w:highlight w:val="none"/>
                      <w:lang w:val="en-US" w:eastAsia="zh-CN"/>
                    </w:rPr>
                    <w:t>8</w:t>
                  </w:r>
                  <w:r>
                    <w:rPr>
                      <w:rFonts w:hint="eastAsia"/>
                      <w:highlight w:val="none"/>
                    </w:rPr>
                    <w:t>年</w:t>
                  </w:r>
                </w:p>
              </w:tc>
              <w:tc>
                <w:tcPr>
                  <w:tcW w:w="1076" w:type="dxa"/>
                  <w:vAlign w:val="top"/>
                </w:tcPr>
                <w:p>
                  <w:pPr>
                    <w:rPr>
                      <w:rFonts w:ascii="Calibri" w:hAnsi="Calibri" w:eastAsia="宋体" w:cs="Times New Roman"/>
                      <w:kern w:val="2"/>
                      <w:sz w:val="21"/>
                      <w:highlight w:val="none"/>
                      <w:lang w:val="en-US" w:eastAsia="zh-CN" w:bidi="ar-SA"/>
                    </w:rPr>
                  </w:pPr>
                  <w:r>
                    <w:rPr>
                      <w:highlight w:val="none"/>
                    </w:rPr>
                    <w:sym w:font="Wingdings" w:char="00FE"/>
                  </w:r>
                  <w:r>
                    <w:rPr>
                      <w:rFonts w:hint="eastAsia"/>
                      <w:highlight w:val="none"/>
                    </w:rPr>
                    <w:t xml:space="preserve">胜任 </w:t>
                  </w:r>
                  <w:r>
                    <w:rPr>
                      <w:rFonts w:hint="eastAsia" w:ascii="Calibri" w:hAnsi="Calibri"/>
                      <w:highlight w:val="none"/>
                    </w:rPr>
                    <w:t>□</w:t>
                  </w:r>
                  <w:r>
                    <w:rPr>
                      <w:rFonts w:hint="eastAsia"/>
                      <w:highlight w:val="none"/>
                    </w:rPr>
                    <w:t>不胜任</w:t>
                  </w:r>
                </w:p>
              </w:tc>
            </w:tr>
          </w:tbl>
          <w:p>
            <w:pPr>
              <w:rPr>
                <w:rFonts w:hint="eastAsia" w:ascii="Calibri" w:hAnsi="Calibri"/>
                <w:lang w:val="en-US" w:eastAsia="zh-CN"/>
              </w:rPr>
            </w:pPr>
            <w:r>
              <w:rPr>
                <w:rFonts w:hint="eastAsia" w:ascii="Calibri" w:hAnsi="Calibri"/>
                <w:lang w:val="en-US" w:eastAsia="zh-CN"/>
              </w:rPr>
              <w:t>运营部负责人有调整，但未提供调整证据，已现场沟通；</w:t>
            </w:r>
          </w:p>
          <w:p>
            <w:pPr>
              <w:rPr>
                <w:rFonts w:hint="default" w:ascii="Calibri" w:hAnsi="Calibri"/>
                <w:lang w:val="en-US" w:eastAsia="zh-CN"/>
              </w:rPr>
            </w:pPr>
          </w:p>
          <w:p>
            <w:pPr>
              <w:rPr>
                <w:highlight w:val="none"/>
              </w:rPr>
            </w:pPr>
            <w:r>
              <w:rPr>
                <w:rFonts w:ascii="Calibri" w:hAnsi="Calibri"/>
                <w:highlight w:val="none"/>
              </w:rPr>
              <w:t>获得所需的能力</w:t>
            </w:r>
            <w:r>
              <w:rPr>
                <w:rFonts w:hint="eastAsia" w:ascii="Calibri" w:hAnsi="Calibri"/>
                <w:highlight w:val="none"/>
              </w:rPr>
              <w:t>所</w:t>
            </w:r>
            <w:r>
              <w:rPr>
                <w:rFonts w:ascii="Calibri" w:hAnsi="Calibri"/>
                <w:highlight w:val="none"/>
              </w:rPr>
              <w:t>采取措施</w:t>
            </w:r>
            <w:r>
              <w:rPr>
                <w:rFonts w:hint="eastAsia" w:ascii="Calibri" w:hAnsi="Calibri"/>
                <w:highlight w:val="none"/>
              </w:rPr>
              <w:t>：</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培训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调整岗位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岗位辅导 </w:t>
            </w:r>
            <w:r>
              <w:rPr>
                <w:rFonts w:hint="eastAsia"/>
                <w:highlight w:val="none"/>
              </w:rPr>
              <w:sym w:font="Wingdings" w:char="00A8"/>
            </w:r>
            <w:r>
              <w:rPr>
                <w:rFonts w:hint="eastAsia"/>
                <w:highlight w:val="none"/>
              </w:rPr>
              <w:t xml:space="preserve">招聘 </w:t>
            </w:r>
            <w:r>
              <w:rPr>
                <w:rFonts w:hint="eastAsia"/>
                <w:highlight w:val="none"/>
              </w:rPr>
              <w:sym w:font="Wingdings" w:char="00A8"/>
            </w:r>
            <w:r>
              <w:rPr>
                <w:rFonts w:hint="eastAsia"/>
                <w:highlight w:val="none"/>
              </w:rPr>
              <w:t xml:space="preserve">劳务外包 </w:t>
            </w:r>
            <w:r>
              <w:rPr>
                <w:rFonts w:hint="eastAsia"/>
                <w:highlight w:val="none"/>
              </w:rPr>
              <w:sym w:font="Wingdings" w:char="00A8"/>
            </w:r>
            <w:r>
              <w:rPr>
                <w:rFonts w:hint="eastAsia"/>
                <w:highlight w:val="none"/>
              </w:rPr>
              <w:t>其他</w:t>
            </w:r>
          </w:p>
          <w:p>
            <w:pPr>
              <w:rPr>
                <w:rFonts w:hint="default" w:eastAsia="宋体"/>
                <w:highlight w:val="yellow"/>
                <w:lang w:val="en-US" w:eastAsia="zh-CN"/>
              </w:rPr>
            </w:pPr>
          </w:p>
          <w:p>
            <w:pPr>
              <w:rPr>
                <w:rFonts w:hint="eastAsia"/>
              </w:rPr>
            </w:pPr>
            <w:r>
              <w:rPr>
                <w:rFonts w:hint="eastAsia"/>
              </w:rPr>
              <w:t>不涉及</w:t>
            </w:r>
          </w:p>
          <w:tbl>
            <w:tblPr>
              <w:tblStyle w:val="6"/>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2230"/>
              <w:gridCol w:w="1545"/>
              <w:gridCol w:w="1616"/>
              <w:gridCol w:w="1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《招聘计划》</w:t>
                  </w:r>
                </w:p>
              </w:tc>
              <w:tc>
                <w:tcPr>
                  <w:tcW w:w="2230" w:type="dxa"/>
                </w:tcPr>
                <w:p>
                  <w:r>
                    <w:rPr>
                      <w:rFonts w:hint="eastAsia"/>
                    </w:rPr>
                    <w:t>招聘完成情况</w:t>
                  </w:r>
                </w:p>
              </w:tc>
              <w:tc>
                <w:tcPr>
                  <w:tcW w:w="1545" w:type="dxa"/>
                </w:tcPr>
                <w:p>
                  <w:r>
                    <w:rPr>
                      <w:rFonts w:hint="eastAsia"/>
                    </w:rPr>
                    <w:t>社会招聘</w:t>
                  </w:r>
                </w:p>
              </w:tc>
              <w:tc>
                <w:tcPr>
                  <w:tcW w:w="1616" w:type="dxa"/>
                </w:tcPr>
                <w:p>
                  <w:r>
                    <w:rPr>
                      <w:rFonts w:hint="eastAsia"/>
                    </w:rPr>
                    <w:t>校园招聘</w:t>
                  </w:r>
                </w:p>
              </w:tc>
              <w:tc>
                <w:tcPr>
                  <w:tcW w:w="1821" w:type="dxa"/>
                </w:tcPr>
                <w:p>
                  <w:r>
                    <w:rPr>
                      <w:rFonts w:hint="eastAsia"/>
                    </w:rPr>
                    <w:t>满足条件比例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管理人员   名</w:t>
                  </w:r>
                </w:p>
              </w:tc>
              <w:tc>
                <w:tcPr>
                  <w:tcW w:w="2230" w:type="dxa"/>
                </w:tcPr>
                <w:p>
                  <w:r>
                    <w:rPr>
                      <w:rFonts w:hint="eastAsia"/>
                    </w:rPr>
                    <w:t xml:space="preserve">实招    名  </w:t>
                  </w:r>
                </w:p>
              </w:tc>
              <w:tc>
                <w:tcPr>
                  <w:tcW w:w="1545" w:type="dxa"/>
                </w:tcPr>
                <w:p/>
              </w:tc>
              <w:tc>
                <w:tcPr>
                  <w:tcW w:w="1616" w:type="dxa"/>
                </w:tcPr>
                <w:p>
                  <w:pPr>
                    <w:rPr>
                      <w:rFonts w:ascii="Calibri" w:hAnsi="Calibri"/>
                    </w:rPr>
                  </w:pPr>
                </w:p>
              </w:tc>
              <w:tc>
                <w:tcPr>
                  <w:tcW w:w="18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技术人员   名</w:t>
                  </w:r>
                </w:p>
              </w:tc>
              <w:tc>
                <w:tcPr>
                  <w:tcW w:w="2230" w:type="dxa"/>
                </w:tcPr>
                <w:p>
                  <w:r>
                    <w:rPr>
                      <w:rFonts w:hint="eastAsia"/>
                    </w:rPr>
                    <w:t xml:space="preserve">实招    名  </w:t>
                  </w:r>
                </w:p>
              </w:tc>
              <w:tc>
                <w:tcPr>
                  <w:tcW w:w="1545" w:type="dxa"/>
                </w:tcPr>
                <w:p/>
              </w:tc>
              <w:tc>
                <w:tcPr>
                  <w:tcW w:w="1616" w:type="dxa"/>
                </w:tcPr>
                <w:p>
                  <w:pPr>
                    <w:rPr>
                      <w:rFonts w:ascii="Calibri" w:hAnsi="Calibri"/>
                    </w:rPr>
                  </w:pPr>
                </w:p>
              </w:tc>
              <w:tc>
                <w:tcPr>
                  <w:tcW w:w="18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操作人员   名</w:t>
                  </w:r>
                </w:p>
              </w:tc>
              <w:tc>
                <w:tcPr>
                  <w:tcW w:w="2230" w:type="dxa"/>
                </w:tcPr>
                <w:p>
                  <w:r>
                    <w:rPr>
                      <w:rFonts w:hint="eastAsia"/>
                    </w:rPr>
                    <w:t xml:space="preserve">实招    名  </w:t>
                  </w:r>
                </w:p>
              </w:tc>
              <w:tc>
                <w:tcPr>
                  <w:tcW w:w="1545" w:type="dxa"/>
                </w:tcPr>
                <w:p/>
              </w:tc>
              <w:tc>
                <w:tcPr>
                  <w:tcW w:w="1616" w:type="dxa"/>
                </w:tcPr>
                <w:p/>
              </w:tc>
              <w:tc>
                <w:tcPr>
                  <w:tcW w:w="1821" w:type="dxa"/>
                </w:tcPr>
                <w:p/>
              </w:tc>
            </w:tr>
          </w:tbl>
          <w:p>
            <w:pPr>
              <w:rPr>
                <w:rFonts w:ascii="Calibri" w:hAnsi="Calibri"/>
                <w:highlight w:val="yellow"/>
              </w:rPr>
            </w:pPr>
          </w:p>
          <w:p>
            <w:pPr>
              <w:rPr>
                <w:rFonts w:hint="default" w:ascii="Calibri" w:hAnsi="Calibri" w:eastAsia="宋体"/>
                <w:lang w:val="en-US" w:eastAsia="zh-CN"/>
              </w:rPr>
            </w:pPr>
            <w:r>
              <w:rPr>
                <w:rFonts w:hint="eastAsia" w:ascii="Calibri" w:hAnsi="Calibri"/>
              </w:rPr>
              <w:t>培训过程的控制：</w:t>
            </w:r>
            <w:r>
              <w:rPr>
                <w:rFonts w:hint="eastAsia" w:ascii="Calibri" w:hAnsi="Calibri"/>
                <w:lang w:val="en-US" w:eastAsia="zh-CN"/>
              </w:rPr>
              <w:t>提供有2021年度培训计划及培训记录，随机抽取：</w:t>
            </w:r>
          </w:p>
          <w:tbl>
            <w:tblPr>
              <w:tblStyle w:val="6"/>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0"/>
              <w:gridCol w:w="1810"/>
              <w:gridCol w:w="2183"/>
              <w:gridCol w:w="1560"/>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0" w:type="dxa"/>
                </w:tcPr>
                <w:p>
                  <w:pPr>
                    <w:rPr>
                      <w:szCs w:val="21"/>
                    </w:rPr>
                  </w:pPr>
                  <w:r>
                    <w:rPr>
                      <w:rFonts w:hint="eastAsia"/>
                      <w:szCs w:val="21"/>
                    </w:rPr>
                    <w:t>计划培训日期</w:t>
                  </w:r>
                </w:p>
              </w:tc>
              <w:tc>
                <w:tcPr>
                  <w:tcW w:w="1810" w:type="dxa"/>
                </w:tcPr>
                <w:p>
                  <w:pPr>
                    <w:rPr>
                      <w:szCs w:val="21"/>
                    </w:rPr>
                  </w:pPr>
                  <w:r>
                    <w:rPr>
                      <w:rFonts w:hint="eastAsia"/>
                      <w:szCs w:val="21"/>
                    </w:rPr>
                    <w:t>培训记录内容</w:t>
                  </w:r>
                </w:p>
              </w:tc>
              <w:tc>
                <w:tcPr>
                  <w:tcW w:w="2183" w:type="dxa"/>
                </w:tcPr>
                <w:p>
                  <w:pPr>
                    <w:rPr>
                      <w:szCs w:val="21"/>
                    </w:rPr>
                  </w:pPr>
                  <w:r>
                    <w:rPr>
                      <w:rFonts w:hint="eastAsia"/>
                      <w:szCs w:val="21"/>
                    </w:rPr>
                    <w:t>参加部门/</w:t>
                  </w:r>
                  <w:r>
                    <w:rPr>
                      <w:rFonts w:hint="eastAsia" w:ascii="Calibri" w:hAnsi="Calibri"/>
                      <w:szCs w:val="21"/>
                    </w:rPr>
                    <w:t>人数</w:t>
                  </w:r>
                </w:p>
              </w:tc>
              <w:tc>
                <w:tcPr>
                  <w:tcW w:w="1560" w:type="dxa"/>
                </w:tcPr>
                <w:p>
                  <w:pPr>
                    <w:rPr>
                      <w:rFonts w:ascii="Calibri" w:hAnsi="Calibri"/>
                      <w:szCs w:val="21"/>
                    </w:rPr>
                  </w:pPr>
                  <w:r>
                    <w:rPr>
                      <w:rFonts w:hint="eastAsia" w:ascii="Calibri" w:hAnsi="Calibri"/>
                      <w:szCs w:val="21"/>
                    </w:rPr>
                    <w:t>评价方式</w:t>
                  </w:r>
                </w:p>
              </w:tc>
              <w:tc>
                <w:tcPr>
                  <w:tcW w:w="1775" w:type="dxa"/>
                </w:tcPr>
                <w:p>
                  <w:pPr>
                    <w:rPr>
                      <w:szCs w:val="21"/>
                    </w:rPr>
                  </w:pPr>
                  <w:r>
                    <w:rPr>
                      <w:rFonts w:hint="eastAsia"/>
                      <w:szCs w:val="21"/>
                    </w:rPr>
                    <w:t>培训有效性评价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70" w:type="dxa"/>
                </w:tcPr>
                <w:p>
                  <w:pPr>
                    <w:rPr>
                      <w:rFonts w:hint="default" w:eastAsia="宋体"/>
                      <w:sz w:val="21"/>
                      <w:szCs w:val="21"/>
                      <w:highlight w:val="yellow"/>
                      <w:lang w:val="en-US" w:eastAsia="zh-CN"/>
                    </w:rPr>
                  </w:pPr>
                  <w:r>
                    <w:rPr>
                      <w:rFonts w:hint="eastAsia"/>
                      <w:sz w:val="21"/>
                      <w:szCs w:val="21"/>
                    </w:rPr>
                    <w:t>2</w:t>
                  </w:r>
                  <w:r>
                    <w:rPr>
                      <w:sz w:val="21"/>
                      <w:szCs w:val="21"/>
                    </w:rPr>
                    <w:t>02</w:t>
                  </w:r>
                  <w:r>
                    <w:rPr>
                      <w:rFonts w:hint="eastAsia"/>
                      <w:sz w:val="21"/>
                      <w:szCs w:val="21"/>
                      <w:lang w:val="en-US" w:eastAsia="zh-CN"/>
                    </w:rPr>
                    <w:t>1-07-12</w:t>
                  </w:r>
                </w:p>
              </w:tc>
              <w:tc>
                <w:tcPr>
                  <w:tcW w:w="1810" w:type="dxa"/>
                </w:tcPr>
                <w:p>
                  <w:pPr>
                    <w:rPr>
                      <w:sz w:val="21"/>
                      <w:szCs w:val="21"/>
                      <w:highlight w:val="yellow"/>
                    </w:rPr>
                  </w:pPr>
                  <w:r>
                    <w:rPr>
                      <w:rFonts w:hint="eastAsia" w:ascii="宋体" w:hAnsi="宋体"/>
                      <w:sz w:val="21"/>
                      <w:szCs w:val="21"/>
                    </w:rPr>
                    <w:t>食品安全安全管理体系标准培训</w:t>
                  </w:r>
                </w:p>
              </w:tc>
              <w:tc>
                <w:tcPr>
                  <w:tcW w:w="2183" w:type="dxa"/>
                </w:tcPr>
                <w:p>
                  <w:pPr>
                    <w:rPr>
                      <w:rFonts w:hint="default" w:eastAsia="宋体"/>
                      <w:sz w:val="21"/>
                      <w:szCs w:val="21"/>
                      <w:highlight w:val="none"/>
                      <w:lang w:val="en-US" w:eastAsia="zh-CN"/>
                    </w:rPr>
                  </w:pPr>
                  <w:r>
                    <w:rPr>
                      <w:rFonts w:hint="eastAsia"/>
                      <w:sz w:val="21"/>
                      <w:szCs w:val="21"/>
                      <w:highlight w:val="none"/>
                    </w:rPr>
                    <w:t>各部门相关</w:t>
                  </w:r>
                  <w:r>
                    <w:rPr>
                      <w:sz w:val="21"/>
                      <w:szCs w:val="21"/>
                      <w:highlight w:val="none"/>
                    </w:rPr>
                    <w:t>人员</w:t>
                  </w:r>
                </w:p>
              </w:tc>
              <w:tc>
                <w:tcPr>
                  <w:tcW w:w="1560" w:type="dxa"/>
                  <w:shd w:val="clear" w:color="auto" w:fill="auto"/>
                </w:tcPr>
                <w:p>
                  <w:pPr>
                    <w:rPr>
                      <w:sz w:val="21"/>
                      <w:szCs w:val="21"/>
                    </w:rPr>
                  </w:pPr>
                  <w:r>
                    <w:rPr>
                      <w:rFonts w:hint="eastAsia"/>
                      <w:sz w:val="21"/>
                      <w:szCs w:val="21"/>
                    </w:rPr>
                    <w:sym w:font="Wingdings" w:char="00A8"/>
                  </w:r>
                  <w:r>
                    <w:rPr>
                      <w:rFonts w:hint="eastAsia"/>
                      <w:sz w:val="21"/>
                      <w:szCs w:val="21"/>
                    </w:rPr>
                    <w:t xml:space="preserve">笔试 </w:t>
                  </w:r>
                  <w:r>
                    <w:rPr>
                      <w:sz w:val="21"/>
                      <w:szCs w:val="21"/>
                    </w:rPr>
                    <w:sym w:font="Wingdings" w:char="00FE"/>
                  </w:r>
                  <w:r>
                    <w:rPr>
                      <w:rFonts w:hint="eastAsia"/>
                      <w:sz w:val="21"/>
                      <w:szCs w:val="21"/>
                    </w:rPr>
                    <w:t>面试</w:t>
                  </w:r>
                </w:p>
              </w:tc>
              <w:tc>
                <w:tcPr>
                  <w:tcW w:w="1775" w:type="dxa"/>
                  <w:shd w:val="clear" w:color="auto" w:fill="auto"/>
                </w:tcPr>
                <w:p>
                  <w:pPr>
                    <w:rPr>
                      <w:sz w:val="21"/>
                      <w:szCs w:val="21"/>
                    </w:rPr>
                  </w:pPr>
                  <w:r>
                    <w:rPr>
                      <w:sz w:val="21"/>
                      <w:szCs w:val="21"/>
                    </w:rPr>
                    <w:sym w:font="Wingdings" w:char="00FE"/>
                  </w:r>
                  <w:r>
                    <w:rPr>
                      <w:rFonts w:hint="eastAsia"/>
                      <w:sz w:val="21"/>
                      <w:szCs w:val="21"/>
                    </w:rPr>
                    <w:t xml:space="preserve">有效  </w:t>
                  </w:r>
                  <w:r>
                    <w:rPr>
                      <w:rFonts w:hint="eastAsia" w:ascii="Calibri" w:hAnsi="Calibri"/>
                      <w:sz w:val="21"/>
                      <w:szCs w:val="21"/>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0" w:type="dxa"/>
                </w:tcPr>
                <w:p>
                  <w:pPr>
                    <w:rPr>
                      <w:rFonts w:hint="default" w:eastAsia="宋体"/>
                      <w:sz w:val="21"/>
                      <w:szCs w:val="21"/>
                      <w:highlight w:val="yellow"/>
                      <w:lang w:val="en-US" w:eastAsia="zh-CN"/>
                    </w:rPr>
                  </w:pPr>
                  <w:r>
                    <w:rPr>
                      <w:rFonts w:hint="eastAsia"/>
                      <w:sz w:val="21"/>
                      <w:szCs w:val="21"/>
                    </w:rPr>
                    <w:t>20</w:t>
                  </w:r>
                  <w:r>
                    <w:rPr>
                      <w:rFonts w:hint="eastAsia"/>
                      <w:sz w:val="21"/>
                      <w:szCs w:val="21"/>
                      <w:lang w:val="en-US" w:eastAsia="zh-CN"/>
                    </w:rPr>
                    <w:t>21-08-14</w:t>
                  </w:r>
                </w:p>
              </w:tc>
              <w:tc>
                <w:tcPr>
                  <w:tcW w:w="1810" w:type="dxa"/>
                </w:tcPr>
                <w:p>
                  <w:pPr>
                    <w:rPr>
                      <w:rFonts w:hint="default" w:eastAsia="宋体"/>
                      <w:sz w:val="21"/>
                      <w:szCs w:val="21"/>
                      <w:highlight w:val="yellow"/>
                      <w:lang w:val="en-US" w:eastAsia="zh-CN"/>
                    </w:rPr>
                  </w:pPr>
                  <w:r>
                    <w:rPr>
                      <w:rFonts w:hint="eastAsia" w:ascii="宋体" w:hAnsi="宋体"/>
                      <w:sz w:val="21"/>
                      <w:szCs w:val="21"/>
                      <w:lang w:val="en-US" w:eastAsia="zh-CN"/>
                    </w:rPr>
                    <w:t>召回、应急演练培训</w:t>
                  </w:r>
                </w:p>
              </w:tc>
              <w:tc>
                <w:tcPr>
                  <w:tcW w:w="2183" w:type="dxa"/>
                  <w:vAlign w:val="top"/>
                </w:tcPr>
                <w:p>
                  <w:pPr>
                    <w:rPr>
                      <w:rFonts w:hint="default" w:ascii="Times New Roman" w:hAnsi="Times New Roman" w:eastAsia="宋体" w:cs="Times New Roman"/>
                      <w:kern w:val="2"/>
                      <w:sz w:val="21"/>
                      <w:szCs w:val="21"/>
                      <w:highlight w:val="none"/>
                      <w:lang w:val="en-US" w:eastAsia="zh-CN" w:bidi="ar-SA"/>
                    </w:rPr>
                  </w:pPr>
                  <w:r>
                    <w:rPr>
                      <w:rFonts w:hint="eastAsia"/>
                      <w:sz w:val="21"/>
                      <w:szCs w:val="21"/>
                      <w:highlight w:val="none"/>
                    </w:rPr>
                    <w:t>各部门相关</w:t>
                  </w:r>
                  <w:r>
                    <w:rPr>
                      <w:sz w:val="21"/>
                      <w:szCs w:val="21"/>
                      <w:highlight w:val="none"/>
                    </w:rPr>
                    <w:t>人员</w:t>
                  </w:r>
                </w:p>
              </w:tc>
              <w:tc>
                <w:tcPr>
                  <w:tcW w:w="1560" w:type="dxa"/>
                  <w:shd w:val="clear" w:color="auto" w:fill="auto"/>
                  <w:vAlign w:val="top"/>
                </w:tcPr>
                <w:p>
                  <w:pPr>
                    <w:rPr>
                      <w:rFonts w:ascii="Times New Roman" w:hAnsi="Times New Roman" w:eastAsia="宋体" w:cs="Times New Roman"/>
                      <w:kern w:val="2"/>
                      <w:sz w:val="21"/>
                      <w:szCs w:val="21"/>
                      <w:lang w:val="en-US" w:eastAsia="zh-CN" w:bidi="ar-SA"/>
                    </w:rPr>
                  </w:pPr>
                  <w:r>
                    <w:rPr>
                      <w:rFonts w:hint="eastAsia"/>
                      <w:sz w:val="21"/>
                      <w:szCs w:val="21"/>
                    </w:rPr>
                    <w:sym w:font="Wingdings" w:char="00A8"/>
                  </w:r>
                  <w:r>
                    <w:rPr>
                      <w:rFonts w:hint="eastAsia"/>
                      <w:sz w:val="21"/>
                      <w:szCs w:val="21"/>
                    </w:rPr>
                    <w:t xml:space="preserve">笔试 </w:t>
                  </w:r>
                  <w:r>
                    <w:rPr>
                      <w:sz w:val="21"/>
                      <w:szCs w:val="21"/>
                    </w:rPr>
                    <w:sym w:font="Wingdings" w:char="00FE"/>
                  </w:r>
                  <w:r>
                    <w:rPr>
                      <w:rFonts w:hint="eastAsia"/>
                      <w:sz w:val="21"/>
                      <w:szCs w:val="21"/>
                    </w:rPr>
                    <w:t>面试</w:t>
                  </w:r>
                </w:p>
              </w:tc>
              <w:tc>
                <w:tcPr>
                  <w:tcW w:w="1775" w:type="dxa"/>
                  <w:shd w:val="clear" w:color="auto" w:fill="auto"/>
                  <w:vAlign w:val="top"/>
                </w:tcPr>
                <w:p>
                  <w:pPr>
                    <w:rPr>
                      <w:rFonts w:ascii="Times New Roman" w:hAnsi="Times New Roman" w:eastAsia="宋体" w:cs="Times New Roman"/>
                      <w:kern w:val="2"/>
                      <w:sz w:val="21"/>
                      <w:szCs w:val="21"/>
                      <w:lang w:val="en-US" w:eastAsia="zh-CN" w:bidi="ar-SA"/>
                    </w:rPr>
                  </w:pPr>
                  <w:r>
                    <w:rPr>
                      <w:sz w:val="21"/>
                      <w:szCs w:val="21"/>
                    </w:rPr>
                    <w:sym w:font="Wingdings" w:char="00FE"/>
                  </w:r>
                  <w:r>
                    <w:rPr>
                      <w:rFonts w:hint="eastAsia"/>
                      <w:sz w:val="21"/>
                      <w:szCs w:val="21"/>
                    </w:rPr>
                    <w:t xml:space="preserve">有效  </w:t>
                  </w:r>
                  <w:r>
                    <w:rPr>
                      <w:rFonts w:hint="eastAsia" w:ascii="Calibri" w:hAnsi="Calibri"/>
                      <w:sz w:val="21"/>
                      <w:szCs w:val="21"/>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0" w:type="dxa"/>
                </w:tcPr>
                <w:p>
                  <w:pPr>
                    <w:rPr>
                      <w:rFonts w:hint="default" w:eastAsia="宋体"/>
                      <w:sz w:val="21"/>
                      <w:szCs w:val="21"/>
                      <w:lang w:val="en-US" w:eastAsia="zh-CN"/>
                    </w:rPr>
                  </w:pPr>
                  <w:r>
                    <w:rPr>
                      <w:rFonts w:hint="eastAsia"/>
                      <w:sz w:val="21"/>
                      <w:szCs w:val="21"/>
                      <w:lang w:val="en-US" w:eastAsia="zh-CN"/>
                    </w:rPr>
                    <w:t>2021-12-29</w:t>
                  </w:r>
                </w:p>
              </w:tc>
              <w:tc>
                <w:tcPr>
                  <w:tcW w:w="1810" w:type="dxa"/>
                </w:tcPr>
                <w:p>
                  <w:pPr>
                    <w:rPr>
                      <w:rFonts w:hint="default" w:ascii="宋体" w:hAnsi="宋体" w:eastAsia="宋体"/>
                      <w:sz w:val="21"/>
                      <w:szCs w:val="21"/>
                      <w:lang w:val="en-US" w:eastAsia="zh-CN"/>
                    </w:rPr>
                  </w:pPr>
                  <w:r>
                    <w:rPr>
                      <w:rFonts w:hint="eastAsia" w:ascii="宋体" w:hAnsi="宋体"/>
                      <w:sz w:val="21"/>
                      <w:szCs w:val="21"/>
                      <w:lang w:val="en-US" w:eastAsia="zh-CN"/>
                    </w:rPr>
                    <w:t>新冠疫情防护</w:t>
                  </w:r>
                </w:p>
              </w:tc>
              <w:tc>
                <w:tcPr>
                  <w:tcW w:w="2183" w:type="dxa"/>
                  <w:vAlign w:val="top"/>
                </w:tcPr>
                <w:p>
                  <w:pPr>
                    <w:rPr>
                      <w:rFonts w:hint="eastAsia" w:ascii="Times New Roman" w:hAnsi="Times New Roman" w:eastAsia="宋体" w:cs="Times New Roman"/>
                      <w:kern w:val="2"/>
                      <w:sz w:val="21"/>
                      <w:szCs w:val="21"/>
                      <w:highlight w:val="none"/>
                      <w:lang w:val="en-US" w:eastAsia="zh-CN" w:bidi="ar-SA"/>
                    </w:rPr>
                  </w:pPr>
                  <w:r>
                    <w:rPr>
                      <w:rFonts w:hint="eastAsia"/>
                      <w:sz w:val="21"/>
                      <w:szCs w:val="21"/>
                      <w:highlight w:val="none"/>
                    </w:rPr>
                    <w:t>各部门相关</w:t>
                  </w:r>
                  <w:r>
                    <w:rPr>
                      <w:sz w:val="21"/>
                      <w:szCs w:val="21"/>
                      <w:highlight w:val="none"/>
                    </w:rPr>
                    <w:t>人员</w:t>
                  </w:r>
                </w:p>
              </w:tc>
              <w:tc>
                <w:tcPr>
                  <w:tcW w:w="1560" w:type="dxa"/>
                  <w:shd w:val="clear" w:color="auto" w:fill="auto"/>
                  <w:vAlign w:val="top"/>
                </w:tcPr>
                <w:p>
                  <w:pPr>
                    <w:rPr>
                      <w:rFonts w:hint="eastAsia" w:ascii="Times New Roman" w:hAnsi="Times New Roman" w:eastAsia="宋体" w:cs="Times New Roman"/>
                      <w:kern w:val="2"/>
                      <w:sz w:val="21"/>
                      <w:szCs w:val="21"/>
                      <w:lang w:val="en-US" w:eastAsia="zh-CN" w:bidi="ar-SA"/>
                    </w:rPr>
                  </w:pPr>
                  <w:r>
                    <w:rPr>
                      <w:rFonts w:hint="eastAsia"/>
                      <w:sz w:val="21"/>
                      <w:szCs w:val="21"/>
                    </w:rPr>
                    <w:sym w:font="Wingdings" w:char="00A8"/>
                  </w:r>
                  <w:r>
                    <w:rPr>
                      <w:rFonts w:hint="eastAsia"/>
                      <w:sz w:val="21"/>
                      <w:szCs w:val="21"/>
                    </w:rPr>
                    <w:t xml:space="preserve">笔试 </w:t>
                  </w:r>
                  <w:r>
                    <w:rPr>
                      <w:sz w:val="21"/>
                      <w:szCs w:val="21"/>
                    </w:rPr>
                    <w:sym w:font="Wingdings" w:char="00FE"/>
                  </w:r>
                  <w:r>
                    <w:rPr>
                      <w:rFonts w:hint="eastAsia"/>
                      <w:sz w:val="21"/>
                      <w:szCs w:val="21"/>
                    </w:rPr>
                    <w:t>面试</w:t>
                  </w:r>
                </w:p>
              </w:tc>
              <w:tc>
                <w:tcPr>
                  <w:tcW w:w="1775" w:type="dxa"/>
                  <w:shd w:val="clear" w:color="auto" w:fill="auto"/>
                  <w:vAlign w:val="top"/>
                </w:tcPr>
                <w:p>
                  <w:pPr>
                    <w:rPr>
                      <w:rFonts w:ascii="Times New Roman" w:hAnsi="Times New Roman" w:eastAsia="宋体" w:cs="Times New Roman"/>
                      <w:kern w:val="2"/>
                      <w:sz w:val="21"/>
                      <w:szCs w:val="21"/>
                      <w:lang w:val="en-US" w:eastAsia="zh-CN" w:bidi="ar-SA"/>
                    </w:rPr>
                  </w:pPr>
                  <w:r>
                    <w:rPr>
                      <w:sz w:val="21"/>
                      <w:szCs w:val="21"/>
                    </w:rPr>
                    <w:sym w:font="Wingdings" w:char="00FE"/>
                  </w:r>
                  <w:r>
                    <w:rPr>
                      <w:rFonts w:hint="eastAsia"/>
                      <w:sz w:val="21"/>
                      <w:szCs w:val="21"/>
                    </w:rPr>
                    <w:t xml:space="preserve">有效  </w:t>
                  </w:r>
                  <w:r>
                    <w:rPr>
                      <w:rFonts w:hint="eastAsia" w:ascii="Calibri" w:hAnsi="Calibri"/>
                      <w:sz w:val="21"/>
                      <w:szCs w:val="21"/>
                    </w:rPr>
                    <w:t>□不足</w:t>
                  </w:r>
                </w:p>
              </w:tc>
            </w:tr>
          </w:tbl>
          <w:p>
            <w:pPr>
              <w:rPr>
                <w:rFonts w:ascii="Calibri" w:hAnsi="Calibri"/>
                <w:highlight w:val="yellow"/>
              </w:rPr>
            </w:pPr>
          </w:p>
          <w:p>
            <w:pPr>
              <w:rPr>
                <w:rFonts w:hint="eastAsia" w:ascii="Calibri" w:hAnsi="Calibri"/>
                <w:highlight w:val="none"/>
                <w:lang w:val="en-US" w:eastAsia="zh-CN"/>
              </w:rPr>
            </w:pPr>
            <w:r>
              <w:rPr>
                <w:rFonts w:hint="eastAsia" w:ascii="Calibri" w:hAnsi="Calibri"/>
                <w:highlight w:val="none"/>
                <w:lang w:val="en-US" w:eastAsia="zh-CN"/>
              </w:rPr>
              <w:t>经抽查发现：培训策划较为薄弱，对配送过程、危害控制计划、食品安全知识方面比较薄弱。已现场沟通。</w:t>
            </w:r>
          </w:p>
          <w:p>
            <w:pPr>
              <w:rPr>
                <w:rFonts w:hint="default" w:ascii="Calibri" w:hAnsi="Calibri"/>
                <w:highlight w:val="none"/>
                <w:lang w:val="en-US" w:eastAsia="zh-CN"/>
              </w:rPr>
            </w:pPr>
          </w:p>
          <w:p>
            <w:pPr>
              <w:rPr>
                <w:rFonts w:hint="eastAsia" w:ascii="Calibri" w:hAnsi="Calibri" w:eastAsia="宋体"/>
                <w:lang w:val="en-US" w:eastAsia="zh-CN"/>
              </w:rPr>
            </w:pPr>
            <w:r>
              <w:rPr>
                <w:rFonts w:hint="eastAsia" w:ascii="Calibri" w:hAnsi="Calibri"/>
              </w:rPr>
              <w:t>持证上岗人员的控制：</w:t>
            </w:r>
            <w:r>
              <w:rPr>
                <w:rFonts w:hint="eastAsia" w:ascii="Calibri" w:hAnsi="Calibri"/>
                <w:lang w:eastAsia="zh-CN"/>
              </w:rPr>
              <w:t>（</w:t>
            </w:r>
            <w:r>
              <w:rPr>
                <w:rFonts w:hint="eastAsia" w:ascii="Calibri" w:hAnsi="Calibri"/>
                <w:lang w:val="en-US" w:eastAsia="zh-CN"/>
              </w:rPr>
              <w:t>不涉及</w:t>
            </w:r>
            <w:r>
              <w:rPr>
                <w:rFonts w:hint="eastAsia" w:ascii="Calibri" w:hAnsi="Calibri"/>
                <w:lang w:eastAsia="zh-CN"/>
              </w:rPr>
              <w:t>）</w:t>
            </w:r>
          </w:p>
          <w:tbl>
            <w:tblPr>
              <w:tblStyle w:val="6"/>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1412"/>
              <w:gridCol w:w="2465"/>
              <w:gridCol w:w="1560"/>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shd w:val="clear" w:color="auto" w:fill="auto"/>
                </w:tcPr>
                <w:p>
                  <w:r>
                    <w:rPr>
                      <w:rFonts w:hint="eastAsia"/>
                    </w:rPr>
                    <w:t>特种设备作业人员</w:t>
                  </w:r>
                </w:p>
              </w:tc>
              <w:tc>
                <w:tcPr>
                  <w:tcW w:w="1412" w:type="dxa"/>
                  <w:shd w:val="clear" w:color="auto" w:fill="auto"/>
                </w:tcPr>
                <w:p>
                  <w:r>
                    <w:rPr>
                      <w:rFonts w:hint="eastAsia"/>
                    </w:rPr>
                    <w:t>姓名</w:t>
                  </w:r>
                </w:p>
              </w:tc>
              <w:tc>
                <w:tcPr>
                  <w:tcW w:w="2465" w:type="dxa"/>
                  <w:shd w:val="clear" w:color="auto" w:fill="auto"/>
                </w:tcPr>
                <w:p>
                  <w:r>
                    <w:rPr>
                      <w:rFonts w:hint="eastAsia"/>
                    </w:rPr>
                    <w:t>资格证书编号</w:t>
                  </w:r>
                </w:p>
              </w:tc>
              <w:tc>
                <w:tcPr>
                  <w:tcW w:w="1560" w:type="dxa"/>
                  <w:shd w:val="clear" w:color="auto" w:fill="auto"/>
                </w:tcPr>
                <w:p>
                  <w:r>
                    <w:rPr>
                      <w:rFonts w:hint="eastAsia"/>
                    </w:rPr>
                    <w:t>有效期期限</w:t>
                  </w:r>
                </w:p>
              </w:tc>
              <w:tc>
                <w:tcPr>
                  <w:tcW w:w="1775" w:type="dxa"/>
                  <w:shd w:val="clear" w:color="auto" w:fill="auto"/>
                </w:tcPr>
                <w:p>
                  <w:r>
                    <w:rPr>
                      <w:rFonts w:hint="eastAsia"/>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叉车工</w:t>
                  </w:r>
                </w:p>
              </w:tc>
              <w:tc>
                <w:tcPr>
                  <w:tcW w:w="1412" w:type="dxa"/>
                </w:tcPr>
                <w:p>
                  <w:r>
                    <w:rPr>
                      <w:rFonts w:hint="eastAsia"/>
                    </w:rPr>
                    <w:t>——</w:t>
                  </w:r>
                </w:p>
              </w:tc>
              <w:tc>
                <w:tcPr>
                  <w:tcW w:w="2465" w:type="dxa"/>
                </w:tcPr>
                <w:p/>
              </w:tc>
              <w:tc>
                <w:tcPr>
                  <w:tcW w:w="1560"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电梯工</w:t>
                  </w:r>
                </w:p>
              </w:tc>
              <w:tc>
                <w:tcPr>
                  <w:tcW w:w="1412" w:type="dxa"/>
                </w:tcPr>
                <w:p>
                  <w:r>
                    <w:rPr>
                      <w:rFonts w:hint="eastAsia"/>
                    </w:rPr>
                    <w:t>——</w:t>
                  </w:r>
                </w:p>
              </w:tc>
              <w:tc>
                <w:tcPr>
                  <w:tcW w:w="2465" w:type="dxa"/>
                </w:tcPr>
                <w:p/>
              </w:tc>
              <w:tc>
                <w:tcPr>
                  <w:tcW w:w="1560"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行车工</w:t>
                  </w:r>
                </w:p>
              </w:tc>
              <w:tc>
                <w:tcPr>
                  <w:tcW w:w="1412" w:type="dxa"/>
                </w:tcPr>
                <w:p>
                  <w:r>
                    <w:rPr>
                      <w:rFonts w:hint="eastAsia"/>
                    </w:rPr>
                    <w:t>——</w:t>
                  </w:r>
                </w:p>
              </w:tc>
              <w:tc>
                <w:tcPr>
                  <w:tcW w:w="2465" w:type="dxa"/>
                </w:tcPr>
                <w:p/>
              </w:tc>
              <w:tc>
                <w:tcPr>
                  <w:tcW w:w="1560"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锅炉工（</w:t>
                  </w:r>
                  <w:r>
                    <w:rPr>
                      <w:rFonts w:hint="eastAsia"/>
                      <w:szCs w:val="22"/>
                    </w:rPr>
                    <w:t>G1</w:t>
                  </w:r>
                  <w:r>
                    <w:rPr>
                      <w:rFonts w:hint="eastAsia"/>
                    </w:rPr>
                    <w:t>）</w:t>
                  </w:r>
                </w:p>
              </w:tc>
              <w:tc>
                <w:tcPr>
                  <w:tcW w:w="1412" w:type="dxa"/>
                </w:tcPr>
                <w:p>
                  <w:pPr>
                    <w:rPr>
                      <w:rFonts w:ascii="Calibri" w:hAnsi="Calibri"/>
                    </w:rPr>
                  </w:pPr>
                  <w:r>
                    <w:rPr>
                      <w:rFonts w:hint="eastAsia"/>
                    </w:rPr>
                    <w:t>——</w:t>
                  </w:r>
                </w:p>
              </w:tc>
              <w:tc>
                <w:tcPr>
                  <w:tcW w:w="2465" w:type="dxa"/>
                </w:tcPr>
                <w:p>
                  <w:pPr>
                    <w:rPr>
                      <w:rFonts w:ascii="Calibri" w:hAnsi="Calibri"/>
                    </w:rPr>
                  </w:pPr>
                </w:p>
              </w:tc>
              <w:tc>
                <w:tcPr>
                  <w:tcW w:w="1560" w:type="dxa"/>
                </w:tcPr>
                <w:p>
                  <w:pPr>
                    <w:ind w:firstLine="315" w:firstLineChars="150"/>
                  </w:pPr>
                  <w:r>
                    <w:rPr>
                      <w:rFonts w:hint="eastAsia"/>
                    </w:rPr>
                    <w:t>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压力容器操作工</w:t>
                  </w:r>
                </w:p>
              </w:tc>
              <w:tc>
                <w:tcPr>
                  <w:tcW w:w="1412" w:type="dxa"/>
                </w:tcPr>
                <w:p>
                  <w:r>
                    <w:rPr>
                      <w:rFonts w:hint="eastAsia"/>
                    </w:rPr>
                    <w:t>——</w:t>
                  </w:r>
                </w:p>
              </w:tc>
              <w:tc>
                <w:tcPr>
                  <w:tcW w:w="2465" w:type="dxa"/>
                </w:tcPr>
                <w:p/>
              </w:tc>
              <w:tc>
                <w:tcPr>
                  <w:tcW w:w="1560"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压力管道操作工</w:t>
                  </w:r>
                </w:p>
              </w:tc>
              <w:tc>
                <w:tcPr>
                  <w:tcW w:w="1412" w:type="dxa"/>
                </w:tcPr>
                <w:p>
                  <w:r>
                    <w:rPr>
                      <w:rFonts w:hint="eastAsia"/>
                    </w:rPr>
                    <w:t>——</w:t>
                  </w:r>
                </w:p>
              </w:tc>
              <w:tc>
                <w:tcPr>
                  <w:tcW w:w="2465" w:type="dxa"/>
                </w:tcPr>
                <w:p/>
              </w:tc>
              <w:tc>
                <w:tcPr>
                  <w:tcW w:w="1560"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rPr>
                      <w:szCs w:val="22"/>
                      <w:highlight w:val="yellow"/>
                    </w:rPr>
                  </w:pPr>
                  <w:r>
                    <w:rPr>
                      <w:rFonts w:hint="eastAsia"/>
                      <w:szCs w:val="22"/>
                      <w:highlight w:val="none"/>
                    </w:rPr>
                    <w:t>电工</w:t>
                  </w:r>
                </w:p>
              </w:tc>
              <w:tc>
                <w:tcPr>
                  <w:tcW w:w="1412" w:type="dxa"/>
                </w:tcPr>
                <w:p>
                  <w:pPr>
                    <w:rPr>
                      <w:szCs w:val="22"/>
                    </w:rPr>
                  </w:pPr>
                </w:p>
              </w:tc>
              <w:tc>
                <w:tcPr>
                  <w:tcW w:w="2465" w:type="dxa"/>
                </w:tcPr>
                <w:p>
                  <w:pPr>
                    <w:rPr>
                      <w:szCs w:val="22"/>
                    </w:rPr>
                  </w:pPr>
                </w:p>
              </w:tc>
              <w:tc>
                <w:tcPr>
                  <w:tcW w:w="1560" w:type="dxa"/>
                </w:tcP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rPr>
                      <w:szCs w:val="22"/>
                    </w:rPr>
                  </w:pPr>
                </w:p>
              </w:tc>
              <w:tc>
                <w:tcPr>
                  <w:tcW w:w="1412" w:type="dxa"/>
                </w:tcPr>
                <w:p>
                  <w:pPr>
                    <w:rPr>
                      <w:szCs w:val="22"/>
                    </w:rPr>
                  </w:pPr>
                </w:p>
              </w:tc>
              <w:tc>
                <w:tcPr>
                  <w:tcW w:w="2465" w:type="dxa"/>
                </w:tcPr>
                <w:p>
                  <w:pPr>
                    <w:rPr>
                      <w:szCs w:val="22"/>
                    </w:rPr>
                  </w:pPr>
                </w:p>
              </w:tc>
              <w:tc>
                <w:tcPr>
                  <w:tcW w:w="1560" w:type="dxa"/>
                </w:tcPr>
                <w:p/>
              </w:tc>
              <w:tc>
                <w:tcPr>
                  <w:tcW w:w="1775" w:type="dxa"/>
                </w:tcPr>
                <w:p/>
              </w:tc>
            </w:tr>
          </w:tbl>
          <w:p>
            <w:pPr>
              <w:rPr>
                <w:rFonts w:ascii="Calibri" w:hAnsi="Calibri"/>
              </w:rPr>
            </w:pPr>
          </w:p>
          <w:p>
            <w:pPr>
              <w:rPr>
                <w:rFonts w:ascii="Calibri" w:hAnsi="Calibri"/>
              </w:rPr>
            </w:pPr>
            <w:r>
              <w:rPr>
                <w:rFonts w:hint="eastAsia" w:ascii="Calibri" w:hAnsi="Calibri"/>
              </w:rPr>
              <w:t>不涉及</w:t>
            </w:r>
          </w:p>
          <w:tbl>
            <w:tblPr>
              <w:tblStyle w:val="6"/>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1412"/>
              <w:gridCol w:w="2465"/>
              <w:gridCol w:w="1560"/>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shd w:val="clear" w:color="auto" w:fill="auto"/>
                </w:tcPr>
                <w:p>
                  <w:pPr>
                    <w:rPr>
                      <w:b/>
                    </w:rPr>
                  </w:pPr>
                  <w:r>
                    <w:rPr>
                      <w:rFonts w:hint="eastAsia"/>
                      <w:b/>
                    </w:rPr>
                    <w:t>特种作业人员</w:t>
                  </w:r>
                </w:p>
              </w:tc>
              <w:tc>
                <w:tcPr>
                  <w:tcW w:w="1412" w:type="dxa"/>
                  <w:shd w:val="clear" w:color="auto" w:fill="auto"/>
                </w:tcPr>
                <w:p>
                  <w:r>
                    <w:rPr>
                      <w:rFonts w:hint="eastAsia"/>
                    </w:rPr>
                    <w:t>姓名</w:t>
                  </w:r>
                </w:p>
              </w:tc>
              <w:tc>
                <w:tcPr>
                  <w:tcW w:w="2465" w:type="dxa"/>
                  <w:shd w:val="clear" w:color="auto" w:fill="auto"/>
                </w:tcPr>
                <w:p>
                  <w:r>
                    <w:rPr>
                      <w:rFonts w:hint="eastAsia"/>
                    </w:rPr>
                    <w:t>资格证书</w:t>
                  </w:r>
                </w:p>
              </w:tc>
              <w:tc>
                <w:tcPr>
                  <w:tcW w:w="1560" w:type="dxa"/>
                  <w:shd w:val="clear" w:color="auto" w:fill="auto"/>
                </w:tcPr>
                <w:p>
                  <w:r>
                    <w:rPr>
                      <w:rFonts w:hint="eastAsia"/>
                    </w:rPr>
                    <w:t>有效期期限</w:t>
                  </w:r>
                </w:p>
              </w:tc>
              <w:tc>
                <w:tcPr>
                  <w:tcW w:w="1775" w:type="dxa"/>
                  <w:shd w:val="clear" w:color="auto" w:fill="auto"/>
                </w:tcPr>
                <w:p>
                  <w:r>
                    <w:rPr>
                      <w:rFonts w:hint="eastAsia"/>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焊工</w:t>
                  </w:r>
                </w:p>
              </w:tc>
              <w:tc>
                <w:tcPr>
                  <w:tcW w:w="1412" w:type="dxa"/>
                </w:tcPr>
                <w:p/>
              </w:tc>
              <w:tc>
                <w:tcPr>
                  <w:tcW w:w="2465" w:type="dxa"/>
                </w:tcPr>
                <w:p/>
              </w:tc>
              <w:tc>
                <w:tcPr>
                  <w:tcW w:w="1560"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高压电工</w:t>
                  </w:r>
                </w:p>
              </w:tc>
              <w:tc>
                <w:tcPr>
                  <w:tcW w:w="1412" w:type="dxa"/>
                </w:tcPr>
                <w:p>
                  <w:r>
                    <w:rPr>
                      <w:rFonts w:hint="eastAsia"/>
                    </w:rPr>
                    <w:t xml:space="preserve">          </w:t>
                  </w:r>
                </w:p>
              </w:tc>
              <w:tc>
                <w:tcPr>
                  <w:tcW w:w="2465" w:type="dxa"/>
                </w:tcPr>
                <w:p/>
              </w:tc>
              <w:tc>
                <w:tcPr>
                  <w:tcW w:w="1560"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低压电工</w:t>
                  </w:r>
                </w:p>
              </w:tc>
              <w:tc>
                <w:tcPr>
                  <w:tcW w:w="1412" w:type="dxa"/>
                </w:tcPr>
                <w:p/>
              </w:tc>
              <w:tc>
                <w:tcPr>
                  <w:tcW w:w="2465" w:type="dxa"/>
                </w:tcPr>
                <w:p/>
              </w:tc>
              <w:tc>
                <w:tcPr>
                  <w:tcW w:w="1560"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危化品操作工</w:t>
                  </w:r>
                </w:p>
              </w:tc>
              <w:tc>
                <w:tcPr>
                  <w:tcW w:w="1412" w:type="dxa"/>
                </w:tcPr>
                <w:p/>
              </w:tc>
              <w:tc>
                <w:tcPr>
                  <w:tcW w:w="2465" w:type="dxa"/>
                </w:tcPr>
                <w:p/>
              </w:tc>
              <w:tc>
                <w:tcPr>
                  <w:tcW w:w="1560"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消防员</w:t>
                  </w:r>
                </w:p>
              </w:tc>
              <w:tc>
                <w:tcPr>
                  <w:tcW w:w="1412" w:type="dxa"/>
                </w:tcPr>
                <w:p/>
              </w:tc>
              <w:tc>
                <w:tcPr>
                  <w:tcW w:w="2465" w:type="dxa"/>
                </w:tcPr>
                <w:p/>
              </w:tc>
              <w:tc>
                <w:tcPr>
                  <w:tcW w:w="1560"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安全员</w:t>
                  </w:r>
                </w:p>
              </w:tc>
              <w:tc>
                <w:tcPr>
                  <w:tcW w:w="1412" w:type="dxa"/>
                </w:tcPr>
                <w:p/>
              </w:tc>
              <w:tc>
                <w:tcPr>
                  <w:tcW w:w="2465" w:type="dxa"/>
                </w:tcPr>
                <w:p/>
              </w:tc>
              <w:tc>
                <w:tcPr>
                  <w:tcW w:w="1560"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bl>
          <w:p>
            <w:pPr>
              <w:rPr>
                <w:rFonts w:ascii="Calibri" w:hAnsi="Calibri"/>
              </w:rPr>
            </w:pPr>
          </w:p>
          <w:p>
            <w:pPr>
              <w:rPr>
                <w:rFonts w:hint="eastAsia"/>
                <w:lang w:eastAsia="zh-CN"/>
              </w:rPr>
            </w:pPr>
            <w:r>
              <w:rPr>
                <w:rFonts w:hint="eastAsia"/>
              </w:rPr>
              <w:t>健康证管理</w:t>
            </w:r>
            <w:r>
              <w:rPr>
                <w:rFonts w:hint="eastAsia"/>
                <w:lang w:eastAsia="zh-CN"/>
              </w:rPr>
              <w:t>：</w:t>
            </w:r>
          </w:p>
          <w:p>
            <w:pPr>
              <w:rPr>
                <w:rFonts w:hint="default" w:eastAsia="宋体"/>
                <w:lang w:val="en-US" w:eastAsia="zh-CN"/>
              </w:rPr>
            </w:pPr>
            <w:r>
              <w:rPr>
                <w:rFonts w:hint="eastAsia"/>
                <w:lang w:val="en-US" w:eastAsia="zh-CN"/>
              </w:rPr>
              <w:t>现场沟通：客户今年未要求健康证，但要求送货人员，必须进行疫苗2针，送货时提供健康码/行程卡信息以备查验，去过省外回来后要进行核酸检测，符合客户要求。</w:t>
            </w:r>
          </w:p>
          <w:tbl>
            <w:tblPr>
              <w:tblStyle w:val="5"/>
              <w:tblW w:w="8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0"/>
              <w:gridCol w:w="1110"/>
              <w:gridCol w:w="2010"/>
              <w:gridCol w:w="1810"/>
              <w:gridCol w:w="1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2460" w:type="dxa"/>
                </w:tcPr>
                <w:p>
                  <w:pPr>
                    <w:rPr>
                      <w:highlight w:val="none"/>
                    </w:rPr>
                  </w:pPr>
                  <w:r>
                    <w:rPr>
                      <w:rFonts w:hint="eastAsia"/>
                      <w:highlight w:val="none"/>
                    </w:rPr>
                    <w:t>岗位</w:t>
                  </w:r>
                </w:p>
              </w:tc>
              <w:tc>
                <w:tcPr>
                  <w:tcW w:w="1110" w:type="dxa"/>
                </w:tcPr>
                <w:p>
                  <w:r>
                    <w:rPr>
                      <w:rFonts w:hint="eastAsia"/>
                    </w:rPr>
                    <w:t>姓氏</w:t>
                  </w:r>
                </w:p>
              </w:tc>
              <w:tc>
                <w:tcPr>
                  <w:tcW w:w="2010" w:type="dxa"/>
                </w:tcPr>
                <w:p>
                  <w:r>
                    <w:rPr>
                      <w:rFonts w:hint="eastAsia"/>
                    </w:rPr>
                    <w:t>健康证编号</w:t>
                  </w:r>
                </w:p>
              </w:tc>
              <w:tc>
                <w:tcPr>
                  <w:tcW w:w="1810" w:type="dxa"/>
                </w:tcPr>
                <w:p>
                  <w:r>
                    <w:rPr>
                      <w:rFonts w:hint="eastAsia"/>
                    </w:rPr>
                    <w:t>有效期截止日期</w:t>
                  </w:r>
                </w:p>
              </w:tc>
              <w:tc>
                <w:tcPr>
                  <w:tcW w:w="1240" w:type="dxa"/>
                </w:tcPr>
                <w:p>
                  <w:r>
                    <w:rPr>
                      <w:rFonts w:hint="eastAsia"/>
                    </w:rPr>
                    <w:t>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2460" w:type="dxa"/>
                </w:tcPr>
                <w:p>
                  <w:pPr>
                    <w:rPr>
                      <w:rFonts w:hint="eastAsia" w:eastAsia="宋体"/>
                      <w:highlight w:val="none"/>
                      <w:lang w:eastAsia="zh-CN"/>
                    </w:rPr>
                  </w:pPr>
                  <w:r>
                    <w:rPr>
                      <w:rFonts w:hint="eastAsia"/>
                      <w:highlight w:val="none"/>
                      <w:lang w:eastAsia="zh-CN"/>
                    </w:rPr>
                    <w:t>——</w:t>
                  </w:r>
                </w:p>
              </w:tc>
              <w:tc>
                <w:tcPr>
                  <w:tcW w:w="1110" w:type="dxa"/>
                </w:tcPr>
                <w:p/>
              </w:tc>
              <w:tc>
                <w:tcPr>
                  <w:tcW w:w="2010" w:type="dxa"/>
                </w:tcPr>
                <w:p/>
              </w:tc>
              <w:tc>
                <w:tcPr>
                  <w:tcW w:w="1810" w:type="dxa"/>
                </w:tcPr>
                <w:p/>
              </w:tc>
              <w:tc>
                <w:tcPr>
                  <w:tcW w:w="1240" w:type="dxa"/>
                </w:tcPr>
                <w:p>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2460" w:type="dxa"/>
                </w:tcPr>
                <w:p>
                  <w:pPr>
                    <w:rPr>
                      <w:rFonts w:hint="default" w:eastAsia="宋体"/>
                      <w:highlight w:val="none"/>
                      <w:lang w:val="en-US" w:eastAsia="zh-CN"/>
                    </w:rPr>
                  </w:pPr>
                  <w:r>
                    <w:rPr>
                      <w:rFonts w:hint="eastAsia"/>
                      <w:highlight w:val="none"/>
                      <w:lang w:val="en-US" w:eastAsia="zh-CN"/>
                    </w:rPr>
                    <w:t>——</w:t>
                  </w:r>
                </w:p>
              </w:tc>
              <w:tc>
                <w:tcPr>
                  <w:tcW w:w="1110" w:type="dxa"/>
                </w:tcPr>
                <w:p/>
              </w:tc>
              <w:tc>
                <w:tcPr>
                  <w:tcW w:w="2010" w:type="dxa"/>
                </w:tcPr>
                <w:p/>
              </w:tc>
              <w:tc>
                <w:tcPr>
                  <w:tcW w:w="1810" w:type="dxa"/>
                </w:tcPr>
                <w:p/>
              </w:tc>
              <w:tc>
                <w:tcPr>
                  <w:tcW w:w="1240" w:type="dxa"/>
                </w:tcPr>
                <w:p>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2460" w:type="dxa"/>
                </w:tcPr>
                <w:p>
                  <w:pPr>
                    <w:rPr>
                      <w:rFonts w:hint="eastAsia" w:eastAsia="宋体"/>
                      <w:highlight w:val="none"/>
                      <w:lang w:eastAsia="zh-CN"/>
                    </w:rPr>
                  </w:pPr>
                </w:p>
              </w:tc>
              <w:tc>
                <w:tcPr>
                  <w:tcW w:w="1110" w:type="dxa"/>
                </w:tcPr>
                <w:p/>
              </w:tc>
              <w:tc>
                <w:tcPr>
                  <w:tcW w:w="2010" w:type="dxa"/>
                </w:tcPr>
                <w:p/>
              </w:tc>
              <w:tc>
                <w:tcPr>
                  <w:tcW w:w="1810" w:type="dxa"/>
                </w:tcPr>
                <w:p/>
              </w:tc>
              <w:tc>
                <w:tcPr>
                  <w:tcW w:w="1240" w:type="dxa"/>
                </w:tcPr>
                <w:p>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2460" w:type="dxa"/>
                </w:tcPr>
                <w:p>
                  <w:pPr>
                    <w:rPr>
                      <w:rFonts w:hint="default" w:eastAsia="宋体"/>
                      <w:highlight w:val="none"/>
                      <w:lang w:val="en-US" w:eastAsia="zh-CN"/>
                    </w:rPr>
                  </w:pPr>
                </w:p>
              </w:tc>
              <w:tc>
                <w:tcPr>
                  <w:tcW w:w="1110" w:type="dxa"/>
                </w:tcPr>
                <w:p/>
              </w:tc>
              <w:tc>
                <w:tcPr>
                  <w:tcW w:w="2010" w:type="dxa"/>
                </w:tcPr>
                <w:p/>
              </w:tc>
              <w:tc>
                <w:tcPr>
                  <w:tcW w:w="1810" w:type="dxa"/>
                </w:tcPr>
                <w:p/>
              </w:tc>
              <w:tc>
                <w:tcPr>
                  <w:tcW w:w="1240" w:type="dxa"/>
                </w:tcPr>
                <w:p>
                  <w:r>
                    <w:rPr>
                      <w:rFonts w:hint="eastAsia"/>
                    </w:rPr>
                    <w:t>有效</w:t>
                  </w:r>
                </w:p>
              </w:tc>
            </w:tr>
          </w:tbl>
          <w:p>
            <w:pPr>
              <w:rPr>
                <w:highlight w:val="yellow"/>
              </w:rPr>
            </w:pPr>
          </w:p>
          <w:p>
            <w:pPr>
              <w:rPr>
                <w:rFonts w:hint="eastAsia"/>
                <w:highlight w:val="none"/>
                <w:lang w:val="en-US" w:eastAsia="zh-CN"/>
              </w:rPr>
            </w:pPr>
            <w:r>
              <w:rPr>
                <w:rFonts w:hint="eastAsia"/>
                <w:highlight w:val="none"/>
                <w:lang w:val="en-US" w:eastAsia="zh-CN"/>
              </w:rPr>
              <w:t>提供有车辆驾驶员证，抽查驾驶员庄树群</w:t>
            </w:r>
            <w:bookmarkStart w:id="0" w:name="_GoBack"/>
            <w:bookmarkEnd w:id="0"/>
            <w:r>
              <w:rPr>
                <w:rFonts w:hint="eastAsia"/>
                <w:highlight w:val="none"/>
                <w:lang w:val="en-US" w:eastAsia="zh-CN"/>
              </w:rPr>
              <w:t>，在有效期。</w:t>
            </w:r>
          </w:p>
          <w:p>
            <w:pPr>
              <w:rPr>
                <w:rFonts w:hint="default"/>
                <w:highlight w:val="yellow"/>
                <w:lang w:val="en-US" w:eastAsia="zh-CN"/>
              </w:rPr>
            </w:pPr>
          </w:p>
          <w:p>
            <w:r>
              <w:rPr>
                <w:rFonts w:hint="eastAsia"/>
              </w:rPr>
              <w:t>食品安全小组在制定和实施食品安全管理体系方面具有多学科知识和经验的结合，包括：</w:t>
            </w:r>
          </w:p>
          <w:p>
            <w:pPr>
              <w:rPr>
                <w:rFonts w:ascii="Calibri" w:hAnsi="Calibri"/>
              </w:rPr>
            </w:pPr>
            <w:r>
              <w:rPr>
                <w:rFonts w:hint="eastAsia" w:ascii="Calibri" w:hAnsi="Calibri"/>
              </w:rPr>
              <w:t>☑</w:t>
            </w:r>
            <w:r>
              <w:rPr>
                <w:rFonts w:hint="eastAsia"/>
              </w:rPr>
              <w:t xml:space="preserve">人员能力管理  </w:t>
            </w:r>
            <w:r>
              <w:rPr>
                <w:rFonts w:hint="eastAsia" w:ascii="Calibri" w:hAnsi="Calibri"/>
              </w:rPr>
              <w:t>☑</w:t>
            </w:r>
            <w:r>
              <w:rPr>
                <w:rFonts w:hint="eastAsia"/>
              </w:rPr>
              <w:t xml:space="preserve">设备管理    </w:t>
            </w:r>
            <w:r>
              <w:rPr>
                <w:rFonts w:hint="eastAsia" w:ascii="Calibri" w:hAnsi="Calibri"/>
              </w:rPr>
              <w:t>☑</w:t>
            </w:r>
            <w:r>
              <w:rPr>
                <w:rFonts w:hint="eastAsia"/>
              </w:rPr>
              <w:t xml:space="preserve">原材料采购    </w:t>
            </w:r>
            <w:r>
              <w:rPr>
                <w:rFonts w:hint="eastAsia" w:ascii="Calibri" w:hAnsi="Calibri"/>
                <w:lang w:eastAsia="zh-CN"/>
              </w:rPr>
              <w:t>□</w:t>
            </w:r>
            <w:r>
              <w:rPr>
                <w:rFonts w:hint="eastAsia"/>
              </w:rPr>
              <w:t xml:space="preserve">产品生产    </w:t>
            </w:r>
            <w:r>
              <w:rPr>
                <w:rFonts w:hint="eastAsia" w:ascii="Calibri" w:hAnsi="Calibri"/>
              </w:rPr>
              <w:t>☑</w:t>
            </w:r>
            <w:r>
              <w:rPr>
                <w:rFonts w:hint="eastAsia"/>
              </w:rPr>
              <w:t xml:space="preserve">服务提供   </w:t>
            </w:r>
            <w:r>
              <w:rPr>
                <w:rFonts w:hint="eastAsia" w:ascii="Calibri" w:hAnsi="Calibri"/>
                <w:lang w:eastAsia="zh-CN"/>
              </w:rPr>
              <w:t>□</w:t>
            </w:r>
            <w:r>
              <w:rPr>
                <w:rFonts w:hint="eastAsia"/>
              </w:rPr>
              <w:t xml:space="preserve">工艺执行    </w:t>
            </w:r>
            <w:r>
              <w:rPr>
                <w:rFonts w:hint="eastAsia" w:ascii="Calibri" w:hAnsi="Calibri"/>
              </w:rPr>
              <w:t>☑</w:t>
            </w:r>
            <w:r>
              <w:rPr>
                <w:rFonts w:hint="eastAsia"/>
              </w:rPr>
              <w:t xml:space="preserve"> 产品交付     </w:t>
            </w:r>
            <w:r>
              <w:rPr>
                <w:rFonts w:hint="eastAsia" w:ascii="Calibri" w:hAnsi="Calibri"/>
              </w:rPr>
              <w:t>☑</w:t>
            </w:r>
            <w:r>
              <w:rPr>
                <w:rFonts w:hint="eastAsia"/>
              </w:rPr>
              <w:t>食品危害计划验</w:t>
            </w:r>
          </w:p>
          <w:p>
            <w:pPr>
              <w:rPr>
                <w:rFonts w:hint="default" w:eastAsia="宋体"/>
                <w:lang w:val="en-US" w:eastAsia="zh-CN"/>
              </w:rPr>
            </w:pP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5" w:type="dxa"/>
          <w:wAfter w:w="2" w:type="dxa"/>
          <w:trHeight w:val="781" w:hRule="atLeast"/>
        </w:trPr>
        <w:tc>
          <w:tcPr>
            <w:tcW w:w="2159" w:type="dxa"/>
            <w:vMerge w:val="restart"/>
          </w:tcPr>
          <w:p>
            <w:r>
              <w:rPr>
                <w:rFonts w:hint="eastAsia"/>
              </w:rPr>
              <w:t>意识</w:t>
            </w:r>
          </w:p>
        </w:tc>
        <w:tc>
          <w:tcPr>
            <w:tcW w:w="960" w:type="dxa"/>
            <w:vMerge w:val="restart"/>
          </w:tcPr>
          <w:p>
            <w:r>
              <w:rPr>
                <w:rFonts w:hint="eastAsia"/>
              </w:rPr>
              <w:t xml:space="preserve">F7.3 </w:t>
            </w:r>
          </w:p>
        </w:tc>
        <w:tc>
          <w:tcPr>
            <w:tcW w:w="745" w:type="dxa"/>
          </w:tcPr>
          <w:p>
            <w:r>
              <w:rPr>
                <w:rFonts w:hint="eastAsia"/>
              </w:rPr>
              <w:t>文件名称</w:t>
            </w:r>
          </w:p>
        </w:tc>
        <w:tc>
          <w:tcPr>
            <w:tcW w:w="9258" w:type="dxa"/>
            <w:gridSpan w:val="2"/>
          </w:tcPr>
          <w:p>
            <w:r>
              <w:rPr>
                <w:rFonts w:hint="eastAsia"/>
              </w:rPr>
              <w:t>如：</w:t>
            </w:r>
            <w:r>
              <w:rPr/>
              <w:sym w:font="Wingdings" w:char="00FE"/>
            </w:r>
            <w:r>
              <w:rPr>
                <w:rFonts w:hint="eastAsia"/>
              </w:rPr>
              <w:t xml:space="preserve">《人力资源控制程序》 </w:t>
            </w:r>
            <w:r>
              <w:rPr/>
              <w:sym w:font="Wingdings" w:char="00A8"/>
            </w:r>
            <w:r>
              <w:rPr>
                <w:rFonts w:hint="eastAsia"/>
              </w:rPr>
              <w:t>《能力和意识控制程序》</w:t>
            </w:r>
          </w:p>
        </w:tc>
        <w:tc>
          <w:tcPr>
            <w:tcW w:w="1585"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5" w:type="dxa"/>
          <w:wAfter w:w="2" w:type="dxa"/>
          <w:trHeight w:val="817" w:hRule="atLeast"/>
        </w:trPr>
        <w:tc>
          <w:tcPr>
            <w:tcW w:w="2159" w:type="dxa"/>
            <w:vMerge w:val="continue"/>
          </w:tcPr>
          <w:p/>
        </w:tc>
        <w:tc>
          <w:tcPr>
            <w:tcW w:w="960" w:type="dxa"/>
            <w:vMerge w:val="continue"/>
          </w:tcPr>
          <w:p/>
        </w:tc>
        <w:tc>
          <w:tcPr>
            <w:tcW w:w="745" w:type="dxa"/>
          </w:tcPr>
          <w:p>
            <w:r>
              <w:rPr>
                <w:rFonts w:hint="eastAsia"/>
              </w:rPr>
              <w:t>运行证据</w:t>
            </w:r>
          </w:p>
        </w:tc>
        <w:tc>
          <w:tcPr>
            <w:tcW w:w="9258" w:type="dxa"/>
            <w:gridSpan w:val="2"/>
          </w:tcPr>
          <w:p>
            <w:r>
              <w:rPr>
                <w:rFonts w:hint="eastAsia"/>
              </w:rPr>
              <w:t>组织工作人员提高</w:t>
            </w:r>
            <w:r>
              <w:rPr>
                <w:rFonts w:hint="eastAsia"/>
                <w:lang w:val="en-US" w:eastAsia="zh-CN"/>
              </w:rPr>
              <w:t>食品安全</w:t>
            </w:r>
            <w:r>
              <w:rPr>
                <w:rFonts w:hint="eastAsia"/>
              </w:rPr>
              <w:t xml:space="preserve">意识的方式： </w:t>
            </w:r>
          </w:p>
          <w:p/>
          <w:tbl>
            <w:tblPr>
              <w:tblStyle w:val="6"/>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14"/>
              <w:gridCol w:w="4061"/>
              <w:gridCol w:w="1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需要让员工知晓的内容</w:t>
                  </w:r>
                </w:p>
              </w:tc>
              <w:tc>
                <w:tcPr>
                  <w:tcW w:w="4061" w:type="dxa"/>
                </w:tcPr>
                <w:p>
                  <w:r>
                    <w:rPr>
                      <w:rFonts w:hint="eastAsia"/>
                    </w:rPr>
                    <w:t>方式</w:t>
                  </w:r>
                </w:p>
              </w:tc>
              <w:tc>
                <w:tcPr>
                  <w:tcW w:w="196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食品安全方针</w:t>
                  </w:r>
                </w:p>
              </w:tc>
              <w:tc>
                <w:tcPr>
                  <w:tcW w:w="4061" w:type="dxa"/>
                </w:tcPr>
                <w:p>
                  <w:r>
                    <w:rPr/>
                    <w:sym w:font="Wingdings" w:char="00FE"/>
                  </w:r>
                  <w:r>
                    <w:rPr>
                      <w:rFonts w:hint="eastAsia"/>
                    </w:rPr>
                    <w:t xml:space="preserve">会议  </w:t>
                  </w:r>
                  <w:r>
                    <w:rPr/>
                    <w:sym w:font="Wingdings" w:char="00A8"/>
                  </w:r>
                  <w:r>
                    <w:rPr>
                      <w:rFonts w:hint="eastAsia"/>
                    </w:rPr>
                    <w:t xml:space="preserve">展板 </w:t>
                  </w:r>
                  <w:r>
                    <w:rPr>
                      <w:rFonts w:hint="eastAsia" w:ascii="Calibri" w:hAnsi="Calibri"/>
                    </w:rPr>
                    <w:t>□</w:t>
                  </w:r>
                  <w:r>
                    <w:rPr>
                      <w:rFonts w:hint="eastAsia"/>
                    </w:rPr>
                    <w:t xml:space="preserve">标语 </w:t>
                  </w:r>
                  <w:r>
                    <w:rPr/>
                    <w:sym w:font="Wingdings" w:char="00FE"/>
                  </w:r>
                  <w:r>
                    <w:rPr>
                      <w:rFonts w:hint="eastAsia" w:ascii="Calibri" w:hAnsi="Calibri"/>
                    </w:rPr>
                    <w:t>培训</w:t>
                  </w:r>
                  <w:r>
                    <w:rPr>
                      <w:rFonts w:hint="eastAsia"/>
                    </w:rPr>
                    <w:t xml:space="preserve"> </w:t>
                  </w:r>
                  <w:r>
                    <w:rPr>
                      <w:rFonts w:hint="eastAsia" w:ascii="Calibri" w:hAnsi="Calibri"/>
                    </w:rPr>
                    <w:t>□其他</w:t>
                  </w:r>
                </w:p>
              </w:tc>
              <w:tc>
                <w:tcPr>
                  <w:tcW w:w="196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与其任务相关的食品安全管理目标</w:t>
                  </w:r>
                </w:p>
              </w:tc>
              <w:tc>
                <w:tcPr>
                  <w:tcW w:w="4061" w:type="dxa"/>
                </w:tcPr>
                <w:p>
                  <w:r>
                    <w:rPr/>
                    <w:sym w:font="Wingdings" w:char="00FE"/>
                  </w:r>
                  <w:r>
                    <w:rPr>
                      <w:rFonts w:hint="eastAsia"/>
                    </w:rPr>
                    <w:t xml:space="preserve">会议  </w:t>
                  </w:r>
                  <w:r>
                    <w:rPr/>
                    <w:sym w:font="Wingdings" w:char="00A8"/>
                  </w:r>
                  <w:r>
                    <w:rPr>
                      <w:rFonts w:hint="eastAsia"/>
                    </w:rPr>
                    <w:t xml:space="preserve">展板 </w:t>
                  </w:r>
                  <w:r>
                    <w:rPr>
                      <w:rFonts w:hint="eastAsia" w:ascii="Calibri" w:hAnsi="Calibri"/>
                    </w:rPr>
                    <w:t>□</w:t>
                  </w:r>
                  <w:r>
                    <w:rPr>
                      <w:rFonts w:hint="eastAsia"/>
                    </w:rPr>
                    <w:t xml:space="preserve">标语 </w:t>
                  </w:r>
                  <w:r>
                    <w:rPr/>
                    <w:sym w:font="Wingdings" w:char="00FE"/>
                  </w:r>
                  <w:r>
                    <w:rPr>
                      <w:rFonts w:hint="eastAsia" w:ascii="Calibri" w:hAnsi="Calibri"/>
                    </w:rPr>
                    <w:t>培训</w:t>
                  </w:r>
                  <w:r>
                    <w:rPr>
                      <w:rFonts w:hint="eastAsia"/>
                    </w:rPr>
                    <w:t xml:space="preserve"> </w:t>
                  </w:r>
                  <w:r>
                    <w:rPr>
                      <w:rFonts w:hint="eastAsia" w:ascii="Calibri" w:hAnsi="Calibri"/>
                    </w:rPr>
                    <w:t>□其他</w:t>
                  </w:r>
                  <w:r>
                    <w:rPr>
                      <w:rFonts w:hint="eastAsia"/>
                    </w:rPr>
                    <w:t xml:space="preserve"> </w:t>
                  </w:r>
                </w:p>
              </w:tc>
              <w:tc>
                <w:tcPr>
                  <w:tcW w:w="196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 xml:space="preserve">对食品安全管理体系有效性的贡献，包括改进食品安全绩效的益处； </w:t>
                  </w:r>
                </w:p>
              </w:tc>
              <w:tc>
                <w:tcPr>
                  <w:tcW w:w="4061" w:type="dxa"/>
                </w:tcPr>
                <w:p>
                  <w:r>
                    <w:rPr/>
                    <w:sym w:font="Wingdings" w:char="00FE"/>
                  </w:r>
                  <w:r>
                    <w:rPr>
                      <w:rFonts w:hint="eastAsia"/>
                    </w:rPr>
                    <w:t xml:space="preserve">会议  </w:t>
                  </w:r>
                  <w:r>
                    <w:rPr>
                      <w:rFonts w:hint="eastAsia" w:ascii="Calibri" w:hAnsi="Calibri"/>
                    </w:rPr>
                    <w:t>□</w:t>
                  </w:r>
                  <w:r>
                    <w:rPr>
                      <w:rFonts w:hint="eastAsia"/>
                    </w:rPr>
                    <w:t xml:space="preserve">展板 </w:t>
                  </w:r>
                  <w:r>
                    <w:rPr>
                      <w:rFonts w:hint="eastAsia" w:ascii="Calibri" w:hAnsi="Calibri"/>
                    </w:rPr>
                    <w:t>□</w:t>
                  </w:r>
                  <w:r>
                    <w:rPr>
                      <w:rFonts w:hint="eastAsia"/>
                    </w:rPr>
                    <w:t xml:space="preserve">标语 </w:t>
                  </w:r>
                  <w:r>
                    <w:rPr/>
                    <w:sym w:font="Wingdings" w:char="00FE"/>
                  </w:r>
                  <w:r>
                    <w:rPr>
                      <w:rFonts w:hint="eastAsia" w:ascii="Calibri" w:hAnsi="Calibri"/>
                    </w:rPr>
                    <w:t>培训</w:t>
                  </w:r>
                  <w:r>
                    <w:rPr>
                      <w:rFonts w:hint="eastAsia"/>
                    </w:rPr>
                    <w:t xml:space="preserve"> </w:t>
                  </w:r>
                  <w:r>
                    <w:rPr>
                      <w:rFonts w:hint="eastAsia" w:ascii="Calibri" w:hAnsi="Calibri"/>
                    </w:rPr>
                    <w:t>□其他</w:t>
                  </w:r>
                  <w:r>
                    <w:rPr>
                      <w:rFonts w:hint="eastAsia"/>
                    </w:rPr>
                    <w:t xml:space="preserve"> </w:t>
                  </w:r>
                </w:p>
              </w:tc>
              <w:tc>
                <w:tcPr>
                  <w:tcW w:w="196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不符合食品安全管理体系要求的后果</w:t>
                  </w:r>
                </w:p>
              </w:tc>
              <w:tc>
                <w:tcPr>
                  <w:tcW w:w="4061" w:type="dxa"/>
                </w:tcPr>
                <w:p>
                  <w:r>
                    <w:rPr/>
                    <w:sym w:font="Wingdings" w:char="00FE"/>
                  </w:r>
                  <w:r>
                    <w:rPr>
                      <w:rFonts w:hint="eastAsia"/>
                    </w:rPr>
                    <w:t xml:space="preserve">会议  </w:t>
                  </w:r>
                  <w:r>
                    <w:rPr>
                      <w:rFonts w:hint="eastAsia" w:ascii="Calibri" w:hAnsi="Calibri"/>
                    </w:rPr>
                    <w:t>□</w:t>
                  </w:r>
                  <w:r>
                    <w:rPr>
                      <w:rFonts w:hint="eastAsia"/>
                    </w:rPr>
                    <w:t xml:space="preserve">展板 </w:t>
                  </w:r>
                  <w:r>
                    <w:rPr>
                      <w:rFonts w:hint="eastAsia" w:ascii="Calibri" w:hAnsi="Calibri"/>
                    </w:rPr>
                    <w:t>□</w:t>
                  </w:r>
                  <w:r>
                    <w:rPr>
                      <w:rFonts w:hint="eastAsia"/>
                    </w:rPr>
                    <w:t xml:space="preserve">标语 </w:t>
                  </w:r>
                  <w:r>
                    <w:rPr/>
                    <w:sym w:font="Wingdings" w:char="00FE"/>
                  </w:r>
                  <w:r>
                    <w:rPr>
                      <w:rFonts w:hint="eastAsia" w:ascii="Calibri" w:hAnsi="Calibri"/>
                    </w:rPr>
                    <w:t>培训</w:t>
                  </w:r>
                  <w:r>
                    <w:rPr>
                      <w:rFonts w:hint="eastAsia"/>
                    </w:rPr>
                    <w:t xml:space="preserve"> </w:t>
                  </w:r>
                  <w:r>
                    <w:rPr>
                      <w:rFonts w:hint="eastAsia" w:ascii="Calibri" w:hAnsi="Calibri"/>
                    </w:rPr>
                    <w:t>□其他</w:t>
                  </w:r>
                  <w:r>
                    <w:rPr>
                      <w:rFonts w:hint="eastAsia"/>
                    </w:rPr>
                    <w:t xml:space="preserve"> </w:t>
                  </w:r>
                </w:p>
              </w:tc>
              <w:tc>
                <w:tcPr>
                  <w:tcW w:w="1968" w:type="dxa"/>
                </w:tcPr>
                <w:p/>
              </w:tc>
            </w:tr>
          </w:tbl>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5" w:type="dxa"/>
          <w:wAfter w:w="2" w:type="dxa"/>
          <w:trHeight w:val="468" w:hRule="atLeast"/>
        </w:trPr>
        <w:tc>
          <w:tcPr>
            <w:tcW w:w="2159" w:type="dxa"/>
            <w:vMerge w:val="restart"/>
          </w:tcPr>
          <w:p>
            <w:pPr>
              <w:rPr>
                <w:highlight w:val="none"/>
              </w:rPr>
            </w:pPr>
            <w:r>
              <w:rPr>
                <w:rFonts w:hint="eastAsia"/>
                <w:highlight w:val="none"/>
              </w:rPr>
              <w:t xml:space="preserve">沟通  </w:t>
            </w:r>
          </w:p>
        </w:tc>
        <w:tc>
          <w:tcPr>
            <w:tcW w:w="960" w:type="dxa"/>
            <w:vMerge w:val="restart"/>
          </w:tcPr>
          <w:p>
            <w:pPr>
              <w:rPr>
                <w:highlight w:val="none"/>
              </w:rPr>
            </w:pPr>
            <w:r>
              <w:rPr>
                <w:rFonts w:hint="eastAsia"/>
                <w:highlight w:val="none"/>
              </w:rPr>
              <w:t xml:space="preserve">F7.4 </w:t>
            </w:r>
          </w:p>
          <w:p>
            <w:pPr>
              <w:rPr>
                <w:highlight w:val="none"/>
              </w:rPr>
            </w:pPr>
          </w:p>
        </w:tc>
        <w:tc>
          <w:tcPr>
            <w:tcW w:w="745" w:type="dxa"/>
          </w:tcPr>
          <w:p>
            <w:pPr>
              <w:rPr>
                <w:highlight w:val="none"/>
              </w:rPr>
            </w:pPr>
            <w:r>
              <w:rPr>
                <w:rFonts w:hint="eastAsia"/>
                <w:highlight w:val="none"/>
              </w:rPr>
              <w:t>文件名称</w:t>
            </w:r>
          </w:p>
        </w:tc>
        <w:tc>
          <w:tcPr>
            <w:tcW w:w="9258" w:type="dxa"/>
            <w:gridSpan w:val="2"/>
          </w:tcPr>
          <w:p>
            <w:pPr>
              <w:rPr>
                <w:highlight w:val="none"/>
              </w:rPr>
            </w:pPr>
            <w:r>
              <w:rPr>
                <w:rFonts w:hint="eastAsia"/>
                <w:highlight w:val="none"/>
              </w:rPr>
              <w:t>如：</w:t>
            </w:r>
            <w:r>
              <w:rPr>
                <w:highlight w:val="none"/>
              </w:rPr>
              <w:sym w:font="Wingdings" w:char="00FE"/>
            </w:r>
            <w:r>
              <w:rPr>
                <w:rFonts w:hint="eastAsia"/>
                <w:highlight w:val="none"/>
                <w:lang w:val="en-US" w:eastAsia="zh-CN"/>
              </w:rPr>
              <w:t>管理手册7.4条款、</w:t>
            </w:r>
            <w:r>
              <w:rPr>
                <w:highlight w:val="none"/>
              </w:rPr>
              <w:sym w:font="Wingdings" w:char="00FE"/>
            </w:r>
            <w:r>
              <w:rPr>
                <w:rFonts w:hint="eastAsia"/>
                <w:highlight w:val="none"/>
                <w:lang w:val="en-US" w:eastAsia="zh-CN"/>
              </w:rPr>
              <w:t xml:space="preserve"> </w:t>
            </w:r>
            <w:r>
              <w:rPr>
                <w:rFonts w:hint="eastAsia"/>
                <w:highlight w:val="none"/>
              </w:rPr>
              <w:t>《</w:t>
            </w:r>
            <w:r>
              <w:rPr>
                <w:rFonts w:hint="eastAsia"/>
                <w:sz w:val="24"/>
              </w:rPr>
              <w:t>信息交流控制程序</w:t>
            </w:r>
            <w:r>
              <w:rPr>
                <w:rFonts w:hint="eastAsia"/>
                <w:highlight w:val="none"/>
              </w:rPr>
              <w:t>》</w:t>
            </w:r>
          </w:p>
        </w:tc>
        <w:tc>
          <w:tcPr>
            <w:tcW w:w="1585" w:type="dxa"/>
            <w:vMerge w:val="restart"/>
          </w:tcPr>
          <w:p>
            <w:pPr>
              <w:rPr>
                <w:highlight w:val="none"/>
              </w:rPr>
            </w:pPr>
            <w:r>
              <w:rPr>
                <w:highlight w:val="none"/>
              </w:rPr>
              <w:sym w:font="Wingdings" w:char="00FE"/>
            </w:r>
            <w:r>
              <w:rPr>
                <w:rFonts w:hint="eastAsia"/>
                <w:highlight w:val="none"/>
              </w:rPr>
              <w:t>符合</w:t>
            </w:r>
          </w:p>
          <w:p>
            <w:pPr>
              <w:rPr>
                <w:highlight w:val="none"/>
              </w:rPr>
            </w:pPr>
            <w:r>
              <w:rPr>
                <w:highlight w:val="none"/>
              </w:rPr>
              <w:sym w:font="Wingdings" w:char="00A8"/>
            </w:r>
            <w:r>
              <w:rPr>
                <w:rFonts w:hint="eastAsia"/>
                <w:highlight w:val="none"/>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5" w:type="dxa"/>
          <w:wAfter w:w="2" w:type="dxa"/>
          <w:trHeight w:val="3528" w:hRule="atLeast"/>
        </w:trPr>
        <w:tc>
          <w:tcPr>
            <w:tcW w:w="2159" w:type="dxa"/>
            <w:vMerge w:val="continue"/>
          </w:tcPr>
          <w:p>
            <w:pPr>
              <w:rPr>
                <w:highlight w:val="none"/>
              </w:rPr>
            </w:pPr>
          </w:p>
        </w:tc>
        <w:tc>
          <w:tcPr>
            <w:tcW w:w="960" w:type="dxa"/>
            <w:vMerge w:val="continue"/>
          </w:tcPr>
          <w:p>
            <w:pPr>
              <w:rPr>
                <w:highlight w:val="none"/>
              </w:rPr>
            </w:pPr>
          </w:p>
        </w:tc>
        <w:tc>
          <w:tcPr>
            <w:tcW w:w="745" w:type="dxa"/>
          </w:tcPr>
          <w:p>
            <w:pPr>
              <w:rPr>
                <w:highlight w:val="none"/>
              </w:rPr>
            </w:pPr>
            <w:r>
              <w:rPr>
                <w:rFonts w:hint="eastAsia"/>
                <w:highlight w:val="none"/>
              </w:rPr>
              <w:t>运行证据</w:t>
            </w:r>
          </w:p>
        </w:tc>
        <w:tc>
          <w:tcPr>
            <w:tcW w:w="9258" w:type="dxa"/>
            <w:gridSpan w:val="2"/>
          </w:tcPr>
          <w:p>
            <w:pPr>
              <w:rPr>
                <w:highlight w:val="none"/>
              </w:rPr>
            </w:pPr>
            <w:r>
              <w:rPr>
                <w:rFonts w:hint="eastAsia"/>
                <w:highlight w:val="none"/>
              </w:rPr>
              <w:t>组织考虑了合规义务，确保食品安全信息与食品安全管理体系形成的信息一致且真实可信。</w:t>
            </w:r>
          </w:p>
          <w:p>
            <w:pPr>
              <w:rPr>
                <w:highlight w:val="none"/>
              </w:rPr>
            </w:pPr>
            <w:r>
              <w:rPr>
                <w:rFonts w:hint="eastAsia"/>
                <w:highlight w:val="none"/>
              </w:rPr>
              <w:t>外部沟通的控制：</w:t>
            </w:r>
          </w:p>
          <w:tbl>
            <w:tblPr>
              <w:tblStyle w:val="6"/>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7"/>
              <w:gridCol w:w="1405"/>
              <w:gridCol w:w="2452"/>
              <w:gridCol w:w="1163"/>
              <w:gridCol w:w="1173"/>
              <w:gridCol w:w="16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dxa"/>
                  <w:shd w:val="clear" w:color="auto" w:fill="auto"/>
                </w:tcPr>
                <w:p>
                  <w:pPr>
                    <w:rPr>
                      <w:highlight w:val="none"/>
                    </w:rPr>
                  </w:pPr>
                  <w:r>
                    <w:rPr>
                      <w:highlight w:val="none"/>
                    </w:rPr>
                    <w:t>沟通</w:t>
                  </w:r>
                  <w:r>
                    <w:rPr>
                      <w:rFonts w:hint="eastAsia"/>
                      <w:highlight w:val="none"/>
                    </w:rPr>
                    <w:t>日期</w:t>
                  </w:r>
                </w:p>
              </w:tc>
              <w:tc>
                <w:tcPr>
                  <w:tcW w:w="1405" w:type="dxa"/>
                  <w:shd w:val="clear" w:color="auto" w:fill="auto"/>
                </w:tcPr>
                <w:p>
                  <w:pPr>
                    <w:rPr>
                      <w:highlight w:val="none"/>
                    </w:rPr>
                  </w:pPr>
                  <w:r>
                    <w:rPr>
                      <w:highlight w:val="none"/>
                    </w:rPr>
                    <w:t>沟通</w:t>
                  </w:r>
                  <w:r>
                    <w:rPr>
                      <w:rFonts w:hint="eastAsia"/>
                      <w:highlight w:val="none"/>
                    </w:rPr>
                    <w:t>的内容</w:t>
                  </w:r>
                </w:p>
              </w:tc>
              <w:tc>
                <w:tcPr>
                  <w:tcW w:w="2452" w:type="dxa"/>
                  <w:shd w:val="clear" w:color="auto" w:fill="auto"/>
                </w:tcPr>
                <w:p>
                  <w:pPr>
                    <w:rPr>
                      <w:highlight w:val="none"/>
                    </w:rPr>
                  </w:pPr>
                  <w:r>
                    <w:rPr>
                      <w:rFonts w:hint="eastAsia"/>
                      <w:highlight w:val="none"/>
                    </w:rPr>
                    <w:t>沟通对象</w:t>
                  </w:r>
                </w:p>
              </w:tc>
              <w:tc>
                <w:tcPr>
                  <w:tcW w:w="1163" w:type="dxa"/>
                  <w:shd w:val="clear" w:color="auto" w:fill="auto"/>
                </w:tcPr>
                <w:p>
                  <w:pPr>
                    <w:rPr>
                      <w:highlight w:val="none"/>
                    </w:rPr>
                  </w:pPr>
                  <w:r>
                    <w:rPr>
                      <w:rFonts w:hint="eastAsia"/>
                      <w:highlight w:val="none"/>
                    </w:rPr>
                    <w:t>沟通方法</w:t>
                  </w:r>
                </w:p>
              </w:tc>
              <w:tc>
                <w:tcPr>
                  <w:tcW w:w="1173" w:type="dxa"/>
                  <w:shd w:val="clear" w:color="auto" w:fill="auto"/>
                </w:tcPr>
                <w:p>
                  <w:pPr>
                    <w:rPr>
                      <w:highlight w:val="none"/>
                    </w:rPr>
                  </w:pPr>
                  <w:r>
                    <w:rPr>
                      <w:rFonts w:hint="eastAsia"/>
                      <w:highlight w:val="none"/>
                    </w:rPr>
                    <w:t>责任部门</w:t>
                  </w:r>
                </w:p>
              </w:tc>
              <w:tc>
                <w:tcPr>
                  <w:tcW w:w="1603" w:type="dxa"/>
                  <w:shd w:val="clear" w:color="auto" w:fill="auto"/>
                </w:tcPr>
                <w:p>
                  <w:pPr>
                    <w:rPr>
                      <w:highlight w:val="none"/>
                    </w:rPr>
                  </w:pPr>
                  <w:r>
                    <w:rPr>
                      <w:rFonts w:hint="eastAsia"/>
                      <w:highlight w:val="none"/>
                    </w:rPr>
                    <w:t>回应情况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dxa"/>
                  <w:shd w:val="clear" w:color="auto" w:fill="auto"/>
                </w:tcPr>
                <w:p>
                  <w:pPr>
                    <w:rPr>
                      <w:rFonts w:hint="default" w:eastAsia="宋体"/>
                      <w:highlight w:val="none"/>
                      <w:lang w:val="en-US" w:eastAsia="zh-CN"/>
                    </w:rPr>
                  </w:pPr>
                  <w:r>
                    <w:rPr>
                      <w:rFonts w:hint="eastAsia"/>
                      <w:highlight w:val="none"/>
                      <w:lang w:val="en-US" w:eastAsia="zh-CN"/>
                    </w:rPr>
                    <w:t>2022-01</w:t>
                  </w:r>
                </w:p>
              </w:tc>
              <w:tc>
                <w:tcPr>
                  <w:tcW w:w="1405" w:type="dxa"/>
                  <w:shd w:val="clear" w:color="auto" w:fill="auto"/>
                </w:tcPr>
                <w:p>
                  <w:pPr>
                    <w:rPr>
                      <w:rFonts w:hint="default" w:eastAsia="宋体"/>
                      <w:highlight w:val="none"/>
                      <w:lang w:val="en-US" w:eastAsia="zh-CN"/>
                    </w:rPr>
                  </w:pPr>
                  <w:r>
                    <w:rPr>
                      <w:rFonts w:hint="eastAsia"/>
                      <w:highlight w:val="none"/>
                    </w:rPr>
                    <w:t>执法检查</w:t>
                  </w:r>
                </w:p>
              </w:tc>
              <w:tc>
                <w:tcPr>
                  <w:tcW w:w="2452" w:type="dxa"/>
                  <w:shd w:val="clear" w:color="auto" w:fill="auto"/>
                </w:tcPr>
                <w:p>
                  <w:pPr>
                    <w:rPr>
                      <w:rFonts w:hint="default"/>
                      <w:highlight w:val="none"/>
                      <w:lang w:val="en-US"/>
                    </w:rPr>
                  </w:pPr>
                  <w:r>
                    <w:rPr>
                      <w:rFonts w:hint="eastAsia"/>
                      <w:highlight w:val="none"/>
                      <w:lang w:val="en-US" w:eastAsia="zh-CN"/>
                    </w:rPr>
                    <w:t>青阳街道霞行社区</w:t>
                  </w:r>
                </w:p>
              </w:tc>
              <w:tc>
                <w:tcPr>
                  <w:tcW w:w="1163" w:type="dxa"/>
                  <w:shd w:val="clear" w:color="auto" w:fill="auto"/>
                </w:tcPr>
                <w:p>
                  <w:pPr>
                    <w:rPr>
                      <w:highlight w:val="none"/>
                    </w:rPr>
                  </w:pPr>
                  <w:r>
                    <w:rPr>
                      <w:rFonts w:hint="eastAsia"/>
                      <w:highlight w:val="none"/>
                      <w:lang w:val="en-US" w:eastAsia="zh-CN"/>
                    </w:rPr>
                    <w:t>现场</w:t>
                  </w:r>
                  <w:r>
                    <w:rPr>
                      <w:rFonts w:hint="eastAsia"/>
                      <w:highlight w:val="none"/>
                    </w:rPr>
                    <w:t>巡视</w:t>
                  </w:r>
                </w:p>
              </w:tc>
              <w:tc>
                <w:tcPr>
                  <w:tcW w:w="1173" w:type="dxa"/>
                  <w:shd w:val="clear" w:color="auto" w:fill="auto"/>
                </w:tcPr>
                <w:p>
                  <w:pPr>
                    <w:rPr>
                      <w:rFonts w:hint="default" w:eastAsia="宋体"/>
                      <w:highlight w:val="none"/>
                      <w:lang w:val="en-US" w:eastAsia="zh-CN"/>
                    </w:rPr>
                  </w:pPr>
                  <w:r>
                    <w:rPr>
                      <w:rFonts w:hint="eastAsia"/>
                      <w:highlight w:val="none"/>
                      <w:lang w:val="en-US" w:eastAsia="zh-CN"/>
                    </w:rPr>
                    <w:t>运营部</w:t>
                  </w:r>
                </w:p>
              </w:tc>
              <w:tc>
                <w:tcPr>
                  <w:tcW w:w="1603" w:type="dxa"/>
                  <w:shd w:val="clear" w:color="auto" w:fill="auto"/>
                </w:tcPr>
                <w:p>
                  <w:pPr>
                    <w:rPr>
                      <w:rFonts w:hint="default" w:eastAsia="宋体"/>
                      <w:highlight w:val="none"/>
                      <w:lang w:val="en-US" w:eastAsia="zh-CN"/>
                    </w:rPr>
                  </w:pPr>
                  <w:r>
                    <w:rPr>
                      <w:rFonts w:hint="eastAsia"/>
                      <w:highlight w:val="none"/>
                      <w:lang w:val="en-US" w:eastAsia="zh-CN"/>
                    </w:rPr>
                    <w:t>无需整改</w:t>
                  </w:r>
                </w:p>
              </w:tc>
            </w:tr>
          </w:tbl>
          <w:p>
            <w:pPr>
              <w:rPr>
                <w:highlight w:val="none"/>
              </w:rPr>
            </w:pPr>
          </w:p>
          <w:p>
            <w:pPr>
              <w:rPr>
                <w:highlight w:val="none"/>
              </w:rPr>
            </w:pPr>
          </w:p>
          <w:p>
            <w:pPr>
              <w:rPr>
                <w:highlight w:val="none"/>
              </w:rPr>
            </w:pPr>
            <w:r>
              <w:rPr>
                <w:rFonts w:hint="eastAsia"/>
                <w:highlight w:val="none"/>
              </w:rPr>
              <w:t>内部沟通的控制：</w:t>
            </w:r>
          </w:p>
          <w:tbl>
            <w:tblPr>
              <w:tblStyle w:val="6"/>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7"/>
              <w:gridCol w:w="2292"/>
              <w:gridCol w:w="1545"/>
              <w:gridCol w:w="924"/>
              <w:gridCol w:w="1507"/>
              <w:gridCol w:w="1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7" w:type="dxa"/>
                </w:tcPr>
                <w:p>
                  <w:pPr>
                    <w:rPr>
                      <w:highlight w:val="none"/>
                    </w:rPr>
                  </w:pPr>
                  <w:r>
                    <w:rPr>
                      <w:highlight w:val="none"/>
                    </w:rPr>
                    <w:t>沟通</w:t>
                  </w:r>
                  <w:r>
                    <w:rPr>
                      <w:rFonts w:hint="eastAsia"/>
                      <w:highlight w:val="none"/>
                    </w:rPr>
                    <w:t>日期</w:t>
                  </w:r>
                </w:p>
              </w:tc>
              <w:tc>
                <w:tcPr>
                  <w:tcW w:w="2292" w:type="dxa"/>
                </w:tcPr>
                <w:p>
                  <w:pPr>
                    <w:rPr>
                      <w:highlight w:val="none"/>
                    </w:rPr>
                  </w:pPr>
                  <w:r>
                    <w:rPr>
                      <w:highlight w:val="none"/>
                    </w:rPr>
                    <w:t>沟通</w:t>
                  </w:r>
                  <w:r>
                    <w:rPr>
                      <w:rFonts w:hint="eastAsia"/>
                      <w:highlight w:val="none"/>
                    </w:rPr>
                    <w:t>的内容</w:t>
                  </w:r>
                </w:p>
              </w:tc>
              <w:tc>
                <w:tcPr>
                  <w:tcW w:w="1545" w:type="dxa"/>
                </w:tcPr>
                <w:p>
                  <w:pPr>
                    <w:rPr>
                      <w:highlight w:val="none"/>
                    </w:rPr>
                  </w:pPr>
                  <w:r>
                    <w:rPr>
                      <w:rFonts w:hint="eastAsia"/>
                      <w:highlight w:val="none"/>
                    </w:rPr>
                    <w:t>沟通对象</w:t>
                  </w:r>
                </w:p>
              </w:tc>
              <w:tc>
                <w:tcPr>
                  <w:tcW w:w="924" w:type="dxa"/>
                </w:tcPr>
                <w:p>
                  <w:pPr>
                    <w:rPr>
                      <w:highlight w:val="none"/>
                    </w:rPr>
                  </w:pPr>
                  <w:r>
                    <w:rPr>
                      <w:rFonts w:hint="eastAsia"/>
                      <w:highlight w:val="none"/>
                    </w:rPr>
                    <w:t>沟通方法</w:t>
                  </w:r>
                </w:p>
              </w:tc>
              <w:tc>
                <w:tcPr>
                  <w:tcW w:w="1507" w:type="dxa"/>
                </w:tcPr>
                <w:p>
                  <w:pPr>
                    <w:rPr>
                      <w:highlight w:val="none"/>
                    </w:rPr>
                  </w:pPr>
                  <w:r>
                    <w:rPr>
                      <w:rFonts w:hint="eastAsia"/>
                      <w:highlight w:val="none"/>
                    </w:rPr>
                    <w:t>责任部门</w:t>
                  </w:r>
                </w:p>
              </w:tc>
              <w:tc>
                <w:tcPr>
                  <w:tcW w:w="1508" w:type="dxa"/>
                </w:tcPr>
                <w:p>
                  <w:pPr>
                    <w:rPr>
                      <w:highlight w:val="none"/>
                    </w:rPr>
                  </w:pPr>
                  <w:r>
                    <w:rPr>
                      <w:rFonts w:hint="eastAsia"/>
                      <w:highlight w:val="none"/>
                    </w:rPr>
                    <w:t>回应情况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7" w:type="dxa"/>
                </w:tcPr>
                <w:p>
                  <w:pPr>
                    <w:rPr>
                      <w:rFonts w:hint="default" w:eastAsia="宋体"/>
                      <w:highlight w:val="none"/>
                      <w:lang w:val="en-US" w:eastAsia="zh-CN"/>
                    </w:rPr>
                  </w:pPr>
                  <w:r>
                    <w:rPr>
                      <w:rFonts w:hint="eastAsia"/>
                      <w:highlight w:val="none"/>
                    </w:rPr>
                    <w:t>20</w:t>
                  </w:r>
                  <w:r>
                    <w:rPr>
                      <w:rFonts w:hint="eastAsia"/>
                      <w:highlight w:val="none"/>
                      <w:lang w:val="en-US" w:eastAsia="zh-CN"/>
                    </w:rPr>
                    <w:t>22-02</w:t>
                  </w:r>
                </w:p>
              </w:tc>
              <w:tc>
                <w:tcPr>
                  <w:tcW w:w="2292" w:type="dxa"/>
                </w:tcPr>
                <w:p>
                  <w:pPr>
                    <w:rPr>
                      <w:rFonts w:hint="default" w:eastAsia="宋体"/>
                      <w:highlight w:val="none"/>
                      <w:lang w:val="en-US" w:eastAsia="zh-CN"/>
                    </w:rPr>
                  </w:pPr>
                  <w:r>
                    <w:rPr>
                      <w:rFonts w:hint="eastAsia"/>
                      <w:highlight w:val="none"/>
                      <w:lang w:val="en-US" w:eastAsia="zh-CN"/>
                    </w:rPr>
                    <w:t>校方推迟开学，调整供货时间</w:t>
                  </w:r>
                </w:p>
              </w:tc>
              <w:tc>
                <w:tcPr>
                  <w:tcW w:w="1545" w:type="dxa"/>
                </w:tcPr>
                <w:p>
                  <w:pPr>
                    <w:rPr>
                      <w:highlight w:val="none"/>
                    </w:rPr>
                  </w:pPr>
                  <w:r>
                    <w:rPr>
                      <w:rFonts w:hint="eastAsia"/>
                      <w:highlight w:val="none"/>
                    </w:rPr>
                    <w:t>全体员工</w:t>
                  </w:r>
                </w:p>
              </w:tc>
              <w:tc>
                <w:tcPr>
                  <w:tcW w:w="924" w:type="dxa"/>
                </w:tcPr>
                <w:p>
                  <w:pPr>
                    <w:rPr>
                      <w:rFonts w:hint="eastAsia" w:eastAsia="宋体"/>
                      <w:highlight w:val="none"/>
                      <w:lang w:eastAsia="zh-CN"/>
                    </w:rPr>
                  </w:pPr>
                  <w:r>
                    <w:rPr>
                      <w:rFonts w:hint="eastAsia"/>
                      <w:highlight w:val="none"/>
                      <w:lang w:val="en-US" w:eastAsia="zh-CN"/>
                    </w:rPr>
                    <w:t>微信</w:t>
                  </w:r>
                </w:p>
              </w:tc>
              <w:tc>
                <w:tcPr>
                  <w:tcW w:w="1507" w:type="dxa"/>
                </w:tcPr>
                <w:p>
                  <w:pPr>
                    <w:rPr>
                      <w:rFonts w:hint="default" w:eastAsia="宋体"/>
                      <w:highlight w:val="none"/>
                      <w:lang w:val="en-US" w:eastAsia="zh-CN"/>
                    </w:rPr>
                  </w:pPr>
                  <w:r>
                    <w:rPr>
                      <w:rFonts w:hint="eastAsia"/>
                      <w:highlight w:val="none"/>
                      <w:lang w:val="en-US" w:eastAsia="zh-CN"/>
                    </w:rPr>
                    <w:t>综合部</w:t>
                  </w:r>
                </w:p>
              </w:tc>
              <w:tc>
                <w:tcPr>
                  <w:tcW w:w="1508" w:type="dxa"/>
                </w:tcPr>
                <w:p>
                  <w:pPr>
                    <w:rPr>
                      <w:highlight w:val="none"/>
                    </w:rPr>
                  </w:pPr>
                  <w:r>
                    <w:rPr>
                      <w:rFonts w:hint="eastAsia"/>
                      <w:highlight w:val="none"/>
                    </w:rPr>
                    <w:t>——</w:t>
                  </w:r>
                </w:p>
              </w:tc>
            </w:tr>
          </w:tbl>
          <w:p>
            <w:pPr>
              <w:rPr>
                <w:rFonts w:hint="eastAsia"/>
                <w:highlight w:val="none"/>
              </w:rPr>
            </w:pPr>
          </w:p>
        </w:tc>
        <w:tc>
          <w:tcPr>
            <w:tcW w:w="1585" w:type="dxa"/>
            <w:vMerge w:val="continue"/>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5" w:type="dxa"/>
          <w:wAfter w:w="2" w:type="dxa"/>
          <w:trHeight w:val="468" w:hRule="atLeast"/>
        </w:trPr>
        <w:tc>
          <w:tcPr>
            <w:tcW w:w="2159" w:type="dxa"/>
            <w:vMerge w:val="restart"/>
          </w:tcPr>
          <w:p>
            <w:r>
              <w:rPr>
                <w:rFonts w:hint="eastAsia"/>
              </w:rPr>
              <w:t>形成文件的信息</w:t>
            </w:r>
          </w:p>
        </w:tc>
        <w:tc>
          <w:tcPr>
            <w:tcW w:w="960" w:type="dxa"/>
            <w:vMerge w:val="restart"/>
          </w:tcPr>
          <w:p>
            <w:r>
              <w:rPr>
                <w:rFonts w:hint="eastAsia"/>
              </w:rPr>
              <w:t>F7.5</w:t>
            </w:r>
          </w:p>
          <w:p/>
        </w:tc>
        <w:tc>
          <w:tcPr>
            <w:tcW w:w="745" w:type="dxa"/>
          </w:tcPr>
          <w:p>
            <w:r>
              <w:rPr>
                <w:rFonts w:hint="eastAsia"/>
              </w:rPr>
              <w:t>文件名称</w:t>
            </w:r>
          </w:p>
        </w:tc>
        <w:tc>
          <w:tcPr>
            <w:tcW w:w="9258" w:type="dxa"/>
            <w:gridSpan w:val="2"/>
          </w:tcPr>
          <w:p>
            <w:r>
              <w:rPr>
                <w:rFonts w:hint="eastAsia"/>
              </w:rPr>
              <w:t>如：</w:t>
            </w:r>
            <w:r>
              <w:rPr/>
              <w:sym w:font="Wingdings" w:char="00FE"/>
            </w:r>
            <w:r>
              <w:rPr>
                <w:rFonts w:hint="eastAsia"/>
              </w:rPr>
              <w:t xml:space="preserve">《文件控制程序》  </w:t>
            </w:r>
            <w:r>
              <w:rPr/>
              <w:sym w:font="Wingdings" w:char="00FE"/>
            </w:r>
            <w:r>
              <w:rPr>
                <w:rFonts w:hint="eastAsia"/>
              </w:rPr>
              <w:t xml:space="preserve">《记录控制程序》  </w:t>
            </w:r>
            <w:r>
              <w:rPr>
                <w:rFonts w:hint="eastAsia"/>
              </w:rPr>
              <w:sym w:font="Wingdings" w:char="00A8"/>
            </w:r>
            <w:r>
              <w:rPr>
                <w:rFonts w:hint="eastAsia"/>
              </w:rPr>
              <w:t>《文件化信息控制程序》</w:t>
            </w:r>
          </w:p>
        </w:tc>
        <w:tc>
          <w:tcPr>
            <w:tcW w:w="1585"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5" w:type="dxa"/>
          <w:wAfter w:w="2" w:type="dxa"/>
          <w:trHeight w:val="1510" w:hRule="atLeast"/>
        </w:trPr>
        <w:tc>
          <w:tcPr>
            <w:tcW w:w="2159" w:type="dxa"/>
            <w:vMerge w:val="continue"/>
          </w:tcPr>
          <w:p/>
        </w:tc>
        <w:tc>
          <w:tcPr>
            <w:tcW w:w="960" w:type="dxa"/>
            <w:vMerge w:val="continue"/>
          </w:tcPr>
          <w:p/>
        </w:tc>
        <w:tc>
          <w:tcPr>
            <w:tcW w:w="745" w:type="dxa"/>
          </w:tcPr>
          <w:p>
            <w:r>
              <w:rPr>
                <w:rFonts w:hint="eastAsia"/>
              </w:rPr>
              <w:t>运行证据</w:t>
            </w:r>
          </w:p>
        </w:tc>
        <w:tc>
          <w:tcPr>
            <w:tcW w:w="9258" w:type="dxa"/>
            <w:gridSpan w:val="2"/>
          </w:tcPr>
          <w:p>
            <w:pPr>
              <w:rPr>
                <w:rFonts w:hint="eastAsia"/>
              </w:rPr>
            </w:pPr>
            <w:r>
              <w:rPr>
                <w:rFonts w:hint="eastAsia"/>
              </w:rPr>
              <w:t>查看《受控文件清单</w:t>
            </w:r>
            <w:r>
              <w:rPr>
                <w:rFonts w:hint="eastAsia"/>
                <w:highlight w:val="none"/>
              </w:rPr>
              <w:t>表》</w:t>
            </w:r>
          </w:p>
          <w:tbl>
            <w:tblPr>
              <w:tblStyle w:val="6"/>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1"/>
              <w:gridCol w:w="1701"/>
              <w:gridCol w:w="1276"/>
              <w:gridCol w:w="992"/>
              <w:gridCol w:w="1142"/>
              <w:gridCol w:w="1107"/>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1" w:type="dxa"/>
                </w:tcPr>
                <w:p>
                  <w:r>
                    <w:rPr>
                      <w:rFonts w:hint="eastAsia"/>
                    </w:rPr>
                    <w:t>文件名称</w:t>
                  </w:r>
                </w:p>
              </w:tc>
              <w:tc>
                <w:tcPr>
                  <w:tcW w:w="1701" w:type="dxa"/>
                </w:tcPr>
                <w:p>
                  <w:r>
                    <w:rPr>
                      <w:rFonts w:hint="eastAsia"/>
                    </w:rPr>
                    <w:t>载体</w:t>
                  </w:r>
                </w:p>
              </w:tc>
              <w:tc>
                <w:tcPr>
                  <w:tcW w:w="1276" w:type="dxa"/>
                </w:tcPr>
                <w:p>
                  <w:r>
                    <w:rPr>
                      <w:rFonts w:hint="eastAsia"/>
                    </w:rPr>
                    <w:t>审批日期</w:t>
                  </w:r>
                </w:p>
              </w:tc>
              <w:tc>
                <w:tcPr>
                  <w:tcW w:w="992" w:type="dxa"/>
                </w:tcPr>
                <w:p>
                  <w:r>
                    <w:rPr>
                      <w:rFonts w:hint="eastAsia"/>
                    </w:rPr>
                    <w:t>审批人</w:t>
                  </w:r>
                </w:p>
              </w:tc>
              <w:tc>
                <w:tcPr>
                  <w:tcW w:w="1142" w:type="dxa"/>
                </w:tcPr>
                <w:p>
                  <w:r>
                    <w:rPr>
                      <w:rFonts w:hint="eastAsia"/>
                    </w:rPr>
                    <w:t>发放范围</w:t>
                  </w:r>
                </w:p>
              </w:tc>
              <w:tc>
                <w:tcPr>
                  <w:tcW w:w="1107" w:type="dxa"/>
                </w:tcPr>
                <w:p>
                  <w:r>
                    <w:rPr>
                      <w:rFonts w:hint="eastAsia"/>
                    </w:rPr>
                    <w:t>评审日期</w:t>
                  </w:r>
                </w:p>
              </w:tc>
              <w:tc>
                <w:tcPr>
                  <w:tcW w:w="1024" w:type="dxa"/>
                </w:tcPr>
                <w:p>
                  <w:r>
                    <w:rPr>
                      <w:rFonts w:hint="eastAsia"/>
                    </w:rPr>
                    <w:t>评审人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1" w:type="dxa"/>
                </w:tcPr>
                <w:p/>
              </w:tc>
              <w:tc>
                <w:tcPr>
                  <w:tcW w:w="1701" w:type="dxa"/>
                </w:tcPr>
                <w:p>
                  <w:r>
                    <w:rPr>
                      <w:rFonts w:hint="eastAsia"/>
                    </w:rPr>
                    <w:sym w:font="Wingdings" w:char="00A8"/>
                  </w:r>
                  <w:r>
                    <w:rPr>
                      <w:rFonts w:hint="eastAsia"/>
                    </w:rPr>
                    <w:t xml:space="preserve">纸质 </w:t>
                  </w:r>
                  <w:r>
                    <w:rPr/>
                    <w:sym w:font="Wingdings" w:char="00A8"/>
                  </w:r>
                  <w:r>
                    <w:rPr>
                      <w:rFonts w:hint="eastAsia"/>
                    </w:rPr>
                    <w:t>电子</w:t>
                  </w:r>
                </w:p>
              </w:tc>
              <w:tc>
                <w:tcPr>
                  <w:tcW w:w="1276" w:type="dxa"/>
                </w:tcPr>
                <w:p/>
              </w:tc>
              <w:tc>
                <w:tcPr>
                  <w:tcW w:w="992" w:type="dxa"/>
                </w:tcPr>
                <w:p/>
              </w:tc>
              <w:tc>
                <w:tcPr>
                  <w:tcW w:w="1142" w:type="dxa"/>
                </w:tcPr>
                <w:p/>
              </w:tc>
              <w:tc>
                <w:tcPr>
                  <w:tcW w:w="1107" w:type="dxa"/>
                </w:tcPr>
                <w:p/>
              </w:tc>
              <w:tc>
                <w:tcPr>
                  <w:tcW w:w="102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1" w:type="dxa"/>
                </w:tcPr>
                <w:p/>
              </w:tc>
              <w:tc>
                <w:tcPr>
                  <w:tcW w:w="1701" w:type="dxa"/>
                </w:tcPr>
                <w:p>
                  <w:r>
                    <w:rPr>
                      <w:rFonts w:hint="eastAsia"/>
                    </w:rPr>
                    <w:sym w:font="Wingdings" w:char="00A8"/>
                  </w:r>
                  <w:r>
                    <w:rPr>
                      <w:rFonts w:hint="eastAsia"/>
                    </w:rPr>
                    <w:t xml:space="preserve">纸质 </w:t>
                  </w:r>
                  <w:r>
                    <w:rPr/>
                    <w:sym w:font="Wingdings" w:char="00A8"/>
                  </w:r>
                  <w:r>
                    <w:rPr>
                      <w:rFonts w:hint="eastAsia"/>
                    </w:rPr>
                    <w:t>电子</w:t>
                  </w:r>
                </w:p>
              </w:tc>
              <w:tc>
                <w:tcPr>
                  <w:tcW w:w="1276" w:type="dxa"/>
                </w:tcPr>
                <w:p/>
              </w:tc>
              <w:tc>
                <w:tcPr>
                  <w:tcW w:w="992" w:type="dxa"/>
                </w:tcPr>
                <w:p/>
              </w:tc>
              <w:tc>
                <w:tcPr>
                  <w:tcW w:w="1142" w:type="dxa"/>
                </w:tcPr>
                <w:p/>
              </w:tc>
              <w:tc>
                <w:tcPr>
                  <w:tcW w:w="1107" w:type="dxa"/>
                </w:tcPr>
                <w:p/>
              </w:tc>
              <w:tc>
                <w:tcPr>
                  <w:tcW w:w="102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1" w:type="dxa"/>
                </w:tcPr>
                <w:p>
                  <w:pPr>
                    <w:rPr>
                      <w:highlight w:val="yellow"/>
                    </w:rPr>
                  </w:pPr>
                </w:p>
              </w:tc>
              <w:tc>
                <w:tcPr>
                  <w:tcW w:w="1701" w:type="dxa"/>
                </w:tcPr>
                <w:p>
                  <w:r>
                    <w:rPr>
                      <w:rFonts w:hint="eastAsia"/>
                    </w:rPr>
                    <w:sym w:font="Wingdings" w:char="00A8"/>
                  </w:r>
                  <w:r>
                    <w:rPr>
                      <w:rFonts w:hint="eastAsia"/>
                    </w:rPr>
                    <w:t xml:space="preserve">纸质 </w:t>
                  </w:r>
                  <w:r>
                    <w:rPr/>
                    <w:sym w:font="Wingdings" w:char="00A8"/>
                  </w:r>
                  <w:r>
                    <w:rPr>
                      <w:rFonts w:hint="eastAsia"/>
                    </w:rPr>
                    <w:t>电子</w:t>
                  </w:r>
                </w:p>
              </w:tc>
              <w:tc>
                <w:tcPr>
                  <w:tcW w:w="1276" w:type="dxa"/>
                </w:tcPr>
                <w:p/>
              </w:tc>
              <w:tc>
                <w:tcPr>
                  <w:tcW w:w="992" w:type="dxa"/>
                </w:tcPr>
                <w:p/>
              </w:tc>
              <w:tc>
                <w:tcPr>
                  <w:tcW w:w="1142" w:type="dxa"/>
                </w:tcPr>
                <w:p/>
              </w:tc>
              <w:tc>
                <w:tcPr>
                  <w:tcW w:w="1107" w:type="dxa"/>
                </w:tcPr>
                <w:p/>
              </w:tc>
              <w:tc>
                <w:tcPr>
                  <w:tcW w:w="102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1" w:type="dxa"/>
                </w:tcPr>
                <w:p>
                  <w:pPr>
                    <w:rPr>
                      <w:szCs w:val="21"/>
                      <w:highlight w:val="yellow"/>
                    </w:rPr>
                  </w:pPr>
                </w:p>
              </w:tc>
              <w:tc>
                <w:tcPr>
                  <w:tcW w:w="1701" w:type="dxa"/>
                </w:tcPr>
                <w:p>
                  <w:pPr>
                    <w:rPr>
                      <w:szCs w:val="21"/>
                    </w:rPr>
                  </w:pPr>
                  <w:r>
                    <w:rPr>
                      <w:rFonts w:hint="eastAsia"/>
                      <w:color w:val="000000"/>
                      <w:szCs w:val="21"/>
                      <w:lang w:eastAsia="zh-CN"/>
                    </w:rPr>
                    <w:t>□</w:t>
                  </w:r>
                  <w:r>
                    <w:rPr>
                      <w:rFonts w:hint="eastAsia"/>
                      <w:szCs w:val="21"/>
                    </w:rPr>
                    <w:t xml:space="preserve">纸质 </w:t>
                  </w:r>
                  <w:r>
                    <w:rPr>
                      <w:rFonts w:hint="eastAsia"/>
                      <w:color w:val="000000"/>
                      <w:szCs w:val="21"/>
                      <w:lang w:eastAsia="zh-CN"/>
                    </w:rPr>
                    <w:t>□</w:t>
                  </w:r>
                  <w:r>
                    <w:rPr>
                      <w:rFonts w:hint="eastAsia"/>
                      <w:szCs w:val="21"/>
                    </w:rPr>
                    <w:t>电子</w:t>
                  </w:r>
                </w:p>
              </w:tc>
              <w:tc>
                <w:tcPr>
                  <w:tcW w:w="1276" w:type="dxa"/>
                </w:tcPr>
                <w:p/>
              </w:tc>
              <w:tc>
                <w:tcPr>
                  <w:tcW w:w="992" w:type="dxa"/>
                </w:tcPr>
                <w:p/>
              </w:tc>
              <w:tc>
                <w:tcPr>
                  <w:tcW w:w="1142" w:type="dxa"/>
                </w:tcPr>
                <w:p>
                  <w:pPr>
                    <w:rPr>
                      <w:szCs w:val="21"/>
                    </w:rPr>
                  </w:pPr>
                </w:p>
              </w:tc>
              <w:tc>
                <w:tcPr>
                  <w:tcW w:w="1107" w:type="dxa"/>
                </w:tcPr>
                <w:p>
                  <w:pPr>
                    <w:rPr>
                      <w:szCs w:val="21"/>
                    </w:rPr>
                  </w:pPr>
                </w:p>
              </w:tc>
              <w:tc>
                <w:tcPr>
                  <w:tcW w:w="1024" w:type="dxa"/>
                </w:tcPr>
                <w:p>
                  <w:pPr>
                    <w:rPr>
                      <w:szCs w:val="21"/>
                    </w:rPr>
                  </w:pPr>
                </w:p>
              </w:tc>
            </w:tr>
          </w:tbl>
          <w:p/>
          <w:p/>
          <w:tbl>
            <w:tblPr>
              <w:tblStyle w:val="6"/>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9"/>
              <w:gridCol w:w="1562"/>
              <w:gridCol w:w="1221"/>
              <w:gridCol w:w="1006"/>
              <w:gridCol w:w="1754"/>
              <w:gridCol w:w="1107"/>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69" w:type="dxa"/>
                </w:tcPr>
                <w:p>
                  <w:pPr>
                    <w:rPr>
                      <w:highlight w:val="none"/>
                    </w:rPr>
                  </w:pPr>
                  <w:r>
                    <w:rPr>
                      <w:rFonts w:hint="eastAsia"/>
                      <w:highlight w:val="none"/>
                    </w:rPr>
                    <w:t>文件名称</w:t>
                  </w:r>
                </w:p>
              </w:tc>
              <w:tc>
                <w:tcPr>
                  <w:tcW w:w="1562" w:type="dxa"/>
                </w:tcPr>
                <w:p>
                  <w:pPr>
                    <w:rPr>
                      <w:highlight w:val="none"/>
                    </w:rPr>
                  </w:pPr>
                  <w:r>
                    <w:rPr>
                      <w:rFonts w:hint="eastAsia"/>
                      <w:highlight w:val="none"/>
                    </w:rPr>
                    <w:t>载体</w:t>
                  </w:r>
                </w:p>
              </w:tc>
              <w:tc>
                <w:tcPr>
                  <w:tcW w:w="1221" w:type="dxa"/>
                </w:tcPr>
                <w:p>
                  <w:pPr>
                    <w:rPr>
                      <w:highlight w:val="none"/>
                    </w:rPr>
                  </w:pPr>
                  <w:r>
                    <w:rPr>
                      <w:rFonts w:hint="eastAsia"/>
                      <w:highlight w:val="none"/>
                    </w:rPr>
                    <w:t>修订日期</w:t>
                  </w:r>
                </w:p>
              </w:tc>
              <w:tc>
                <w:tcPr>
                  <w:tcW w:w="1006" w:type="dxa"/>
                </w:tcPr>
                <w:p>
                  <w:pPr>
                    <w:rPr>
                      <w:highlight w:val="none"/>
                    </w:rPr>
                  </w:pPr>
                  <w:r>
                    <w:rPr>
                      <w:rFonts w:hint="eastAsia"/>
                      <w:highlight w:val="none"/>
                    </w:rPr>
                    <w:t>审批人</w:t>
                  </w:r>
                </w:p>
              </w:tc>
              <w:tc>
                <w:tcPr>
                  <w:tcW w:w="1754" w:type="dxa"/>
                </w:tcPr>
                <w:p>
                  <w:pPr>
                    <w:rPr>
                      <w:highlight w:val="none"/>
                    </w:rPr>
                  </w:pPr>
                  <w:r>
                    <w:rPr>
                      <w:rFonts w:hint="eastAsia"/>
                      <w:highlight w:val="none"/>
                    </w:rPr>
                    <w:t>发放范围</w:t>
                  </w:r>
                </w:p>
              </w:tc>
              <w:tc>
                <w:tcPr>
                  <w:tcW w:w="1107" w:type="dxa"/>
                </w:tcPr>
                <w:p>
                  <w:pPr>
                    <w:rPr>
                      <w:highlight w:val="none"/>
                    </w:rPr>
                  </w:pPr>
                  <w:r>
                    <w:rPr>
                      <w:rFonts w:hint="eastAsia"/>
                      <w:highlight w:val="none"/>
                    </w:rPr>
                    <w:t>作废处理</w:t>
                  </w:r>
                </w:p>
              </w:tc>
              <w:tc>
                <w:tcPr>
                  <w:tcW w:w="1024" w:type="dxa"/>
                </w:tcPr>
                <w:p>
                  <w:pPr>
                    <w:rPr>
                      <w:highlight w:val="none"/>
                    </w:rPr>
                  </w:pPr>
                  <w:r>
                    <w:rPr>
                      <w:rFonts w:hint="eastAsia"/>
                      <w:highlight w:val="none"/>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rPr>
                      <w:rFonts w:hint="default" w:eastAsia="宋体"/>
                      <w:highlight w:val="none"/>
                      <w:lang w:val="en-US" w:eastAsia="zh-CN"/>
                    </w:rPr>
                  </w:pPr>
                </w:p>
              </w:tc>
              <w:tc>
                <w:tcPr>
                  <w:tcW w:w="1562" w:type="dxa"/>
                </w:tcPr>
                <w:p>
                  <w:pPr>
                    <w:rPr>
                      <w:highlight w:val="none"/>
                    </w:rPr>
                  </w:pPr>
                  <w:r>
                    <w:rPr>
                      <w:rFonts w:hint="eastAsia"/>
                      <w:highlight w:val="none"/>
                    </w:rPr>
                    <w:sym w:font="Wingdings" w:char="00A8"/>
                  </w:r>
                  <w:r>
                    <w:rPr>
                      <w:rFonts w:hint="eastAsia"/>
                      <w:highlight w:val="none"/>
                    </w:rPr>
                    <w:t xml:space="preserve">纸质 </w:t>
                  </w:r>
                  <w:r>
                    <w:rPr>
                      <w:rFonts w:hint="eastAsia"/>
                      <w:highlight w:val="none"/>
                    </w:rPr>
                    <w:sym w:font="Wingdings" w:char="00A8"/>
                  </w:r>
                  <w:r>
                    <w:rPr>
                      <w:rFonts w:hint="eastAsia"/>
                      <w:highlight w:val="none"/>
                    </w:rPr>
                    <w:t>电子</w:t>
                  </w:r>
                </w:p>
              </w:tc>
              <w:tc>
                <w:tcPr>
                  <w:tcW w:w="1221" w:type="dxa"/>
                </w:tcPr>
                <w:p>
                  <w:pPr>
                    <w:rPr>
                      <w:rFonts w:hint="default" w:eastAsia="宋体"/>
                      <w:highlight w:val="none"/>
                      <w:lang w:val="en-US" w:eastAsia="zh-CN"/>
                    </w:rPr>
                  </w:pPr>
                </w:p>
              </w:tc>
              <w:tc>
                <w:tcPr>
                  <w:tcW w:w="1006" w:type="dxa"/>
                </w:tcPr>
                <w:p>
                  <w:pPr>
                    <w:rPr>
                      <w:highlight w:val="none"/>
                    </w:rPr>
                  </w:pPr>
                </w:p>
              </w:tc>
              <w:tc>
                <w:tcPr>
                  <w:tcW w:w="1754" w:type="dxa"/>
                </w:tcPr>
                <w:p>
                  <w:pPr>
                    <w:rPr>
                      <w:rFonts w:hint="default" w:eastAsia="宋体"/>
                      <w:highlight w:val="none"/>
                      <w:lang w:val="en-US" w:eastAsia="zh-CN"/>
                    </w:rPr>
                  </w:pPr>
                </w:p>
              </w:tc>
              <w:tc>
                <w:tcPr>
                  <w:tcW w:w="1107" w:type="dxa"/>
                </w:tcPr>
                <w:p>
                  <w:pPr>
                    <w:rPr>
                      <w:rFonts w:hint="eastAsia" w:eastAsia="宋体"/>
                      <w:highlight w:val="none"/>
                      <w:lang w:eastAsia="zh-CN"/>
                    </w:rPr>
                  </w:pPr>
                </w:p>
              </w:tc>
              <w:tc>
                <w:tcPr>
                  <w:tcW w:w="1024" w:type="dxa"/>
                  <w:vAlign w:val="top"/>
                </w:tcPr>
                <w:p>
                  <w:pPr>
                    <w:rPr>
                      <w:rFonts w:ascii="Times New Roman" w:hAnsi="Times New Roman" w:eastAsia="宋体" w:cs="Times New Roman"/>
                      <w:kern w:val="2"/>
                      <w:sz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69" w:type="dxa"/>
                </w:tcPr>
                <w:p>
                  <w:pPr>
                    <w:rPr>
                      <w:rFonts w:hint="default" w:eastAsia="宋体"/>
                      <w:highlight w:val="none"/>
                      <w:lang w:val="en-US" w:eastAsia="zh-CN"/>
                    </w:rPr>
                  </w:pPr>
                </w:p>
              </w:tc>
              <w:tc>
                <w:tcPr>
                  <w:tcW w:w="1562" w:type="dxa"/>
                </w:tcPr>
                <w:p>
                  <w:pPr>
                    <w:rPr>
                      <w:highlight w:val="none"/>
                    </w:rPr>
                  </w:pPr>
                  <w:r>
                    <w:rPr>
                      <w:rFonts w:hint="eastAsia"/>
                      <w:highlight w:val="none"/>
                    </w:rPr>
                    <w:sym w:font="Wingdings" w:char="00A8"/>
                  </w:r>
                  <w:r>
                    <w:rPr>
                      <w:rFonts w:hint="eastAsia"/>
                      <w:highlight w:val="none"/>
                    </w:rPr>
                    <w:t xml:space="preserve">纸质 </w:t>
                  </w:r>
                  <w:r>
                    <w:rPr>
                      <w:rFonts w:hint="eastAsia"/>
                      <w:highlight w:val="none"/>
                    </w:rPr>
                    <w:sym w:font="Wingdings" w:char="00A8"/>
                  </w:r>
                  <w:r>
                    <w:rPr>
                      <w:rFonts w:hint="eastAsia"/>
                      <w:highlight w:val="none"/>
                    </w:rPr>
                    <w:t>电子</w:t>
                  </w:r>
                </w:p>
              </w:tc>
              <w:tc>
                <w:tcPr>
                  <w:tcW w:w="1221" w:type="dxa"/>
                </w:tcPr>
                <w:p>
                  <w:pPr>
                    <w:rPr>
                      <w:highlight w:val="none"/>
                    </w:rPr>
                  </w:pPr>
                </w:p>
              </w:tc>
              <w:tc>
                <w:tcPr>
                  <w:tcW w:w="1006" w:type="dxa"/>
                </w:tcPr>
                <w:p>
                  <w:pPr>
                    <w:rPr>
                      <w:highlight w:val="none"/>
                    </w:rPr>
                  </w:pPr>
                </w:p>
              </w:tc>
              <w:tc>
                <w:tcPr>
                  <w:tcW w:w="1754" w:type="dxa"/>
                </w:tcPr>
                <w:p>
                  <w:pPr>
                    <w:rPr>
                      <w:highlight w:val="none"/>
                    </w:rPr>
                  </w:pPr>
                </w:p>
              </w:tc>
              <w:tc>
                <w:tcPr>
                  <w:tcW w:w="1107" w:type="dxa"/>
                </w:tcPr>
                <w:p>
                  <w:pPr>
                    <w:rPr>
                      <w:rFonts w:hint="eastAsia" w:eastAsia="宋体"/>
                      <w:highlight w:val="none"/>
                      <w:lang w:eastAsia="zh-CN"/>
                    </w:rPr>
                  </w:pPr>
                </w:p>
              </w:tc>
              <w:tc>
                <w:tcPr>
                  <w:tcW w:w="1024" w:type="dxa"/>
                  <w:vAlign w:val="top"/>
                </w:tcPr>
                <w:p>
                  <w:pPr>
                    <w:rPr>
                      <w:rFonts w:ascii="Times New Roman" w:hAnsi="Times New Roman" w:eastAsia="宋体" w:cs="Times New Roman"/>
                      <w:kern w:val="2"/>
                      <w:sz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69" w:type="dxa"/>
                </w:tcPr>
                <w:p>
                  <w:pPr>
                    <w:rPr>
                      <w:highlight w:val="none"/>
                    </w:rPr>
                  </w:pPr>
                </w:p>
              </w:tc>
              <w:tc>
                <w:tcPr>
                  <w:tcW w:w="1562" w:type="dxa"/>
                </w:tcPr>
                <w:p>
                  <w:pPr>
                    <w:rPr>
                      <w:highlight w:val="none"/>
                    </w:rPr>
                  </w:pPr>
                  <w:r>
                    <w:rPr>
                      <w:rFonts w:hint="eastAsia"/>
                      <w:highlight w:val="none"/>
                    </w:rPr>
                    <w:sym w:font="Wingdings" w:char="00A8"/>
                  </w:r>
                  <w:r>
                    <w:rPr>
                      <w:rFonts w:hint="eastAsia"/>
                      <w:highlight w:val="none"/>
                    </w:rPr>
                    <w:t xml:space="preserve">纸质 </w:t>
                  </w:r>
                  <w:r>
                    <w:rPr>
                      <w:rFonts w:hint="eastAsia"/>
                      <w:highlight w:val="none"/>
                    </w:rPr>
                    <w:sym w:font="Wingdings" w:char="00A8"/>
                  </w:r>
                  <w:r>
                    <w:rPr>
                      <w:rFonts w:hint="eastAsia"/>
                      <w:highlight w:val="none"/>
                    </w:rPr>
                    <w:t>电子</w:t>
                  </w:r>
                </w:p>
              </w:tc>
              <w:tc>
                <w:tcPr>
                  <w:tcW w:w="1221" w:type="dxa"/>
                </w:tcPr>
                <w:p>
                  <w:pPr>
                    <w:rPr>
                      <w:highlight w:val="none"/>
                    </w:rPr>
                  </w:pPr>
                </w:p>
              </w:tc>
              <w:tc>
                <w:tcPr>
                  <w:tcW w:w="1006" w:type="dxa"/>
                </w:tcPr>
                <w:p>
                  <w:pPr>
                    <w:rPr>
                      <w:highlight w:val="none"/>
                    </w:rPr>
                  </w:pPr>
                </w:p>
              </w:tc>
              <w:tc>
                <w:tcPr>
                  <w:tcW w:w="1754" w:type="dxa"/>
                </w:tcPr>
                <w:p>
                  <w:pPr>
                    <w:rPr>
                      <w:highlight w:val="none"/>
                    </w:rPr>
                  </w:pPr>
                </w:p>
              </w:tc>
              <w:tc>
                <w:tcPr>
                  <w:tcW w:w="1107" w:type="dxa"/>
                </w:tcPr>
                <w:p>
                  <w:pPr>
                    <w:rPr>
                      <w:highlight w:val="none"/>
                    </w:rPr>
                  </w:pPr>
                </w:p>
              </w:tc>
              <w:tc>
                <w:tcPr>
                  <w:tcW w:w="1024" w:type="dxa"/>
                </w:tcPr>
                <w:p>
                  <w:pPr>
                    <w:rPr>
                      <w:highlight w:val="none"/>
                    </w:rPr>
                  </w:pPr>
                </w:p>
              </w:tc>
            </w:tr>
          </w:tbl>
          <w:p/>
          <w:p>
            <w:pPr>
              <w:rPr>
                <w:rFonts w:hint="default" w:eastAsia="宋体"/>
                <w:lang w:val="en-US" w:eastAsia="zh-CN"/>
              </w:rPr>
            </w:pPr>
            <w:r>
              <w:rPr>
                <w:rFonts w:hint="eastAsia"/>
                <w:lang w:val="en-US" w:eastAsia="zh-CN"/>
              </w:rPr>
              <w:t>提供有《</w:t>
            </w:r>
            <w:r>
              <w:rPr>
                <w:rFonts w:hint="eastAsia"/>
              </w:rPr>
              <w:t>受控文件清单</w:t>
            </w:r>
            <w:r>
              <w:rPr>
                <w:rFonts w:hint="eastAsia"/>
                <w:lang w:val="en-US" w:eastAsia="zh-CN"/>
              </w:rPr>
              <w:t>》、《记录清单》，经沟通了解审核周期内未发生变化，已现场沟通每年需定期评审。</w:t>
            </w:r>
          </w:p>
          <w:p>
            <w:r>
              <w:rPr>
                <w:rFonts w:hint="eastAsia"/>
              </w:rPr>
              <w:t>电子文件系统管理：</w:t>
            </w:r>
            <w:r>
              <w:rPr/>
              <w:sym w:font="Wingdings" w:char="00FE"/>
            </w:r>
            <w:r>
              <w:rPr>
                <w:rFonts w:hint="eastAsia"/>
              </w:rPr>
              <w:t xml:space="preserve">定期杀毒 </w:t>
            </w:r>
            <w:r>
              <w:rPr/>
              <w:sym w:font="Wingdings" w:char="00FE"/>
            </w:r>
            <w:r>
              <w:rPr>
                <w:rFonts w:hint="eastAsia"/>
              </w:rPr>
              <w:t xml:space="preserve">定期备份 </w:t>
            </w:r>
            <w:r>
              <w:rPr>
                <w:rFonts w:hint="eastAsia"/>
              </w:rPr>
              <w:sym w:font="Wingdings" w:char="00A8"/>
            </w:r>
            <w:r>
              <w:rPr>
                <w:rFonts w:hint="eastAsia"/>
              </w:rPr>
              <w:t xml:space="preserve">限值上网 </w:t>
            </w:r>
            <w:r>
              <w:rPr>
                <w:rFonts w:hint="eastAsia"/>
              </w:rPr>
              <w:sym w:font="Wingdings" w:char="00A8"/>
            </w:r>
            <w:r>
              <w:rPr>
                <w:rFonts w:hint="eastAsia"/>
              </w:rPr>
              <w:t xml:space="preserve">取消USB端口 </w:t>
            </w:r>
            <w:r>
              <w:rPr>
                <w:rFonts w:hint="eastAsia"/>
              </w:rPr>
              <w:sym w:font="Wingdings" w:char="00A8"/>
            </w:r>
            <w:r>
              <w:rPr>
                <w:rFonts w:hint="eastAsia"/>
              </w:rPr>
              <w:t>其他</w:t>
            </w:r>
          </w:p>
          <w:p/>
          <w:p/>
          <w:p>
            <w:pPr>
              <w:rPr>
                <w:rFonts w:hint="default" w:eastAsia="宋体"/>
                <w:lang w:val="en-US" w:eastAsia="zh-CN"/>
              </w:rPr>
            </w:pPr>
            <w:r>
              <w:rPr>
                <w:rFonts w:hint="eastAsia"/>
              </w:rPr>
              <w:t>外来文件控制</w:t>
            </w:r>
            <w:r>
              <w:rPr>
                <w:rFonts w:hint="eastAsia"/>
                <w:lang w:eastAsia="zh-CN"/>
              </w:rPr>
              <w:t>，</w:t>
            </w:r>
            <w:r>
              <w:rPr>
                <w:rFonts w:hint="eastAsia"/>
                <w:lang w:val="en-US" w:eastAsia="zh-CN"/>
              </w:rPr>
              <w:t>提供有《食品法律法规及其他要求清单》，随机抽取</w:t>
            </w:r>
          </w:p>
          <w:tbl>
            <w:tblPr>
              <w:tblStyle w:val="6"/>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2"/>
              <w:gridCol w:w="1734"/>
              <w:gridCol w:w="1266"/>
              <w:gridCol w:w="978"/>
              <w:gridCol w:w="1734"/>
              <w:gridCol w:w="1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2" w:type="dxa"/>
                </w:tcPr>
                <w:p>
                  <w:pPr>
                    <w:rPr>
                      <w:rFonts w:hint="eastAsia" w:ascii="宋体" w:hAnsi="宋体" w:eastAsia="宋体" w:cs="宋体"/>
                    </w:rPr>
                  </w:pPr>
                  <w:r>
                    <w:rPr>
                      <w:rFonts w:hint="eastAsia" w:ascii="宋体" w:hAnsi="宋体" w:eastAsia="宋体" w:cs="宋体"/>
                    </w:rPr>
                    <w:t>文件名称</w:t>
                  </w:r>
                </w:p>
              </w:tc>
              <w:tc>
                <w:tcPr>
                  <w:tcW w:w="1734" w:type="dxa"/>
                </w:tcPr>
                <w:p>
                  <w:pPr>
                    <w:rPr>
                      <w:rFonts w:hint="eastAsia" w:ascii="宋体" w:hAnsi="宋体" w:eastAsia="宋体" w:cs="宋体"/>
                    </w:rPr>
                  </w:pPr>
                  <w:r>
                    <w:rPr>
                      <w:rFonts w:hint="eastAsia" w:ascii="宋体" w:hAnsi="宋体" w:eastAsia="宋体" w:cs="宋体"/>
                    </w:rPr>
                    <w:t>性质</w:t>
                  </w:r>
                </w:p>
              </w:tc>
              <w:tc>
                <w:tcPr>
                  <w:tcW w:w="1266" w:type="dxa"/>
                </w:tcPr>
                <w:p>
                  <w:pPr>
                    <w:rPr>
                      <w:rFonts w:hint="eastAsia" w:ascii="宋体" w:hAnsi="宋体" w:eastAsia="宋体" w:cs="宋体"/>
                    </w:rPr>
                  </w:pPr>
                  <w:r>
                    <w:rPr>
                      <w:rFonts w:hint="eastAsia" w:ascii="宋体" w:hAnsi="宋体" w:eastAsia="宋体" w:cs="宋体"/>
                    </w:rPr>
                    <w:t>收集日期</w:t>
                  </w:r>
                </w:p>
              </w:tc>
              <w:tc>
                <w:tcPr>
                  <w:tcW w:w="978" w:type="dxa"/>
                </w:tcPr>
                <w:p>
                  <w:pPr>
                    <w:rPr>
                      <w:rFonts w:hint="eastAsia" w:ascii="宋体" w:hAnsi="宋体" w:eastAsia="宋体" w:cs="宋体"/>
                    </w:rPr>
                  </w:pPr>
                  <w:r>
                    <w:rPr>
                      <w:rFonts w:hint="eastAsia" w:ascii="宋体" w:hAnsi="宋体" w:eastAsia="宋体" w:cs="宋体"/>
                    </w:rPr>
                    <w:t>收集人</w:t>
                  </w:r>
                </w:p>
              </w:tc>
              <w:tc>
                <w:tcPr>
                  <w:tcW w:w="1734" w:type="dxa"/>
                </w:tcPr>
                <w:p>
                  <w:pPr>
                    <w:rPr>
                      <w:rFonts w:hint="eastAsia" w:ascii="宋体" w:hAnsi="宋体" w:eastAsia="宋体" w:cs="宋体"/>
                    </w:rPr>
                  </w:pPr>
                  <w:r>
                    <w:rPr>
                      <w:rFonts w:hint="eastAsia" w:ascii="宋体" w:hAnsi="宋体" w:eastAsia="宋体" w:cs="宋体"/>
                    </w:rPr>
                    <w:t>使用方法</w:t>
                  </w:r>
                </w:p>
              </w:tc>
              <w:tc>
                <w:tcPr>
                  <w:tcW w:w="1339" w:type="dxa"/>
                </w:tcPr>
                <w:p>
                  <w:pPr>
                    <w:rPr>
                      <w:rFonts w:hint="eastAsia" w:ascii="宋体" w:hAnsi="宋体" w:eastAsia="宋体" w:cs="宋体"/>
                    </w:rPr>
                  </w:pPr>
                  <w:r>
                    <w:rPr>
                      <w:rFonts w:hint="eastAsia" w:ascii="宋体" w:hAnsi="宋体" w:eastAsia="宋体" w:cs="宋体"/>
                    </w:rPr>
                    <w:t>适用部门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2" w:type="dxa"/>
                </w:tcPr>
                <w:p>
                  <w:pPr>
                    <w:rPr>
                      <w:rFonts w:hint="eastAsia" w:ascii="宋体" w:hAnsi="宋体" w:eastAsia="宋体" w:cs="宋体"/>
                    </w:rPr>
                  </w:pPr>
                  <w:r>
                    <w:rPr>
                      <w:rFonts w:hint="eastAsia" w:ascii="宋体" w:hAnsi="宋体" w:eastAsia="宋体" w:cs="宋体"/>
                    </w:rPr>
                    <w:t>中华人民共和国食品安全法</w:t>
                  </w:r>
                </w:p>
              </w:tc>
              <w:tc>
                <w:tcPr>
                  <w:tcW w:w="1734" w:type="dxa"/>
                </w:tcPr>
                <w:p>
                  <w:pPr>
                    <w:rPr>
                      <w:rFonts w:hint="eastAsia" w:ascii="宋体" w:hAnsi="宋体" w:eastAsia="宋体" w:cs="宋体"/>
                    </w:rPr>
                  </w:pPr>
                  <w:r>
                    <w:rPr>
                      <w:rFonts w:hint="eastAsia" w:ascii="宋体" w:hAnsi="宋体" w:eastAsia="宋体" w:cs="宋体"/>
                    </w:rPr>
                    <w:sym w:font="Wingdings" w:char="00A8"/>
                  </w:r>
                  <w:r>
                    <w:rPr>
                      <w:rFonts w:hint="eastAsia" w:ascii="宋体" w:hAnsi="宋体" w:eastAsia="宋体" w:cs="宋体"/>
                    </w:rPr>
                    <w:t xml:space="preserve">标准 </w:t>
                  </w:r>
                  <w:r>
                    <w:rPr>
                      <w:rFonts w:hint="eastAsia" w:ascii="宋体" w:hAnsi="宋体" w:eastAsia="宋体" w:cs="宋体"/>
                    </w:rPr>
                    <w:sym w:font="Wingdings" w:char="00FE"/>
                  </w:r>
                  <w:r>
                    <w:rPr>
                      <w:rFonts w:hint="eastAsia" w:ascii="宋体" w:hAnsi="宋体" w:eastAsia="宋体" w:cs="宋体"/>
                    </w:rPr>
                    <w:t>法规</w:t>
                  </w:r>
                </w:p>
                <w:p>
                  <w:pPr>
                    <w:rPr>
                      <w:rFonts w:hint="eastAsia" w:ascii="宋体" w:hAnsi="宋体" w:eastAsia="宋体" w:cs="宋体"/>
                    </w:rPr>
                  </w:pPr>
                  <w:r>
                    <w:rPr>
                      <w:rFonts w:hint="eastAsia" w:ascii="宋体" w:hAnsi="宋体" w:eastAsia="宋体" w:cs="宋体"/>
                    </w:rPr>
                    <w:sym w:font="Wingdings" w:char="00A8"/>
                  </w:r>
                  <w:r>
                    <w:rPr>
                      <w:rFonts w:hint="eastAsia" w:ascii="宋体" w:hAnsi="宋体" w:eastAsia="宋体" w:cs="宋体"/>
                    </w:rPr>
                    <w:t xml:space="preserve">通知 </w:t>
                  </w:r>
                  <w:r>
                    <w:rPr>
                      <w:rFonts w:hint="eastAsia" w:ascii="宋体" w:hAnsi="宋体" w:eastAsia="宋体" w:cs="宋体"/>
                    </w:rPr>
                    <w:sym w:font="Wingdings" w:char="00A8"/>
                  </w:r>
                  <w:r>
                    <w:rPr>
                      <w:rFonts w:hint="eastAsia" w:ascii="宋体" w:hAnsi="宋体" w:eastAsia="宋体" w:cs="宋体"/>
                    </w:rPr>
                    <w:t>图纸</w:t>
                  </w:r>
                </w:p>
              </w:tc>
              <w:tc>
                <w:tcPr>
                  <w:tcW w:w="1266" w:type="dxa"/>
                </w:tcPr>
                <w:p>
                  <w:pPr>
                    <w:rPr>
                      <w:rFonts w:hint="default" w:ascii="宋体" w:hAnsi="宋体" w:eastAsia="宋体" w:cs="宋体"/>
                      <w:highlight w:val="yellow"/>
                      <w:lang w:val="en-US" w:eastAsia="zh-CN"/>
                    </w:rPr>
                  </w:pPr>
                  <w:r>
                    <w:rPr>
                      <w:rFonts w:hint="eastAsia" w:ascii="宋体" w:hAnsi="宋体" w:eastAsia="宋体" w:cs="宋体"/>
                    </w:rPr>
                    <w:t>202</w:t>
                  </w:r>
                  <w:r>
                    <w:rPr>
                      <w:rFonts w:hint="eastAsia" w:ascii="宋体" w:hAnsi="宋体" w:cs="宋体"/>
                      <w:lang w:val="en-US" w:eastAsia="zh-CN"/>
                    </w:rPr>
                    <w:t>1</w:t>
                  </w:r>
                  <w:r>
                    <w:rPr>
                      <w:rFonts w:hint="eastAsia" w:ascii="宋体" w:hAnsi="宋体" w:eastAsia="宋体" w:cs="宋体"/>
                    </w:rPr>
                    <w:t>-</w:t>
                  </w:r>
                  <w:r>
                    <w:rPr>
                      <w:rFonts w:hint="eastAsia" w:ascii="宋体" w:hAnsi="宋体" w:cs="宋体"/>
                      <w:lang w:val="en-US" w:eastAsia="zh-CN"/>
                    </w:rPr>
                    <w:t>10-18</w:t>
                  </w:r>
                </w:p>
              </w:tc>
              <w:tc>
                <w:tcPr>
                  <w:tcW w:w="978" w:type="dxa"/>
                </w:tcPr>
                <w:p>
                  <w:pPr>
                    <w:rPr>
                      <w:rFonts w:hint="eastAsia" w:ascii="宋体" w:hAnsi="宋体" w:eastAsia="宋体" w:cs="宋体"/>
                      <w:highlight w:val="none"/>
                      <w:lang w:eastAsia="zh-CN"/>
                    </w:rPr>
                  </w:pPr>
                  <w:r>
                    <w:rPr>
                      <w:rFonts w:hint="eastAsia" w:ascii="宋体" w:hAnsi="宋体" w:eastAsia="宋体" w:cs="宋体"/>
                      <w:szCs w:val="21"/>
                      <w:highlight w:val="none"/>
                      <w:lang w:val="en-US" w:eastAsia="zh-CN"/>
                    </w:rPr>
                    <w:t>庄丽沁</w:t>
                  </w:r>
                </w:p>
              </w:tc>
              <w:tc>
                <w:tcPr>
                  <w:tcW w:w="1734" w:type="dxa"/>
                </w:tcPr>
                <w:p>
                  <w:pPr>
                    <w:rPr>
                      <w:rFonts w:hint="eastAsia" w:ascii="宋体" w:hAnsi="宋体" w:eastAsia="宋体" w:cs="宋体"/>
                      <w:highlight w:val="none"/>
                    </w:rPr>
                  </w:pPr>
                  <w:r>
                    <w:rPr>
                      <w:rFonts w:hint="eastAsia" w:ascii="宋体" w:hAnsi="宋体" w:eastAsia="宋体" w:cs="宋体"/>
                      <w:highlight w:val="none"/>
                    </w:rPr>
                    <w:sym w:font="Wingdings" w:char="00FE"/>
                  </w:r>
                  <w:r>
                    <w:rPr>
                      <w:rFonts w:hint="eastAsia" w:ascii="宋体" w:hAnsi="宋体" w:eastAsia="宋体" w:cs="宋体"/>
                      <w:highlight w:val="none"/>
                    </w:rPr>
                    <w:t xml:space="preserve">直接下发 </w:t>
                  </w:r>
                </w:p>
                <w:p>
                  <w:pPr>
                    <w:rPr>
                      <w:rFonts w:hint="eastAsia" w:ascii="宋体" w:hAnsi="宋体" w:eastAsia="宋体" w:cs="宋体"/>
                      <w:highlight w:val="none"/>
                    </w:rPr>
                  </w:pPr>
                  <w:r>
                    <w:rPr>
                      <w:rFonts w:hint="eastAsia" w:ascii="宋体" w:hAnsi="宋体" w:eastAsia="宋体" w:cs="宋体"/>
                      <w:highlight w:val="none"/>
                    </w:rPr>
                    <w:sym w:font="Wingdings" w:char="00A8"/>
                  </w:r>
                  <w:r>
                    <w:rPr>
                      <w:rFonts w:hint="eastAsia" w:ascii="宋体" w:hAnsi="宋体" w:eastAsia="宋体" w:cs="宋体"/>
                      <w:highlight w:val="none"/>
                    </w:rPr>
                    <w:t>转成内部文件</w:t>
                  </w:r>
                </w:p>
              </w:tc>
              <w:tc>
                <w:tcPr>
                  <w:tcW w:w="1339" w:type="dxa"/>
                </w:tcPr>
                <w:p>
                  <w:pPr>
                    <w:rPr>
                      <w:rFonts w:hint="eastAsia" w:ascii="宋体" w:hAnsi="宋体" w:eastAsia="宋体" w:cs="宋体"/>
                      <w:highlight w:val="none"/>
                    </w:rPr>
                  </w:pPr>
                  <w:r>
                    <w:rPr>
                      <w:rFonts w:hint="eastAsia" w:ascii="宋体" w:hAnsi="宋体" w:eastAsia="宋体" w:cs="宋体"/>
                      <w:highlight w:val="none"/>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2" w:type="dxa"/>
                </w:tcPr>
                <w:p>
                  <w:pPr>
                    <w:rPr>
                      <w:rFonts w:hint="eastAsia" w:ascii="宋体" w:hAnsi="宋体" w:eastAsia="宋体" w:cs="宋体"/>
                      <w:szCs w:val="22"/>
                    </w:rPr>
                  </w:pPr>
                  <w:r>
                    <w:rPr>
                      <w:rFonts w:hint="eastAsia" w:ascii="宋体" w:hAnsi="宋体" w:eastAsia="宋体" w:cs="宋体"/>
                      <w:szCs w:val="22"/>
                    </w:rPr>
                    <w:t>GB 2761-2017食品安全国家标准  食品中真菌毒素限量</w:t>
                  </w:r>
                </w:p>
              </w:tc>
              <w:tc>
                <w:tcPr>
                  <w:tcW w:w="1734" w:type="dxa"/>
                </w:tcPr>
                <w:p>
                  <w:pPr>
                    <w:rPr>
                      <w:rFonts w:hint="eastAsia" w:ascii="宋体" w:hAnsi="宋体" w:eastAsia="宋体" w:cs="宋体"/>
                    </w:rPr>
                  </w:pPr>
                  <w:r>
                    <w:rPr>
                      <w:rFonts w:hint="eastAsia" w:ascii="宋体" w:hAnsi="宋体" w:eastAsia="宋体" w:cs="宋体"/>
                    </w:rPr>
                    <w:sym w:font="Wingdings" w:char="00FE"/>
                  </w:r>
                  <w:r>
                    <w:rPr>
                      <w:rFonts w:hint="eastAsia" w:ascii="宋体" w:hAnsi="宋体" w:eastAsia="宋体" w:cs="宋体"/>
                    </w:rPr>
                    <w:t xml:space="preserve">标准 </w:t>
                  </w:r>
                  <w:r>
                    <w:rPr>
                      <w:rFonts w:hint="eastAsia" w:ascii="宋体" w:hAnsi="宋体" w:eastAsia="宋体" w:cs="宋体"/>
                    </w:rPr>
                    <w:sym w:font="Wingdings" w:char="00A8"/>
                  </w:r>
                  <w:r>
                    <w:rPr>
                      <w:rFonts w:hint="eastAsia" w:ascii="宋体" w:hAnsi="宋体" w:eastAsia="宋体" w:cs="宋体"/>
                    </w:rPr>
                    <w:t>法规</w:t>
                  </w:r>
                </w:p>
                <w:p>
                  <w:pPr>
                    <w:rPr>
                      <w:rFonts w:hint="eastAsia" w:ascii="宋体" w:hAnsi="宋体" w:eastAsia="宋体" w:cs="宋体"/>
                    </w:rPr>
                  </w:pPr>
                  <w:r>
                    <w:rPr>
                      <w:rFonts w:hint="eastAsia" w:ascii="宋体" w:hAnsi="宋体" w:eastAsia="宋体" w:cs="宋体"/>
                    </w:rPr>
                    <w:sym w:font="Wingdings" w:char="00A8"/>
                  </w:r>
                  <w:r>
                    <w:rPr>
                      <w:rFonts w:hint="eastAsia" w:ascii="宋体" w:hAnsi="宋体" w:eastAsia="宋体" w:cs="宋体"/>
                    </w:rPr>
                    <w:t xml:space="preserve">通知 </w:t>
                  </w:r>
                  <w:r>
                    <w:rPr>
                      <w:rFonts w:hint="eastAsia" w:ascii="宋体" w:hAnsi="宋体" w:eastAsia="宋体" w:cs="宋体"/>
                    </w:rPr>
                    <w:sym w:font="Wingdings" w:char="00A8"/>
                  </w:r>
                  <w:r>
                    <w:rPr>
                      <w:rFonts w:hint="eastAsia" w:ascii="宋体" w:hAnsi="宋体" w:eastAsia="宋体" w:cs="宋体"/>
                    </w:rPr>
                    <w:t>图纸</w:t>
                  </w:r>
                </w:p>
              </w:tc>
              <w:tc>
                <w:tcPr>
                  <w:tcW w:w="1266" w:type="dxa"/>
                </w:tcPr>
                <w:p>
                  <w:pPr>
                    <w:rPr>
                      <w:rFonts w:hint="eastAsia" w:ascii="宋体" w:hAnsi="宋体" w:eastAsia="宋体" w:cs="宋体"/>
                      <w:highlight w:val="yellow"/>
                    </w:rPr>
                  </w:pPr>
                  <w:r>
                    <w:rPr>
                      <w:rFonts w:hint="eastAsia" w:ascii="宋体" w:hAnsi="宋体" w:eastAsia="宋体" w:cs="宋体"/>
                    </w:rPr>
                    <w:t>202</w:t>
                  </w:r>
                  <w:r>
                    <w:rPr>
                      <w:rFonts w:hint="eastAsia" w:ascii="宋体" w:hAnsi="宋体" w:cs="宋体"/>
                      <w:lang w:val="en-US" w:eastAsia="zh-CN"/>
                    </w:rPr>
                    <w:t>1</w:t>
                  </w:r>
                  <w:r>
                    <w:rPr>
                      <w:rFonts w:hint="eastAsia" w:ascii="宋体" w:hAnsi="宋体" w:eastAsia="宋体" w:cs="宋体"/>
                    </w:rPr>
                    <w:t>-</w:t>
                  </w:r>
                  <w:r>
                    <w:rPr>
                      <w:rFonts w:hint="eastAsia" w:ascii="宋体" w:hAnsi="宋体" w:cs="宋体"/>
                      <w:lang w:val="en-US" w:eastAsia="zh-CN"/>
                    </w:rPr>
                    <w:t>10-18</w:t>
                  </w:r>
                </w:p>
              </w:tc>
              <w:tc>
                <w:tcPr>
                  <w:tcW w:w="978" w:type="dxa"/>
                </w:tcPr>
                <w:p>
                  <w:pPr>
                    <w:rPr>
                      <w:rFonts w:hint="eastAsia" w:ascii="宋体" w:hAnsi="宋体" w:eastAsia="宋体" w:cs="宋体"/>
                      <w:highlight w:val="none"/>
                    </w:rPr>
                  </w:pPr>
                  <w:r>
                    <w:rPr>
                      <w:rFonts w:hint="eastAsia" w:ascii="宋体" w:hAnsi="宋体" w:eastAsia="宋体" w:cs="宋体"/>
                      <w:szCs w:val="21"/>
                      <w:highlight w:val="none"/>
                      <w:lang w:val="en-US" w:eastAsia="zh-CN"/>
                    </w:rPr>
                    <w:t>庄丽沁</w:t>
                  </w:r>
                </w:p>
              </w:tc>
              <w:tc>
                <w:tcPr>
                  <w:tcW w:w="1734" w:type="dxa"/>
                </w:tcPr>
                <w:p>
                  <w:pPr>
                    <w:rPr>
                      <w:rFonts w:hint="eastAsia" w:ascii="宋体" w:hAnsi="宋体" w:eastAsia="宋体" w:cs="宋体"/>
                      <w:highlight w:val="none"/>
                    </w:rPr>
                  </w:pPr>
                  <w:r>
                    <w:rPr>
                      <w:rFonts w:hint="eastAsia" w:ascii="宋体" w:hAnsi="宋体" w:eastAsia="宋体" w:cs="宋体"/>
                      <w:highlight w:val="none"/>
                    </w:rPr>
                    <w:sym w:font="Wingdings" w:char="00FE"/>
                  </w:r>
                  <w:r>
                    <w:rPr>
                      <w:rFonts w:hint="eastAsia" w:ascii="宋体" w:hAnsi="宋体" w:eastAsia="宋体" w:cs="宋体"/>
                      <w:highlight w:val="none"/>
                    </w:rPr>
                    <w:t xml:space="preserve">直接下发 </w:t>
                  </w:r>
                </w:p>
                <w:p>
                  <w:pPr>
                    <w:rPr>
                      <w:rFonts w:hint="eastAsia" w:ascii="宋体" w:hAnsi="宋体" w:eastAsia="宋体" w:cs="宋体"/>
                      <w:highlight w:val="none"/>
                    </w:rPr>
                  </w:pPr>
                  <w:r>
                    <w:rPr>
                      <w:rFonts w:hint="eastAsia" w:ascii="宋体" w:hAnsi="宋体" w:eastAsia="宋体" w:cs="宋体"/>
                      <w:highlight w:val="none"/>
                    </w:rPr>
                    <w:sym w:font="Wingdings" w:char="00A8"/>
                  </w:r>
                  <w:r>
                    <w:rPr>
                      <w:rFonts w:hint="eastAsia" w:ascii="宋体" w:hAnsi="宋体" w:eastAsia="宋体" w:cs="宋体"/>
                      <w:highlight w:val="none"/>
                    </w:rPr>
                    <w:t>转成内部文件</w:t>
                  </w:r>
                </w:p>
              </w:tc>
              <w:tc>
                <w:tcPr>
                  <w:tcW w:w="1339" w:type="dxa"/>
                </w:tcPr>
                <w:p>
                  <w:pPr>
                    <w:rPr>
                      <w:rFonts w:hint="eastAsia" w:ascii="宋体" w:hAnsi="宋体" w:eastAsia="宋体" w:cs="宋体"/>
                      <w:highlight w:val="none"/>
                    </w:rPr>
                  </w:pPr>
                  <w:r>
                    <w:rPr>
                      <w:rFonts w:hint="eastAsia" w:ascii="宋体" w:hAnsi="宋体" w:eastAsia="宋体" w:cs="宋体"/>
                      <w:highlight w:val="none"/>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2" w:type="dxa"/>
                </w:tcPr>
                <w:p>
                  <w:pPr>
                    <w:rPr>
                      <w:rFonts w:hint="eastAsia" w:ascii="宋体" w:hAnsi="宋体" w:eastAsia="宋体" w:cs="宋体"/>
                      <w:szCs w:val="22"/>
                    </w:rPr>
                  </w:pPr>
                  <w:r>
                    <w:rPr>
                      <w:rFonts w:hint="eastAsia" w:ascii="宋体" w:hAnsi="宋体" w:eastAsia="宋体" w:cs="宋体"/>
                      <w:szCs w:val="22"/>
                    </w:rPr>
                    <w:t>GB 2721-2015 食品安全国家标准 食用盐</w:t>
                  </w:r>
                </w:p>
              </w:tc>
              <w:tc>
                <w:tcPr>
                  <w:tcW w:w="1734" w:type="dxa"/>
                </w:tcPr>
                <w:p>
                  <w:pPr>
                    <w:rPr>
                      <w:rFonts w:hint="eastAsia" w:ascii="宋体" w:hAnsi="宋体" w:eastAsia="宋体" w:cs="宋体"/>
                    </w:rPr>
                  </w:pPr>
                  <w:r>
                    <w:rPr>
                      <w:rFonts w:hint="eastAsia" w:ascii="宋体" w:hAnsi="宋体" w:eastAsia="宋体" w:cs="宋体"/>
                    </w:rPr>
                    <w:sym w:font="Wingdings" w:char="00FE"/>
                  </w:r>
                  <w:r>
                    <w:rPr>
                      <w:rFonts w:hint="eastAsia" w:ascii="宋体" w:hAnsi="宋体" w:eastAsia="宋体" w:cs="宋体"/>
                    </w:rPr>
                    <w:t>标准</w:t>
                  </w:r>
                  <w:r>
                    <w:rPr>
                      <w:rFonts w:hint="eastAsia" w:ascii="宋体" w:hAnsi="宋体" w:eastAsia="宋体" w:cs="宋体"/>
                    </w:rPr>
                    <w:sym w:font="Wingdings" w:char="00A8"/>
                  </w:r>
                  <w:r>
                    <w:rPr>
                      <w:rFonts w:hint="eastAsia" w:ascii="宋体" w:hAnsi="宋体" w:eastAsia="宋体" w:cs="宋体"/>
                    </w:rPr>
                    <w:t>法规</w:t>
                  </w:r>
                </w:p>
                <w:p>
                  <w:pPr>
                    <w:rPr>
                      <w:rFonts w:hint="eastAsia" w:ascii="宋体" w:hAnsi="宋体" w:eastAsia="宋体" w:cs="宋体"/>
                    </w:rPr>
                  </w:pPr>
                  <w:r>
                    <w:rPr>
                      <w:rFonts w:hint="eastAsia" w:ascii="宋体" w:hAnsi="宋体" w:eastAsia="宋体" w:cs="宋体"/>
                    </w:rPr>
                    <w:sym w:font="Wingdings" w:char="00A8"/>
                  </w:r>
                  <w:r>
                    <w:rPr>
                      <w:rFonts w:hint="eastAsia" w:ascii="宋体" w:hAnsi="宋体" w:eastAsia="宋体" w:cs="宋体"/>
                    </w:rPr>
                    <w:t xml:space="preserve">通知 </w:t>
                  </w:r>
                  <w:r>
                    <w:rPr>
                      <w:rFonts w:hint="eastAsia" w:ascii="宋体" w:hAnsi="宋体" w:eastAsia="宋体" w:cs="宋体"/>
                    </w:rPr>
                    <w:sym w:font="Wingdings" w:char="00A8"/>
                  </w:r>
                  <w:r>
                    <w:rPr>
                      <w:rFonts w:hint="eastAsia" w:ascii="宋体" w:hAnsi="宋体" w:eastAsia="宋体" w:cs="宋体"/>
                    </w:rPr>
                    <w:t>图纸</w:t>
                  </w:r>
                </w:p>
              </w:tc>
              <w:tc>
                <w:tcPr>
                  <w:tcW w:w="1266" w:type="dxa"/>
                </w:tcPr>
                <w:p>
                  <w:pPr>
                    <w:rPr>
                      <w:rFonts w:hint="eastAsia" w:ascii="宋体" w:hAnsi="宋体" w:eastAsia="宋体" w:cs="宋体"/>
                      <w:highlight w:val="yellow"/>
                    </w:rPr>
                  </w:pPr>
                  <w:r>
                    <w:rPr>
                      <w:rFonts w:hint="eastAsia" w:ascii="宋体" w:hAnsi="宋体" w:eastAsia="宋体" w:cs="宋体"/>
                    </w:rPr>
                    <w:t>202</w:t>
                  </w:r>
                  <w:r>
                    <w:rPr>
                      <w:rFonts w:hint="eastAsia" w:ascii="宋体" w:hAnsi="宋体" w:cs="宋体"/>
                      <w:lang w:val="en-US" w:eastAsia="zh-CN"/>
                    </w:rPr>
                    <w:t>1</w:t>
                  </w:r>
                  <w:r>
                    <w:rPr>
                      <w:rFonts w:hint="eastAsia" w:ascii="宋体" w:hAnsi="宋体" w:eastAsia="宋体" w:cs="宋体"/>
                    </w:rPr>
                    <w:t>-</w:t>
                  </w:r>
                  <w:r>
                    <w:rPr>
                      <w:rFonts w:hint="eastAsia" w:ascii="宋体" w:hAnsi="宋体" w:cs="宋体"/>
                      <w:lang w:val="en-US" w:eastAsia="zh-CN"/>
                    </w:rPr>
                    <w:t>10-18</w:t>
                  </w:r>
                </w:p>
              </w:tc>
              <w:tc>
                <w:tcPr>
                  <w:tcW w:w="978" w:type="dxa"/>
                </w:tcPr>
                <w:p>
                  <w:pPr>
                    <w:rPr>
                      <w:rFonts w:hint="eastAsia" w:ascii="宋体" w:hAnsi="宋体" w:eastAsia="宋体" w:cs="宋体"/>
                      <w:highlight w:val="none"/>
                    </w:rPr>
                  </w:pPr>
                  <w:r>
                    <w:rPr>
                      <w:rFonts w:hint="eastAsia" w:ascii="宋体" w:hAnsi="宋体" w:eastAsia="宋体" w:cs="宋体"/>
                      <w:szCs w:val="21"/>
                      <w:highlight w:val="none"/>
                      <w:lang w:val="en-US" w:eastAsia="zh-CN"/>
                    </w:rPr>
                    <w:t>庄丽沁</w:t>
                  </w:r>
                </w:p>
              </w:tc>
              <w:tc>
                <w:tcPr>
                  <w:tcW w:w="1734" w:type="dxa"/>
                </w:tcPr>
                <w:p>
                  <w:pPr>
                    <w:rPr>
                      <w:rFonts w:hint="eastAsia" w:ascii="宋体" w:hAnsi="宋体" w:eastAsia="宋体" w:cs="宋体"/>
                      <w:highlight w:val="none"/>
                    </w:rPr>
                  </w:pPr>
                  <w:r>
                    <w:rPr>
                      <w:rFonts w:hint="eastAsia" w:ascii="宋体" w:hAnsi="宋体" w:eastAsia="宋体" w:cs="宋体"/>
                      <w:highlight w:val="none"/>
                    </w:rPr>
                    <w:sym w:font="Wingdings" w:char="00FE"/>
                  </w:r>
                  <w:r>
                    <w:rPr>
                      <w:rFonts w:hint="eastAsia" w:ascii="宋体" w:hAnsi="宋体" w:eastAsia="宋体" w:cs="宋体"/>
                      <w:highlight w:val="none"/>
                    </w:rPr>
                    <w:t xml:space="preserve">直接下发 </w:t>
                  </w:r>
                </w:p>
                <w:p>
                  <w:pPr>
                    <w:rPr>
                      <w:rFonts w:hint="eastAsia" w:ascii="宋体" w:hAnsi="宋体" w:eastAsia="宋体" w:cs="宋体"/>
                      <w:highlight w:val="none"/>
                    </w:rPr>
                  </w:pPr>
                  <w:r>
                    <w:rPr>
                      <w:rFonts w:hint="eastAsia" w:ascii="宋体" w:hAnsi="宋体" w:eastAsia="宋体" w:cs="宋体"/>
                      <w:highlight w:val="none"/>
                    </w:rPr>
                    <w:sym w:font="Wingdings" w:char="00A8"/>
                  </w:r>
                  <w:r>
                    <w:rPr>
                      <w:rFonts w:hint="eastAsia" w:ascii="宋体" w:hAnsi="宋体" w:eastAsia="宋体" w:cs="宋体"/>
                      <w:highlight w:val="none"/>
                    </w:rPr>
                    <w:t>转成内部文件</w:t>
                  </w:r>
                </w:p>
              </w:tc>
              <w:tc>
                <w:tcPr>
                  <w:tcW w:w="1339" w:type="dxa"/>
                </w:tcPr>
                <w:p>
                  <w:pPr>
                    <w:rPr>
                      <w:rFonts w:hint="eastAsia" w:ascii="宋体" w:hAnsi="宋体" w:eastAsia="宋体" w:cs="宋体"/>
                      <w:highlight w:val="none"/>
                    </w:rPr>
                  </w:pPr>
                  <w:r>
                    <w:rPr>
                      <w:rFonts w:hint="eastAsia" w:ascii="宋体" w:hAnsi="宋体" w:eastAsia="宋体" w:cs="宋体"/>
                      <w:highlight w:val="none"/>
                    </w:rPr>
                    <w:t>各部门</w:t>
                  </w:r>
                </w:p>
              </w:tc>
            </w:tr>
          </w:tbl>
          <w:p/>
          <w:p>
            <w:pPr>
              <w:rPr>
                <w:rFonts w:hint="default" w:eastAsia="宋体"/>
                <w:lang w:val="en-US" w:eastAsia="zh-CN"/>
              </w:rPr>
            </w:pPr>
            <w:r>
              <w:rPr>
                <w:rFonts w:hint="eastAsia"/>
                <w:lang w:val="en-US" w:eastAsia="zh-CN"/>
              </w:rPr>
              <w:t>另抽取《GB 2763-2014食品中农药最大残留限量》标准非最新版，已现场沟通。</w:t>
            </w:r>
          </w:p>
          <w:p>
            <w:pPr>
              <w:rPr>
                <w:rFonts w:hint="eastAsia"/>
              </w:rPr>
            </w:pPr>
          </w:p>
          <w:p>
            <w:r>
              <w:rPr>
                <w:rFonts w:hint="eastAsia"/>
              </w:rPr>
              <w:t>记录（音频、视频、图片等证据）控制</w:t>
            </w:r>
          </w:p>
          <w:tbl>
            <w:tblPr>
              <w:tblStyle w:val="6"/>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8"/>
              <w:gridCol w:w="1731"/>
              <w:gridCol w:w="1155"/>
              <w:gridCol w:w="1113"/>
              <w:gridCol w:w="1395"/>
              <w:gridCol w:w="1107"/>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8" w:type="dxa"/>
                </w:tcPr>
                <w:p>
                  <w:r>
                    <w:rPr>
                      <w:rFonts w:hint="eastAsia"/>
                    </w:rPr>
                    <w:t>记录名称</w:t>
                  </w:r>
                </w:p>
              </w:tc>
              <w:tc>
                <w:tcPr>
                  <w:tcW w:w="1731" w:type="dxa"/>
                </w:tcPr>
                <w:p>
                  <w:r>
                    <w:rPr>
                      <w:rFonts w:hint="eastAsia"/>
                    </w:rPr>
                    <w:t>载体</w:t>
                  </w:r>
                </w:p>
              </w:tc>
              <w:tc>
                <w:tcPr>
                  <w:tcW w:w="1155" w:type="dxa"/>
                </w:tcPr>
                <w:p>
                  <w:r>
                    <w:rPr>
                      <w:rFonts w:hint="eastAsia"/>
                    </w:rPr>
                    <w:t>保存期限</w:t>
                  </w:r>
                </w:p>
              </w:tc>
              <w:tc>
                <w:tcPr>
                  <w:tcW w:w="1113" w:type="dxa"/>
                </w:tcPr>
                <w:p>
                  <w:r>
                    <w:rPr>
                      <w:rFonts w:hint="eastAsia"/>
                    </w:rPr>
                    <w:t>保存部门</w:t>
                  </w:r>
                </w:p>
              </w:tc>
              <w:tc>
                <w:tcPr>
                  <w:tcW w:w="1395" w:type="dxa"/>
                </w:tcPr>
                <w:p>
                  <w:r>
                    <w:rPr>
                      <w:rFonts w:hint="eastAsia"/>
                    </w:rPr>
                    <w:t>填制日期（月）</w:t>
                  </w:r>
                </w:p>
              </w:tc>
              <w:tc>
                <w:tcPr>
                  <w:tcW w:w="1107" w:type="dxa"/>
                </w:tcPr>
                <w:p>
                  <w:r>
                    <w:rPr>
                      <w:rFonts w:hint="eastAsia"/>
                    </w:rPr>
                    <w:t>处理方式</w:t>
                  </w:r>
                </w:p>
              </w:tc>
              <w:tc>
                <w:tcPr>
                  <w:tcW w:w="1024" w:type="dxa"/>
                </w:tcPr>
                <w:p>
                  <w:r>
                    <w:rPr>
                      <w:rFonts w:hint="eastAsia"/>
                    </w:rPr>
                    <w:t>审批人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8" w:type="dxa"/>
                </w:tcPr>
                <w:p>
                  <w:pPr>
                    <w:rPr>
                      <w:rFonts w:hint="default" w:eastAsia="宋体"/>
                      <w:highlight w:val="none"/>
                      <w:lang w:val="en-US" w:eastAsia="zh-CN"/>
                    </w:rPr>
                  </w:pPr>
                  <w:r>
                    <w:rPr>
                      <w:rFonts w:hint="eastAsia"/>
                      <w:highlight w:val="none"/>
                      <w:lang w:val="en-US" w:eastAsia="zh-CN"/>
                    </w:rPr>
                    <w:t>进货单</w:t>
                  </w:r>
                </w:p>
              </w:tc>
              <w:tc>
                <w:tcPr>
                  <w:tcW w:w="1731" w:type="dxa"/>
                </w:tcPr>
                <w:p>
                  <w:pPr>
                    <w:rPr>
                      <w:highlight w:val="none"/>
                    </w:rPr>
                  </w:pPr>
                  <w:r>
                    <w:rPr>
                      <w:rFonts w:hint="eastAsia"/>
                      <w:color w:val="000000"/>
                      <w:szCs w:val="21"/>
                      <w:highlight w:val="none"/>
                      <w:lang w:eastAsia="zh-CN"/>
                    </w:rPr>
                    <w:sym w:font="Wingdings 2" w:char="0052"/>
                  </w:r>
                  <w:r>
                    <w:rPr>
                      <w:rFonts w:hint="eastAsia"/>
                      <w:highlight w:val="none"/>
                    </w:rPr>
                    <w:t xml:space="preserve">纸质 </w:t>
                  </w:r>
                  <w:r>
                    <w:rPr>
                      <w:rFonts w:hint="eastAsia"/>
                      <w:highlight w:val="none"/>
                    </w:rPr>
                    <w:sym w:font="Wingdings" w:char="00FE"/>
                  </w:r>
                  <w:r>
                    <w:rPr>
                      <w:rFonts w:hint="eastAsia"/>
                      <w:highlight w:val="none"/>
                    </w:rPr>
                    <w:t>电子</w:t>
                  </w:r>
                </w:p>
              </w:tc>
              <w:tc>
                <w:tcPr>
                  <w:tcW w:w="1155" w:type="dxa"/>
                </w:tcPr>
                <w:p>
                  <w:pPr>
                    <w:rPr>
                      <w:highlight w:val="none"/>
                    </w:rPr>
                  </w:pPr>
                  <w:r>
                    <w:rPr>
                      <w:rFonts w:hint="eastAsia"/>
                      <w:highlight w:val="none"/>
                    </w:rPr>
                    <w:t>3年</w:t>
                  </w:r>
                </w:p>
              </w:tc>
              <w:tc>
                <w:tcPr>
                  <w:tcW w:w="1113" w:type="dxa"/>
                </w:tcPr>
                <w:p>
                  <w:pPr>
                    <w:rPr>
                      <w:highlight w:val="none"/>
                    </w:rPr>
                  </w:pPr>
                  <w:r>
                    <w:rPr>
                      <w:rFonts w:hint="eastAsia"/>
                      <w:highlight w:val="none"/>
                      <w:lang w:val="en-US" w:eastAsia="zh-CN"/>
                    </w:rPr>
                    <w:t>运营部</w:t>
                  </w:r>
                </w:p>
              </w:tc>
              <w:tc>
                <w:tcPr>
                  <w:tcW w:w="1395" w:type="dxa"/>
                </w:tcPr>
                <w:p>
                  <w:pPr>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14:textFill>
                        <w14:solidFill>
                          <w14:schemeClr w14:val="tx1"/>
                        </w14:solidFill>
                      </w14:textFill>
                    </w:rPr>
                    <w:t>2</w:t>
                  </w:r>
                  <w:r>
                    <w:rPr>
                      <w:color w:val="000000" w:themeColor="text1"/>
                      <w:highlight w:val="none"/>
                      <w14:textFill>
                        <w14:solidFill>
                          <w14:schemeClr w14:val="tx1"/>
                        </w14:solidFill>
                      </w14:textFill>
                    </w:rPr>
                    <w:t>0</w:t>
                  </w:r>
                  <w:r>
                    <w:rPr>
                      <w:rFonts w:hint="eastAsia"/>
                      <w:color w:val="000000" w:themeColor="text1"/>
                      <w:highlight w:val="none"/>
                      <w14:textFill>
                        <w14:solidFill>
                          <w14:schemeClr w14:val="tx1"/>
                        </w14:solidFill>
                      </w14:textFill>
                    </w:rPr>
                    <w:t>2</w:t>
                  </w:r>
                  <w:r>
                    <w:rPr>
                      <w:rFonts w:hint="eastAsia"/>
                      <w:color w:val="000000" w:themeColor="text1"/>
                      <w:highlight w:val="none"/>
                      <w:lang w:val="en-US" w:eastAsia="zh-CN"/>
                      <w14:textFill>
                        <w14:solidFill>
                          <w14:schemeClr w14:val="tx1"/>
                        </w14:solidFill>
                      </w14:textFill>
                    </w:rPr>
                    <w:t>2-01-11/2022-01-14</w:t>
                  </w:r>
                </w:p>
              </w:tc>
              <w:tc>
                <w:tcPr>
                  <w:tcW w:w="1107" w:type="dxa"/>
                </w:tcPr>
                <w:p>
                  <w:pPr>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w:t>
                  </w:r>
                </w:p>
              </w:tc>
              <w:tc>
                <w:tcPr>
                  <w:tcW w:w="1024" w:type="dxa"/>
                </w:tcPr>
                <w:p>
                  <w:pPr>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8" w:type="dxa"/>
                </w:tcPr>
                <w:p>
                  <w:pPr>
                    <w:rPr>
                      <w:rFonts w:hint="default" w:eastAsia="宋体"/>
                      <w:highlight w:val="none"/>
                      <w:lang w:val="en-US" w:eastAsia="zh-CN"/>
                    </w:rPr>
                  </w:pPr>
                  <w:r>
                    <w:rPr>
                      <w:rFonts w:hint="eastAsia"/>
                      <w:highlight w:val="none"/>
                      <w:lang w:val="en-US" w:eastAsia="zh-CN"/>
                    </w:rPr>
                    <w:t>产品召回演练</w:t>
                  </w:r>
                </w:p>
              </w:tc>
              <w:tc>
                <w:tcPr>
                  <w:tcW w:w="1731" w:type="dxa"/>
                  <w:vAlign w:val="top"/>
                </w:tcPr>
                <w:p>
                  <w:pPr>
                    <w:rPr>
                      <w:rFonts w:ascii="Times New Roman" w:hAnsi="Times New Roman" w:eastAsia="宋体" w:cs="Times New Roman"/>
                      <w:kern w:val="2"/>
                      <w:sz w:val="21"/>
                      <w:highlight w:val="none"/>
                      <w:lang w:val="en-US" w:eastAsia="zh-CN" w:bidi="ar-SA"/>
                    </w:rPr>
                  </w:pPr>
                  <w:r>
                    <w:rPr>
                      <w:rFonts w:hint="eastAsia"/>
                      <w:color w:val="000000"/>
                      <w:szCs w:val="21"/>
                      <w:highlight w:val="none"/>
                      <w:lang w:eastAsia="zh-CN"/>
                    </w:rPr>
                    <w:sym w:font="Wingdings 2" w:char="0052"/>
                  </w:r>
                  <w:r>
                    <w:rPr>
                      <w:rFonts w:hint="eastAsia"/>
                      <w:highlight w:val="none"/>
                    </w:rPr>
                    <w:t xml:space="preserve">纸质 </w:t>
                  </w:r>
                  <w:r>
                    <w:rPr>
                      <w:rFonts w:hint="eastAsia"/>
                      <w:highlight w:val="none"/>
                    </w:rPr>
                    <w:sym w:font="Wingdings" w:char="00FE"/>
                  </w:r>
                  <w:r>
                    <w:rPr>
                      <w:rFonts w:hint="eastAsia"/>
                      <w:highlight w:val="none"/>
                    </w:rPr>
                    <w:t>电子</w:t>
                  </w:r>
                </w:p>
              </w:tc>
              <w:tc>
                <w:tcPr>
                  <w:tcW w:w="1155" w:type="dxa"/>
                  <w:vAlign w:val="top"/>
                </w:tcPr>
                <w:p>
                  <w:pPr>
                    <w:rPr>
                      <w:rFonts w:ascii="Times New Roman" w:hAnsi="Times New Roman" w:eastAsia="宋体" w:cs="Times New Roman"/>
                      <w:kern w:val="2"/>
                      <w:sz w:val="21"/>
                      <w:highlight w:val="none"/>
                      <w:lang w:val="en-US" w:eastAsia="zh-CN" w:bidi="ar-SA"/>
                    </w:rPr>
                  </w:pPr>
                  <w:r>
                    <w:rPr>
                      <w:rFonts w:hint="eastAsia"/>
                      <w:highlight w:val="none"/>
                    </w:rPr>
                    <w:t>3年</w:t>
                  </w:r>
                </w:p>
              </w:tc>
              <w:tc>
                <w:tcPr>
                  <w:tcW w:w="1113" w:type="dxa"/>
                  <w:vAlign w:val="top"/>
                </w:tcPr>
                <w:p>
                  <w:pPr>
                    <w:rPr>
                      <w:rFonts w:hint="eastAsia" w:ascii="Times New Roman" w:hAnsi="Times New Roman" w:eastAsia="宋体" w:cs="Times New Roman"/>
                      <w:kern w:val="2"/>
                      <w:sz w:val="21"/>
                      <w:highlight w:val="none"/>
                      <w:lang w:val="en-US" w:eastAsia="zh-CN" w:bidi="ar-SA"/>
                    </w:rPr>
                  </w:pPr>
                  <w:r>
                    <w:rPr>
                      <w:rFonts w:hint="eastAsia"/>
                      <w:highlight w:val="none"/>
                      <w:lang w:val="en-US" w:eastAsia="zh-CN"/>
                    </w:rPr>
                    <w:t>运营部</w:t>
                  </w:r>
                </w:p>
              </w:tc>
              <w:tc>
                <w:tcPr>
                  <w:tcW w:w="1395" w:type="dxa"/>
                  <w:vAlign w:val="top"/>
                </w:tcPr>
                <w:p>
                  <w:pPr>
                    <w:rPr>
                      <w:rFonts w:hint="default" w:ascii="Times New Roman" w:hAnsi="Times New Roman" w:eastAsia="宋体" w:cs="Times New Roman"/>
                      <w:color w:val="000000" w:themeColor="text1"/>
                      <w:kern w:val="2"/>
                      <w:sz w:val="21"/>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2021-09-21</w:t>
                  </w:r>
                </w:p>
              </w:tc>
              <w:tc>
                <w:tcPr>
                  <w:tcW w:w="1107" w:type="dxa"/>
                  <w:vAlign w:val="top"/>
                </w:tcPr>
                <w:p>
                  <w:pPr>
                    <w:rPr>
                      <w:rFonts w:hint="eastAsia" w:ascii="Times New Roman" w:hAnsi="Times New Roman" w:eastAsia="宋体" w:cs="Times New Roman"/>
                      <w:color w:val="000000" w:themeColor="text1"/>
                      <w:kern w:val="2"/>
                      <w:sz w:val="21"/>
                      <w:highlight w:val="none"/>
                      <w:lang w:val="en-US" w:eastAsia="zh-CN" w:bidi="ar-SA"/>
                      <w14:textFill>
                        <w14:solidFill>
                          <w14:schemeClr w14:val="tx1"/>
                        </w14:solidFill>
                      </w14:textFill>
                    </w:rPr>
                  </w:pPr>
                  <w:r>
                    <w:rPr>
                      <w:rFonts w:hint="eastAsia"/>
                      <w:color w:val="000000" w:themeColor="text1"/>
                      <w:highlight w:val="none"/>
                      <w:lang w:eastAsia="zh-CN"/>
                      <w14:textFill>
                        <w14:solidFill>
                          <w14:schemeClr w14:val="tx1"/>
                        </w14:solidFill>
                      </w14:textFill>
                    </w:rPr>
                    <w:t>——</w:t>
                  </w:r>
                </w:p>
              </w:tc>
              <w:tc>
                <w:tcPr>
                  <w:tcW w:w="1024" w:type="dxa"/>
                  <w:vAlign w:val="top"/>
                </w:tcPr>
                <w:p>
                  <w:pPr>
                    <w:rPr>
                      <w:rFonts w:hint="eastAsia" w:ascii="Times New Roman" w:hAnsi="Times New Roman" w:eastAsia="宋体" w:cs="Times New Roman"/>
                      <w:color w:val="000000" w:themeColor="text1"/>
                      <w:kern w:val="2"/>
                      <w:sz w:val="21"/>
                      <w:highlight w:val="none"/>
                      <w:lang w:val="en-US" w:eastAsia="zh-CN" w:bidi="ar-SA"/>
                      <w14:textFill>
                        <w14:solidFill>
                          <w14:schemeClr w14:val="tx1"/>
                        </w14:solidFill>
                      </w14:textFill>
                    </w:rPr>
                  </w:pPr>
                  <w:r>
                    <w:rPr>
                      <w:rFonts w:hint="eastAsia"/>
                      <w:color w:val="000000" w:themeColor="text1"/>
                      <w:highlight w:val="non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8" w:type="dxa"/>
                </w:tcPr>
                <w:p>
                  <w:pPr>
                    <w:rPr>
                      <w:rFonts w:hint="eastAsia"/>
                    </w:rPr>
                  </w:pPr>
                </w:p>
              </w:tc>
              <w:tc>
                <w:tcPr>
                  <w:tcW w:w="1731" w:type="dxa"/>
                  <w:vAlign w:val="top"/>
                </w:tcPr>
                <w:p>
                  <w:pPr>
                    <w:rPr>
                      <w:rFonts w:ascii="Segoe UI Emoji" w:hAnsi="Segoe UI Emoji" w:eastAsia="宋体" w:cs="Segoe UI Emoji"/>
                      <w:color w:val="000000"/>
                      <w:kern w:val="2"/>
                      <w:sz w:val="21"/>
                      <w:szCs w:val="21"/>
                      <w:lang w:val="en-US" w:eastAsia="zh-CN" w:bidi="ar-SA"/>
                    </w:rPr>
                  </w:pPr>
                </w:p>
              </w:tc>
              <w:tc>
                <w:tcPr>
                  <w:tcW w:w="1155" w:type="dxa"/>
                  <w:vAlign w:val="top"/>
                </w:tcPr>
                <w:p>
                  <w:pPr>
                    <w:rPr>
                      <w:rFonts w:ascii="Times New Roman" w:hAnsi="Times New Roman" w:eastAsia="宋体" w:cs="Times New Roman"/>
                      <w:kern w:val="2"/>
                      <w:sz w:val="21"/>
                      <w:lang w:val="en-US" w:eastAsia="zh-CN" w:bidi="ar-SA"/>
                    </w:rPr>
                  </w:pPr>
                </w:p>
              </w:tc>
              <w:tc>
                <w:tcPr>
                  <w:tcW w:w="1113" w:type="dxa"/>
                </w:tcPr>
                <w:p>
                  <w:pPr>
                    <w:rPr>
                      <w:rFonts w:hint="default" w:eastAsia="宋体"/>
                      <w:highlight w:val="yellow"/>
                      <w:lang w:val="en-US" w:eastAsia="zh-CN"/>
                    </w:rPr>
                  </w:pPr>
                </w:p>
              </w:tc>
              <w:tc>
                <w:tcPr>
                  <w:tcW w:w="1395" w:type="dxa"/>
                </w:tcPr>
                <w:p>
                  <w:pPr>
                    <w:rPr>
                      <w:rFonts w:hint="default" w:eastAsia="宋体"/>
                      <w:lang w:val="en-US" w:eastAsia="zh-CN"/>
                    </w:rPr>
                  </w:pPr>
                </w:p>
              </w:tc>
              <w:tc>
                <w:tcPr>
                  <w:tcW w:w="1107" w:type="dxa"/>
                </w:tcPr>
                <w:p>
                  <w:pPr>
                    <w:rPr>
                      <w:rFonts w:hint="eastAsia"/>
                      <w:highlight w:val="yellow"/>
                      <w:lang w:eastAsia="zh-CN"/>
                    </w:rPr>
                  </w:pPr>
                </w:p>
              </w:tc>
              <w:tc>
                <w:tcPr>
                  <w:tcW w:w="1024" w:type="dxa"/>
                </w:tcPr>
                <w:p>
                  <w:pPr>
                    <w:rPr>
                      <w:rFonts w:hint="eastAsia" w:eastAsia="宋体"/>
                      <w:lang w:eastAsia="zh-CN"/>
                    </w:rPr>
                  </w:pPr>
                </w:p>
              </w:tc>
            </w:tr>
          </w:tbl>
          <w:p/>
          <w:p/>
        </w:tc>
        <w:tc>
          <w:tcPr>
            <w:tcW w:w="1585" w:type="dxa"/>
            <w:vMerge w:val="continue"/>
          </w:tcPr>
          <w:p/>
        </w:tc>
      </w:tr>
    </w:tbl>
    <w:p/>
    <w:p/>
    <w:p>
      <w:pPr>
        <w:pStyle w:val="3"/>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Segoe UI Emoji">
    <w:panose1 w:val="020B0502040204020203"/>
    <w:charset w:val="00"/>
    <w:family w:val="swiss"/>
    <w:pitch w:val="default"/>
    <w:sig w:usb0="00000001" w:usb1="02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6</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7</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990" w:firstLineChars="550"/>
      <w:jc w:val="left"/>
      <w:rPr>
        <w:rStyle w:val="11"/>
        <w:rFonts w:hint="default"/>
      </w:rPr>
    </w:pPr>
    <w:r>
      <w:drawing>
        <wp:anchor distT="0" distB="0" distL="114300" distR="114300" simplePos="0" relativeHeight="251660288" behindDoc="0" locked="0" layoutInCell="1" allowOverlap="1">
          <wp:simplePos x="0" y="0"/>
          <wp:positionH relativeFrom="column">
            <wp:posOffset>22225</wp:posOffset>
          </wp:positionH>
          <wp:positionV relativeFrom="paragraph">
            <wp:posOffset>-41275</wp:posOffset>
          </wp:positionV>
          <wp:extent cx="481330" cy="484505"/>
          <wp:effectExtent l="0" t="0" r="1270" b="10795"/>
          <wp:wrapTopAndBottom/>
          <wp:docPr id="3"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1"/>
      </w:pBdr>
      <w:spacing w:line="320" w:lineRule="exact"/>
      <w:ind w:firstLine="900" w:firstLineChars="500"/>
      <w:jc w:val="left"/>
    </w:pPr>
    <w:r>
      <mc:AlternateContent>
        <mc:Choice Requires="wps">
          <w:drawing>
            <wp:anchor distT="0" distB="0" distL="114300" distR="114300" simplePos="0" relativeHeight="251659264" behindDoc="0" locked="0" layoutInCell="1" allowOverlap="1">
              <wp:simplePos x="0" y="0"/>
              <wp:positionH relativeFrom="column">
                <wp:posOffset>7045325</wp:posOffset>
              </wp:positionH>
              <wp:positionV relativeFrom="paragraph">
                <wp:posOffset>27940</wp:posOffset>
              </wp:positionV>
              <wp:extent cx="2184400" cy="256540"/>
              <wp:effectExtent l="0" t="0" r="0" b="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w="9525">
                        <a:noFill/>
                      </a:ln>
                      <a:effectLst/>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lang w:val="en-US" w:eastAsia="zh-CN"/>
                            </w:rPr>
                            <w:t>I</w:t>
                          </w:r>
                          <w:r>
                            <w:rPr>
                              <w:rFonts w:hint="eastAsia"/>
                              <w:sz w:val="18"/>
                              <w:szCs w:val="18"/>
                            </w:rPr>
                            <w:t>-</w:t>
                          </w:r>
                          <w:r>
                            <w:rPr>
                              <w:rFonts w:hint="eastAsia"/>
                              <w:sz w:val="18"/>
                              <w:szCs w:val="18"/>
                              <w:lang w:val="en-US" w:eastAsia="zh-CN"/>
                            </w:rPr>
                            <w:t xml:space="preserve">12 </w:t>
                          </w:r>
                          <w:r>
                            <w:rPr>
                              <w:rFonts w:hint="eastAsia"/>
                              <w:sz w:val="18"/>
                              <w:szCs w:val="18"/>
                            </w:rPr>
                            <w:t>(0</w:t>
                          </w:r>
                          <w:r>
                            <w:rPr>
                              <w:rFonts w:hint="eastAsia"/>
                              <w:sz w:val="18"/>
                              <w:szCs w:val="18"/>
                              <w:lang w:val="en-US" w:eastAsia="zh-CN"/>
                            </w:rPr>
                            <w:t>5</w:t>
                          </w:r>
                          <w:r>
                            <w:rPr>
                              <w:rFonts w:hint="eastAsia"/>
                              <w:sz w:val="18"/>
                              <w:szCs w:val="18"/>
                            </w:rPr>
                            <w:t>版)</w:t>
                          </w:r>
                        </w:p>
                      </w:txbxContent>
                    </wps:txbx>
                    <wps:bodyPr upright="1"/>
                  </wps:wsp>
                </a:graphicData>
              </a:graphic>
            </wp:anchor>
          </w:drawing>
        </mc:Choice>
        <mc:Fallback>
          <w:pict>
            <v:shape id="文本框 1" o:spid="_x0000_s1026" o:spt="202" type="#_x0000_t202" style="position:absolute;left:0pt;margin-left:554.75pt;margin-top:2.2pt;height:20.2pt;width:172pt;z-index:251659264;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hBqrl1gAAAAoBAAAPAAAAAAAAAAEAIAAAACIAAABk&#10;cnMvZG93bnJldi54bWxQSwECFAAUAAAACACHTuJAekoO8M8BAACOAwAADgAAAAAAAAABACAAAAAl&#10;AQAAZHJzL2Uyb0RvYy54bWxQSwUGAAAAAAYABgBZAQAAZgU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lang w:val="en-US" w:eastAsia="zh-CN"/>
                      </w:rPr>
                      <w:t>I</w:t>
                    </w:r>
                    <w:r>
                      <w:rPr>
                        <w:rFonts w:hint="eastAsia"/>
                        <w:sz w:val="18"/>
                        <w:szCs w:val="18"/>
                      </w:rPr>
                      <w:t>-</w:t>
                    </w:r>
                    <w:r>
                      <w:rPr>
                        <w:rFonts w:hint="eastAsia"/>
                        <w:sz w:val="18"/>
                        <w:szCs w:val="18"/>
                        <w:lang w:val="en-US" w:eastAsia="zh-CN"/>
                      </w:rPr>
                      <w:t xml:space="preserve">12 </w:t>
                    </w:r>
                    <w:r>
                      <w:rPr>
                        <w:rFonts w:hint="eastAsia"/>
                        <w:sz w:val="18"/>
                        <w:szCs w:val="18"/>
                      </w:rPr>
                      <w:t>(0</w:t>
                    </w:r>
                    <w:r>
                      <w:rPr>
                        <w:rFonts w:hint="eastAsia"/>
                        <w:sz w:val="18"/>
                        <w:szCs w:val="18"/>
                        <w:lang w:val="en-US" w:eastAsia="zh-CN"/>
                      </w:rPr>
                      <w:t>5</w:t>
                    </w:r>
                    <w:r>
                      <w:rPr>
                        <w:rFonts w:hint="eastAsia"/>
                        <w:sz w:val="18"/>
                        <w:szCs w:val="18"/>
                      </w:rPr>
                      <w:t>版)</w:t>
                    </w:r>
                  </w:p>
                </w:txbxContent>
              </v:textbox>
            </v:shape>
          </w:pict>
        </mc:Fallback>
      </mc:AlternateContent>
    </w:r>
    <w:r>
      <w:rPr>
        <w:rStyle w:val="11"/>
        <w:rFonts w:hint="default"/>
        <w:w w:val="90"/>
      </w:rPr>
      <w:t>Beijing International Standard united Certification Co.,Ltd.</w:t>
    </w:r>
  </w:p>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00124"/>
    <w:rsid w:val="000231A2"/>
    <w:rsid w:val="000237F6"/>
    <w:rsid w:val="0003373A"/>
    <w:rsid w:val="000400E2"/>
    <w:rsid w:val="00062E46"/>
    <w:rsid w:val="00064355"/>
    <w:rsid w:val="000766FB"/>
    <w:rsid w:val="000C117D"/>
    <w:rsid w:val="000D263D"/>
    <w:rsid w:val="000D36FD"/>
    <w:rsid w:val="000E6B21"/>
    <w:rsid w:val="00106C86"/>
    <w:rsid w:val="001341D4"/>
    <w:rsid w:val="00134F96"/>
    <w:rsid w:val="00146939"/>
    <w:rsid w:val="00173A1E"/>
    <w:rsid w:val="00177574"/>
    <w:rsid w:val="00183D23"/>
    <w:rsid w:val="00187B9E"/>
    <w:rsid w:val="001A2D7F"/>
    <w:rsid w:val="001C2893"/>
    <w:rsid w:val="001E4272"/>
    <w:rsid w:val="002073E1"/>
    <w:rsid w:val="00207620"/>
    <w:rsid w:val="00224032"/>
    <w:rsid w:val="0029361A"/>
    <w:rsid w:val="002939AD"/>
    <w:rsid w:val="00294019"/>
    <w:rsid w:val="002D7CB6"/>
    <w:rsid w:val="002E144F"/>
    <w:rsid w:val="002F6C88"/>
    <w:rsid w:val="00307497"/>
    <w:rsid w:val="00313BB4"/>
    <w:rsid w:val="00314AF6"/>
    <w:rsid w:val="00337922"/>
    <w:rsid w:val="00340867"/>
    <w:rsid w:val="0034498B"/>
    <w:rsid w:val="003669CC"/>
    <w:rsid w:val="003730E3"/>
    <w:rsid w:val="00380837"/>
    <w:rsid w:val="00383870"/>
    <w:rsid w:val="00397051"/>
    <w:rsid w:val="003A198A"/>
    <w:rsid w:val="003A4428"/>
    <w:rsid w:val="003D0AB1"/>
    <w:rsid w:val="003F2BA0"/>
    <w:rsid w:val="00410914"/>
    <w:rsid w:val="0043523E"/>
    <w:rsid w:val="0048201E"/>
    <w:rsid w:val="0048709B"/>
    <w:rsid w:val="004B7B2A"/>
    <w:rsid w:val="004E1F6F"/>
    <w:rsid w:val="00523261"/>
    <w:rsid w:val="00536930"/>
    <w:rsid w:val="00564E53"/>
    <w:rsid w:val="00577B79"/>
    <w:rsid w:val="0058017C"/>
    <w:rsid w:val="005A4DA3"/>
    <w:rsid w:val="005B0B75"/>
    <w:rsid w:val="005C0364"/>
    <w:rsid w:val="005D5659"/>
    <w:rsid w:val="005E2CF9"/>
    <w:rsid w:val="00600C20"/>
    <w:rsid w:val="00606D4D"/>
    <w:rsid w:val="00615CF5"/>
    <w:rsid w:val="00635295"/>
    <w:rsid w:val="00644FE2"/>
    <w:rsid w:val="0067640C"/>
    <w:rsid w:val="006B0763"/>
    <w:rsid w:val="006C5C2F"/>
    <w:rsid w:val="006D0C68"/>
    <w:rsid w:val="006E678B"/>
    <w:rsid w:val="006E683E"/>
    <w:rsid w:val="006E7B1D"/>
    <w:rsid w:val="00722F47"/>
    <w:rsid w:val="007261F5"/>
    <w:rsid w:val="00735AFB"/>
    <w:rsid w:val="00746A54"/>
    <w:rsid w:val="00751DBB"/>
    <w:rsid w:val="00766C7B"/>
    <w:rsid w:val="007715F9"/>
    <w:rsid w:val="007757F3"/>
    <w:rsid w:val="00786AE3"/>
    <w:rsid w:val="00787134"/>
    <w:rsid w:val="00787264"/>
    <w:rsid w:val="007B1067"/>
    <w:rsid w:val="007C1B48"/>
    <w:rsid w:val="007E3B15"/>
    <w:rsid w:val="007E6AEB"/>
    <w:rsid w:val="007F2A4C"/>
    <w:rsid w:val="007F6928"/>
    <w:rsid w:val="0081669D"/>
    <w:rsid w:val="0082310F"/>
    <w:rsid w:val="0082395E"/>
    <w:rsid w:val="008245DF"/>
    <w:rsid w:val="00846681"/>
    <w:rsid w:val="00861F06"/>
    <w:rsid w:val="008651F7"/>
    <w:rsid w:val="008973EE"/>
    <w:rsid w:val="008C3A3C"/>
    <w:rsid w:val="009237BC"/>
    <w:rsid w:val="00923896"/>
    <w:rsid w:val="00925B5A"/>
    <w:rsid w:val="00931384"/>
    <w:rsid w:val="009319FC"/>
    <w:rsid w:val="00952354"/>
    <w:rsid w:val="00971600"/>
    <w:rsid w:val="00995C86"/>
    <w:rsid w:val="009964C4"/>
    <w:rsid w:val="009973B4"/>
    <w:rsid w:val="009A6648"/>
    <w:rsid w:val="009C28C1"/>
    <w:rsid w:val="009D0388"/>
    <w:rsid w:val="009D516C"/>
    <w:rsid w:val="009F5978"/>
    <w:rsid w:val="009F7EED"/>
    <w:rsid w:val="00A22064"/>
    <w:rsid w:val="00A71721"/>
    <w:rsid w:val="00A721D0"/>
    <w:rsid w:val="00A80636"/>
    <w:rsid w:val="00A80DA8"/>
    <w:rsid w:val="00A9230C"/>
    <w:rsid w:val="00AB6DE9"/>
    <w:rsid w:val="00AF0AAB"/>
    <w:rsid w:val="00B107FD"/>
    <w:rsid w:val="00B1557F"/>
    <w:rsid w:val="00B17BA9"/>
    <w:rsid w:val="00B3056F"/>
    <w:rsid w:val="00B50578"/>
    <w:rsid w:val="00B53916"/>
    <w:rsid w:val="00B612EB"/>
    <w:rsid w:val="00B817D6"/>
    <w:rsid w:val="00B8287C"/>
    <w:rsid w:val="00BA2EBA"/>
    <w:rsid w:val="00BC63A9"/>
    <w:rsid w:val="00BD0E5E"/>
    <w:rsid w:val="00BE0020"/>
    <w:rsid w:val="00BE1C34"/>
    <w:rsid w:val="00BF597E"/>
    <w:rsid w:val="00C104F5"/>
    <w:rsid w:val="00C127C9"/>
    <w:rsid w:val="00C45881"/>
    <w:rsid w:val="00C50037"/>
    <w:rsid w:val="00C51A36"/>
    <w:rsid w:val="00C55228"/>
    <w:rsid w:val="00C63768"/>
    <w:rsid w:val="00C7295E"/>
    <w:rsid w:val="00C96A0B"/>
    <w:rsid w:val="00CD7058"/>
    <w:rsid w:val="00CE1074"/>
    <w:rsid w:val="00CE315A"/>
    <w:rsid w:val="00CE7638"/>
    <w:rsid w:val="00D038E3"/>
    <w:rsid w:val="00D06F59"/>
    <w:rsid w:val="00D16813"/>
    <w:rsid w:val="00D20CEB"/>
    <w:rsid w:val="00D20E9A"/>
    <w:rsid w:val="00D44275"/>
    <w:rsid w:val="00D73AE9"/>
    <w:rsid w:val="00D8388C"/>
    <w:rsid w:val="00D9126C"/>
    <w:rsid w:val="00DA2C9C"/>
    <w:rsid w:val="00DB11EE"/>
    <w:rsid w:val="00DE2531"/>
    <w:rsid w:val="00DE6FA3"/>
    <w:rsid w:val="00E01F0C"/>
    <w:rsid w:val="00E1707C"/>
    <w:rsid w:val="00E6224C"/>
    <w:rsid w:val="00E772F8"/>
    <w:rsid w:val="00E80336"/>
    <w:rsid w:val="00E80A65"/>
    <w:rsid w:val="00EB0164"/>
    <w:rsid w:val="00ED0F62"/>
    <w:rsid w:val="00ED3B74"/>
    <w:rsid w:val="00EE0E24"/>
    <w:rsid w:val="00F1096F"/>
    <w:rsid w:val="00F2766A"/>
    <w:rsid w:val="00F33D7A"/>
    <w:rsid w:val="00F65CAC"/>
    <w:rsid w:val="00FC56F6"/>
    <w:rsid w:val="00FD6FC9"/>
    <w:rsid w:val="00FE3377"/>
    <w:rsid w:val="01260C71"/>
    <w:rsid w:val="018F781B"/>
    <w:rsid w:val="01E27364"/>
    <w:rsid w:val="02C75A20"/>
    <w:rsid w:val="02ED0D71"/>
    <w:rsid w:val="032F5195"/>
    <w:rsid w:val="03A0688A"/>
    <w:rsid w:val="03A32F8E"/>
    <w:rsid w:val="03AC3D8E"/>
    <w:rsid w:val="03CE483E"/>
    <w:rsid w:val="03CF54E8"/>
    <w:rsid w:val="0405614C"/>
    <w:rsid w:val="04883DB3"/>
    <w:rsid w:val="048D5E4C"/>
    <w:rsid w:val="04981EC9"/>
    <w:rsid w:val="050D3D1E"/>
    <w:rsid w:val="056577F0"/>
    <w:rsid w:val="05705C5F"/>
    <w:rsid w:val="057753FF"/>
    <w:rsid w:val="05A05014"/>
    <w:rsid w:val="05C625A8"/>
    <w:rsid w:val="05F6270F"/>
    <w:rsid w:val="0605101B"/>
    <w:rsid w:val="061879EE"/>
    <w:rsid w:val="061B4460"/>
    <w:rsid w:val="067B702D"/>
    <w:rsid w:val="06994A8D"/>
    <w:rsid w:val="06AA7E97"/>
    <w:rsid w:val="06ED612A"/>
    <w:rsid w:val="08767210"/>
    <w:rsid w:val="08851DD7"/>
    <w:rsid w:val="08C22483"/>
    <w:rsid w:val="08ED1EE8"/>
    <w:rsid w:val="09005957"/>
    <w:rsid w:val="096333C5"/>
    <w:rsid w:val="09933EF9"/>
    <w:rsid w:val="09AA0CA5"/>
    <w:rsid w:val="09F044B4"/>
    <w:rsid w:val="09FA6045"/>
    <w:rsid w:val="0A0F142E"/>
    <w:rsid w:val="0A1C56C1"/>
    <w:rsid w:val="0A497C51"/>
    <w:rsid w:val="0A904067"/>
    <w:rsid w:val="0ACA6ED2"/>
    <w:rsid w:val="0AE90535"/>
    <w:rsid w:val="0AEF4D8D"/>
    <w:rsid w:val="0BE64DFF"/>
    <w:rsid w:val="0C5423F7"/>
    <w:rsid w:val="0C8009B8"/>
    <w:rsid w:val="0CA519E1"/>
    <w:rsid w:val="0CC102DA"/>
    <w:rsid w:val="0D181113"/>
    <w:rsid w:val="0D1E4D9B"/>
    <w:rsid w:val="0D4D1326"/>
    <w:rsid w:val="0D6A2C36"/>
    <w:rsid w:val="0DB35CC0"/>
    <w:rsid w:val="0E49595F"/>
    <w:rsid w:val="0EB8524B"/>
    <w:rsid w:val="0F86648B"/>
    <w:rsid w:val="0F8D4DEF"/>
    <w:rsid w:val="0F9C35C1"/>
    <w:rsid w:val="0FFA42BF"/>
    <w:rsid w:val="100B6D7F"/>
    <w:rsid w:val="100D075A"/>
    <w:rsid w:val="106A3497"/>
    <w:rsid w:val="108219C2"/>
    <w:rsid w:val="10991918"/>
    <w:rsid w:val="10A120FB"/>
    <w:rsid w:val="10AB5B5F"/>
    <w:rsid w:val="10C112A0"/>
    <w:rsid w:val="10C11C69"/>
    <w:rsid w:val="10DD2E35"/>
    <w:rsid w:val="11536201"/>
    <w:rsid w:val="115D3DB9"/>
    <w:rsid w:val="11BD2BE2"/>
    <w:rsid w:val="11BE2038"/>
    <w:rsid w:val="11DC0AC4"/>
    <w:rsid w:val="11E2439D"/>
    <w:rsid w:val="12020B7B"/>
    <w:rsid w:val="12563B2D"/>
    <w:rsid w:val="12A2571D"/>
    <w:rsid w:val="12A42EA7"/>
    <w:rsid w:val="12A506D3"/>
    <w:rsid w:val="13296CDD"/>
    <w:rsid w:val="134E7573"/>
    <w:rsid w:val="13890C2B"/>
    <w:rsid w:val="13A420AC"/>
    <w:rsid w:val="13C11723"/>
    <w:rsid w:val="13EB79B2"/>
    <w:rsid w:val="145B46D3"/>
    <w:rsid w:val="14C400FD"/>
    <w:rsid w:val="14C97AA4"/>
    <w:rsid w:val="14F1297E"/>
    <w:rsid w:val="14F26225"/>
    <w:rsid w:val="15023387"/>
    <w:rsid w:val="15051B66"/>
    <w:rsid w:val="151414F9"/>
    <w:rsid w:val="15167847"/>
    <w:rsid w:val="154C7AB0"/>
    <w:rsid w:val="155F4281"/>
    <w:rsid w:val="15A17229"/>
    <w:rsid w:val="15A4426E"/>
    <w:rsid w:val="15BC540D"/>
    <w:rsid w:val="16210B83"/>
    <w:rsid w:val="16583F2B"/>
    <w:rsid w:val="16926285"/>
    <w:rsid w:val="169D3E09"/>
    <w:rsid w:val="16AB3CAD"/>
    <w:rsid w:val="16D86E8A"/>
    <w:rsid w:val="16E341B9"/>
    <w:rsid w:val="16F10A78"/>
    <w:rsid w:val="17226BDD"/>
    <w:rsid w:val="17446813"/>
    <w:rsid w:val="177551EA"/>
    <w:rsid w:val="179B1D36"/>
    <w:rsid w:val="17C079EC"/>
    <w:rsid w:val="17F76BA3"/>
    <w:rsid w:val="182A66F0"/>
    <w:rsid w:val="186A6524"/>
    <w:rsid w:val="186F767B"/>
    <w:rsid w:val="187F0353"/>
    <w:rsid w:val="188852B3"/>
    <w:rsid w:val="18C82435"/>
    <w:rsid w:val="18E725C6"/>
    <w:rsid w:val="18FB3FC3"/>
    <w:rsid w:val="19444428"/>
    <w:rsid w:val="19553BF7"/>
    <w:rsid w:val="197008AF"/>
    <w:rsid w:val="19746F33"/>
    <w:rsid w:val="197E61C1"/>
    <w:rsid w:val="199565C0"/>
    <w:rsid w:val="19D74BC7"/>
    <w:rsid w:val="19FD49DB"/>
    <w:rsid w:val="1A041A8F"/>
    <w:rsid w:val="1A546A4C"/>
    <w:rsid w:val="1A6C3FF9"/>
    <w:rsid w:val="1AAF33A8"/>
    <w:rsid w:val="1AB42370"/>
    <w:rsid w:val="1ACF1254"/>
    <w:rsid w:val="1AED5B63"/>
    <w:rsid w:val="1B462375"/>
    <w:rsid w:val="1B5E3B97"/>
    <w:rsid w:val="1C392A3A"/>
    <w:rsid w:val="1CB1322F"/>
    <w:rsid w:val="1D4D4A00"/>
    <w:rsid w:val="1DC4038A"/>
    <w:rsid w:val="1DF36090"/>
    <w:rsid w:val="1DFE25B1"/>
    <w:rsid w:val="1E511FFA"/>
    <w:rsid w:val="1E752FA2"/>
    <w:rsid w:val="1EF77273"/>
    <w:rsid w:val="1F1B65D5"/>
    <w:rsid w:val="1F35289F"/>
    <w:rsid w:val="1F433AEB"/>
    <w:rsid w:val="1F4E73A5"/>
    <w:rsid w:val="1F8E0A45"/>
    <w:rsid w:val="1FAB395F"/>
    <w:rsid w:val="1FB8538A"/>
    <w:rsid w:val="1FF16224"/>
    <w:rsid w:val="201572E0"/>
    <w:rsid w:val="20272451"/>
    <w:rsid w:val="203255D2"/>
    <w:rsid w:val="20403C64"/>
    <w:rsid w:val="205905F2"/>
    <w:rsid w:val="205B3801"/>
    <w:rsid w:val="207644C2"/>
    <w:rsid w:val="20A856C1"/>
    <w:rsid w:val="214754B5"/>
    <w:rsid w:val="21A07B88"/>
    <w:rsid w:val="21D24208"/>
    <w:rsid w:val="226B2F60"/>
    <w:rsid w:val="22813299"/>
    <w:rsid w:val="23461CA8"/>
    <w:rsid w:val="238A1BAA"/>
    <w:rsid w:val="23900E62"/>
    <w:rsid w:val="23BF3886"/>
    <w:rsid w:val="241A6B34"/>
    <w:rsid w:val="24285E2F"/>
    <w:rsid w:val="242A7B69"/>
    <w:rsid w:val="247622DE"/>
    <w:rsid w:val="2480482A"/>
    <w:rsid w:val="24A05D8E"/>
    <w:rsid w:val="24FC7C66"/>
    <w:rsid w:val="2519537A"/>
    <w:rsid w:val="25293626"/>
    <w:rsid w:val="258041F6"/>
    <w:rsid w:val="258609CC"/>
    <w:rsid w:val="261B55F8"/>
    <w:rsid w:val="261D5675"/>
    <w:rsid w:val="269C7CAD"/>
    <w:rsid w:val="271128F2"/>
    <w:rsid w:val="271B4DE1"/>
    <w:rsid w:val="272228DE"/>
    <w:rsid w:val="27443F4D"/>
    <w:rsid w:val="274B78E8"/>
    <w:rsid w:val="27602485"/>
    <w:rsid w:val="278712FB"/>
    <w:rsid w:val="27CF15FE"/>
    <w:rsid w:val="27D42EE9"/>
    <w:rsid w:val="27E10A81"/>
    <w:rsid w:val="27F3688A"/>
    <w:rsid w:val="27FE6486"/>
    <w:rsid w:val="280B3F2E"/>
    <w:rsid w:val="28341F0D"/>
    <w:rsid w:val="2892323E"/>
    <w:rsid w:val="289361DE"/>
    <w:rsid w:val="28B56B38"/>
    <w:rsid w:val="291C5E47"/>
    <w:rsid w:val="296D2D47"/>
    <w:rsid w:val="29CB46C2"/>
    <w:rsid w:val="29F77BA5"/>
    <w:rsid w:val="2A3A6E77"/>
    <w:rsid w:val="2A85024C"/>
    <w:rsid w:val="2B0D2F04"/>
    <w:rsid w:val="2B1D2572"/>
    <w:rsid w:val="2B206A2D"/>
    <w:rsid w:val="2B4C1179"/>
    <w:rsid w:val="2BD60481"/>
    <w:rsid w:val="2BEA3FA7"/>
    <w:rsid w:val="2C2E44D4"/>
    <w:rsid w:val="2C7B6C71"/>
    <w:rsid w:val="2D357F0D"/>
    <w:rsid w:val="2D4E604F"/>
    <w:rsid w:val="2D5C2AB0"/>
    <w:rsid w:val="2D7A20E6"/>
    <w:rsid w:val="2DC57805"/>
    <w:rsid w:val="2DDF08DF"/>
    <w:rsid w:val="2DFF79D8"/>
    <w:rsid w:val="2E367C56"/>
    <w:rsid w:val="2E440885"/>
    <w:rsid w:val="2EEE512C"/>
    <w:rsid w:val="2F172529"/>
    <w:rsid w:val="2F511B05"/>
    <w:rsid w:val="2F631C68"/>
    <w:rsid w:val="2F7C571D"/>
    <w:rsid w:val="2FA86B66"/>
    <w:rsid w:val="2FE823A5"/>
    <w:rsid w:val="2FEA1C57"/>
    <w:rsid w:val="300172B8"/>
    <w:rsid w:val="30945277"/>
    <w:rsid w:val="30C71DD4"/>
    <w:rsid w:val="30DC7CB1"/>
    <w:rsid w:val="30ED30CC"/>
    <w:rsid w:val="31064141"/>
    <w:rsid w:val="31B477DB"/>
    <w:rsid w:val="31B67BE2"/>
    <w:rsid w:val="31CA71DD"/>
    <w:rsid w:val="324E5138"/>
    <w:rsid w:val="331E21CE"/>
    <w:rsid w:val="33562A0D"/>
    <w:rsid w:val="33715F28"/>
    <w:rsid w:val="33F07155"/>
    <w:rsid w:val="340C6245"/>
    <w:rsid w:val="343C4522"/>
    <w:rsid w:val="347A0336"/>
    <w:rsid w:val="34F92D63"/>
    <w:rsid w:val="35527F1F"/>
    <w:rsid w:val="357914C0"/>
    <w:rsid w:val="35D721CD"/>
    <w:rsid w:val="36174333"/>
    <w:rsid w:val="364A3F09"/>
    <w:rsid w:val="367A501B"/>
    <w:rsid w:val="372D3763"/>
    <w:rsid w:val="37A3423F"/>
    <w:rsid w:val="37A66325"/>
    <w:rsid w:val="37AF435B"/>
    <w:rsid w:val="37B82B0E"/>
    <w:rsid w:val="37D8509F"/>
    <w:rsid w:val="380178E9"/>
    <w:rsid w:val="38363F4B"/>
    <w:rsid w:val="386866FF"/>
    <w:rsid w:val="38803663"/>
    <w:rsid w:val="389A539F"/>
    <w:rsid w:val="38B37216"/>
    <w:rsid w:val="38BD5C7F"/>
    <w:rsid w:val="38C5580C"/>
    <w:rsid w:val="38EC325F"/>
    <w:rsid w:val="39286E54"/>
    <w:rsid w:val="399117DD"/>
    <w:rsid w:val="39972637"/>
    <w:rsid w:val="39AE0F43"/>
    <w:rsid w:val="39D7104B"/>
    <w:rsid w:val="3A3E0D9F"/>
    <w:rsid w:val="3A5573DE"/>
    <w:rsid w:val="3AAB1306"/>
    <w:rsid w:val="3ABD0173"/>
    <w:rsid w:val="3ACE23E2"/>
    <w:rsid w:val="3B227AA7"/>
    <w:rsid w:val="3B4241C0"/>
    <w:rsid w:val="3B5F0280"/>
    <w:rsid w:val="3BEE1D6F"/>
    <w:rsid w:val="3BF1473C"/>
    <w:rsid w:val="3CA475E5"/>
    <w:rsid w:val="3CA717F2"/>
    <w:rsid w:val="3CC56579"/>
    <w:rsid w:val="3CF44EB7"/>
    <w:rsid w:val="3DAB460B"/>
    <w:rsid w:val="3DDA7DB2"/>
    <w:rsid w:val="3DE02DDA"/>
    <w:rsid w:val="3E342793"/>
    <w:rsid w:val="3E3C5235"/>
    <w:rsid w:val="3EA34B57"/>
    <w:rsid w:val="3EEF1E6E"/>
    <w:rsid w:val="3F080455"/>
    <w:rsid w:val="3F654598"/>
    <w:rsid w:val="3FF46C90"/>
    <w:rsid w:val="40571F31"/>
    <w:rsid w:val="40760623"/>
    <w:rsid w:val="408B7234"/>
    <w:rsid w:val="40E27AF7"/>
    <w:rsid w:val="40F80D82"/>
    <w:rsid w:val="41342A6B"/>
    <w:rsid w:val="414C7183"/>
    <w:rsid w:val="418D501C"/>
    <w:rsid w:val="41E9167B"/>
    <w:rsid w:val="42416B50"/>
    <w:rsid w:val="42587797"/>
    <w:rsid w:val="4262379E"/>
    <w:rsid w:val="427A1188"/>
    <w:rsid w:val="432A5E11"/>
    <w:rsid w:val="433B1167"/>
    <w:rsid w:val="435F500F"/>
    <w:rsid w:val="43C730CD"/>
    <w:rsid w:val="44A567F5"/>
    <w:rsid w:val="45282990"/>
    <w:rsid w:val="453B1EBC"/>
    <w:rsid w:val="45635AEC"/>
    <w:rsid w:val="45BA54FA"/>
    <w:rsid w:val="45EC74A5"/>
    <w:rsid w:val="45FA6B69"/>
    <w:rsid w:val="460414DD"/>
    <w:rsid w:val="46332B60"/>
    <w:rsid w:val="4654705C"/>
    <w:rsid w:val="468D2C1F"/>
    <w:rsid w:val="468D3CA5"/>
    <w:rsid w:val="46D92646"/>
    <w:rsid w:val="46EA7997"/>
    <w:rsid w:val="470243E7"/>
    <w:rsid w:val="471F1498"/>
    <w:rsid w:val="47271944"/>
    <w:rsid w:val="47556316"/>
    <w:rsid w:val="475C4BFE"/>
    <w:rsid w:val="47BB044C"/>
    <w:rsid w:val="47EA1330"/>
    <w:rsid w:val="47F139A0"/>
    <w:rsid w:val="48262DE5"/>
    <w:rsid w:val="49C0281D"/>
    <w:rsid w:val="49E449BF"/>
    <w:rsid w:val="49EC77B8"/>
    <w:rsid w:val="49ED5B1C"/>
    <w:rsid w:val="4AD45EF1"/>
    <w:rsid w:val="4AE04A18"/>
    <w:rsid w:val="4B337454"/>
    <w:rsid w:val="4B407CC6"/>
    <w:rsid w:val="4B42232B"/>
    <w:rsid w:val="4B6E587D"/>
    <w:rsid w:val="4B825A76"/>
    <w:rsid w:val="4B8B3702"/>
    <w:rsid w:val="4B9758FD"/>
    <w:rsid w:val="4B9B0D7E"/>
    <w:rsid w:val="4BC83B65"/>
    <w:rsid w:val="4CA74E41"/>
    <w:rsid w:val="4CA91B51"/>
    <w:rsid w:val="4CB62537"/>
    <w:rsid w:val="4CD2365B"/>
    <w:rsid w:val="4D352804"/>
    <w:rsid w:val="4D791805"/>
    <w:rsid w:val="4D8F2F88"/>
    <w:rsid w:val="4DB86BCB"/>
    <w:rsid w:val="4DD85058"/>
    <w:rsid w:val="4E0166A9"/>
    <w:rsid w:val="4E1551DB"/>
    <w:rsid w:val="4E2E5B55"/>
    <w:rsid w:val="4E7774D0"/>
    <w:rsid w:val="4F594843"/>
    <w:rsid w:val="4F83696F"/>
    <w:rsid w:val="503C3BCC"/>
    <w:rsid w:val="505C4971"/>
    <w:rsid w:val="50C41CF1"/>
    <w:rsid w:val="51217DA6"/>
    <w:rsid w:val="51294703"/>
    <w:rsid w:val="51425A27"/>
    <w:rsid w:val="5158757E"/>
    <w:rsid w:val="51F33E96"/>
    <w:rsid w:val="521A5D1E"/>
    <w:rsid w:val="522D0ABC"/>
    <w:rsid w:val="523624DE"/>
    <w:rsid w:val="52465596"/>
    <w:rsid w:val="525C16CE"/>
    <w:rsid w:val="52A23F56"/>
    <w:rsid w:val="52BA5471"/>
    <w:rsid w:val="52D871F4"/>
    <w:rsid w:val="52F263D6"/>
    <w:rsid w:val="53024EB7"/>
    <w:rsid w:val="53261795"/>
    <w:rsid w:val="53953BE7"/>
    <w:rsid w:val="53C54C5E"/>
    <w:rsid w:val="53F51637"/>
    <w:rsid w:val="54124FEF"/>
    <w:rsid w:val="541C4B67"/>
    <w:rsid w:val="552A2893"/>
    <w:rsid w:val="556B045B"/>
    <w:rsid w:val="557D4E77"/>
    <w:rsid w:val="55C375DD"/>
    <w:rsid w:val="56156439"/>
    <w:rsid w:val="56391D9B"/>
    <w:rsid w:val="56643532"/>
    <w:rsid w:val="568B5A7B"/>
    <w:rsid w:val="570A6E63"/>
    <w:rsid w:val="573B0118"/>
    <w:rsid w:val="573D2268"/>
    <w:rsid w:val="57411925"/>
    <w:rsid w:val="57441E32"/>
    <w:rsid w:val="57535542"/>
    <w:rsid w:val="575B3098"/>
    <w:rsid w:val="57F55B90"/>
    <w:rsid w:val="580F191D"/>
    <w:rsid w:val="58276F84"/>
    <w:rsid w:val="58584813"/>
    <w:rsid w:val="58B728A2"/>
    <w:rsid w:val="58B868EB"/>
    <w:rsid w:val="590D059A"/>
    <w:rsid w:val="592802C2"/>
    <w:rsid w:val="5978735A"/>
    <w:rsid w:val="59E42114"/>
    <w:rsid w:val="59E710C8"/>
    <w:rsid w:val="5A1C59A1"/>
    <w:rsid w:val="5A407674"/>
    <w:rsid w:val="5A432974"/>
    <w:rsid w:val="5A6A20C5"/>
    <w:rsid w:val="5AA36F6E"/>
    <w:rsid w:val="5AD64AF2"/>
    <w:rsid w:val="5B544EB3"/>
    <w:rsid w:val="5B6A33DD"/>
    <w:rsid w:val="5BF04FFA"/>
    <w:rsid w:val="5BFE4BBC"/>
    <w:rsid w:val="5C4D2649"/>
    <w:rsid w:val="5C8D6CFF"/>
    <w:rsid w:val="5C966EB6"/>
    <w:rsid w:val="5CB9068F"/>
    <w:rsid w:val="5D013462"/>
    <w:rsid w:val="5D1E366A"/>
    <w:rsid w:val="5D3351AF"/>
    <w:rsid w:val="5D604E0E"/>
    <w:rsid w:val="5D656BAA"/>
    <w:rsid w:val="5D6672E4"/>
    <w:rsid w:val="5D6B7BC6"/>
    <w:rsid w:val="5D6C21B2"/>
    <w:rsid w:val="5D9944E0"/>
    <w:rsid w:val="5DBF6011"/>
    <w:rsid w:val="5DC13CCC"/>
    <w:rsid w:val="5DC35118"/>
    <w:rsid w:val="5DC55564"/>
    <w:rsid w:val="5DDA5570"/>
    <w:rsid w:val="5DE86882"/>
    <w:rsid w:val="5E0D6E91"/>
    <w:rsid w:val="5E264AF8"/>
    <w:rsid w:val="5E3B413F"/>
    <w:rsid w:val="5E971B73"/>
    <w:rsid w:val="5EA12B9A"/>
    <w:rsid w:val="5EB61B43"/>
    <w:rsid w:val="5EBA7075"/>
    <w:rsid w:val="5EBF5DC8"/>
    <w:rsid w:val="5F02275D"/>
    <w:rsid w:val="5F14059B"/>
    <w:rsid w:val="5F291E1B"/>
    <w:rsid w:val="5F551AC0"/>
    <w:rsid w:val="5F616E2A"/>
    <w:rsid w:val="5FE015B4"/>
    <w:rsid w:val="6018182B"/>
    <w:rsid w:val="601E0F43"/>
    <w:rsid w:val="603037F5"/>
    <w:rsid w:val="60596F8D"/>
    <w:rsid w:val="60647BF4"/>
    <w:rsid w:val="608075E1"/>
    <w:rsid w:val="61326FB1"/>
    <w:rsid w:val="61384C31"/>
    <w:rsid w:val="61E77A7E"/>
    <w:rsid w:val="622A4138"/>
    <w:rsid w:val="62385483"/>
    <w:rsid w:val="62385A6C"/>
    <w:rsid w:val="62876D77"/>
    <w:rsid w:val="62CA4AF4"/>
    <w:rsid w:val="62D15D1F"/>
    <w:rsid w:val="62E4371E"/>
    <w:rsid w:val="632045D1"/>
    <w:rsid w:val="6342544F"/>
    <w:rsid w:val="63720424"/>
    <w:rsid w:val="63A31ABC"/>
    <w:rsid w:val="63C65078"/>
    <w:rsid w:val="63EA156F"/>
    <w:rsid w:val="63EA6D88"/>
    <w:rsid w:val="644350C5"/>
    <w:rsid w:val="64621F9C"/>
    <w:rsid w:val="64A537DD"/>
    <w:rsid w:val="64B96E85"/>
    <w:rsid w:val="64BB6795"/>
    <w:rsid w:val="64D069A0"/>
    <w:rsid w:val="64F27E75"/>
    <w:rsid w:val="65067C78"/>
    <w:rsid w:val="65662197"/>
    <w:rsid w:val="658C79F9"/>
    <w:rsid w:val="65A33DF6"/>
    <w:rsid w:val="65BE04E1"/>
    <w:rsid w:val="65F429F0"/>
    <w:rsid w:val="665A6FDB"/>
    <w:rsid w:val="667E7C79"/>
    <w:rsid w:val="66B368AE"/>
    <w:rsid w:val="66B532F3"/>
    <w:rsid w:val="66C2760F"/>
    <w:rsid w:val="675A3B6C"/>
    <w:rsid w:val="67AF7DB6"/>
    <w:rsid w:val="67C11526"/>
    <w:rsid w:val="680564C6"/>
    <w:rsid w:val="681B3F7A"/>
    <w:rsid w:val="68233428"/>
    <w:rsid w:val="68853BC2"/>
    <w:rsid w:val="68B54AF7"/>
    <w:rsid w:val="68CA009F"/>
    <w:rsid w:val="695B5920"/>
    <w:rsid w:val="69B35A0D"/>
    <w:rsid w:val="69CC607C"/>
    <w:rsid w:val="69EA1163"/>
    <w:rsid w:val="69F96768"/>
    <w:rsid w:val="6A287F98"/>
    <w:rsid w:val="6A441849"/>
    <w:rsid w:val="6AB40496"/>
    <w:rsid w:val="6AB40A4A"/>
    <w:rsid w:val="6ABD1D5E"/>
    <w:rsid w:val="6AF33939"/>
    <w:rsid w:val="6B795D62"/>
    <w:rsid w:val="6BC747F5"/>
    <w:rsid w:val="6BD35CE4"/>
    <w:rsid w:val="6C3014BE"/>
    <w:rsid w:val="6C5D414F"/>
    <w:rsid w:val="6C761A36"/>
    <w:rsid w:val="6CA324B4"/>
    <w:rsid w:val="6CDB24D0"/>
    <w:rsid w:val="6CDE17FD"/>
    <w:rsid w:val="6D0B2C14"/>
    <w:rsid w:val="6D1D2C91"/>
    <w:rsid w:val="6D232D3C"/>
    <w:rsid w:val="6D2F5D1E"/>
    <w:rsid w:val="6D792112"/>
    <w:rsid w:val="6E641038"/>
    <w:rsid w:val="6EBD0EA6"/>
    <w:rsid w:val="6ED86C0B"/>
    <w:rsid w:val="6F435405"/>
    <w:rsid w:val="6F4810D8"/>
    <w:rsid w:val="6F6D2BAA"/>
    <w:rsid w:val="6F9A4A47"/>
    <w:rsid w:val="701710D0"/>
    <w:rsid w:val="70795456"/>
    <w:rsid w:val="709946EC"/>
    <w:rsid w:val="713A1400"/>
    <w:rsid w:val="7256165B"/>
    <w:rsid w:val="72702455"/>
    <w:rsid w:val="728F2E47"/>
    <w:rsid w:val="72973011"/>
    <w:rsid w:val="72E42D1B"/>
    <w:rsid w:val="734F0911"/>
    <w:rsid w:val="736054C4"/>
    <w:rsid w:val="736C572D"/>
    <w:rsid w:val="73A422EB"/>
    <w:rsid w:val="74103E55"/>
    <w:rsid w:val="745B622A"/>
    <w:rsid w:val="753E2D2E"/>
    <w:rsid w:val="759C3396"/>
    <w:rsid w:val="75DB13A5"/>
    <w:rsid w:val="75E552E3"/>
    <w:rsid w:val="7648538B"/>
    <w:rsid w:val="76577132"/>
    <w:rsid w:val="76B0676B"/>
    <w:rsid w:val="76BD747C"/>
    <w:rsid w:val="76CD52EB"/>
    <w:rsid w:val="76FE004A"/>
    <w:rsid w:val="77462C4C"/>
    <w:rsid w:val="77A268F6"/>
    <w:rsid w:val="77CC3658"/>
    <w:rsid w:val="77F41663"/>
    <w:rsid w:val="780F54C3"/>
    <w:rsid w:val="782C6CF7"/>
    <w:rsid w:val="78680ECD"/>
    <w:rsid w:val="7880670B"/>
    <w:rsid w:val="78EE7F5B"/>
    <w:rsid w:val="78F11CE1"/>
    <w:rsid w:val="78F66955"/>
    <w:rsid w:val="79053EDA"/>
    <w:rsid w:val="79097264"/>
    <w:rsid w:val="791D3993"/>
    <w:rsid w:val="79202162"/>
    <w:rsid w:val="7924138B"/>
    <w:rsid w:val="79826449"/>
    <w:rsid w:val="79D339B9"/>
    <w:rsid w:val="7A200C95"/>
    <w:rsid w:val="7A204D0A"/>
    <w:rsid w:val="7A594332"/>
    <w:rsid w:val="7A8564DB"/>
    <w:rsid w:val="7AC22B97"/>
    <w:rsid w:val="7B1F77A4"/>
    <w:rsid w:val="7B292799"/>
    <w:rsid w:val="7BAC117D"/>
    <w:rsid w:val="7C090682"/>
    <w:rsid w:val="7C6A6CA8"/>
    <w:rsid w:val="7CF04E00"/>
    <w:rsid w:val="7D41026F"/>
    <w:rsid w:val="7D59343F"/>
    <w:rsid w:val="7DAC6B7A"/>
    <w:rsid w:val="7E0A78B3"/>
    <w:rsid w:val="7E2912F3"/>
    <w:rsid w:val="7F9026D0"/>
    <w:rsid w:val="7F984417"/>
    <w:rsid w:val="7FDB73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qFormat/>
    <w:uiPriority w:val="99"/>
    <w:rPr>
      <w:rFonts w:ascii="Times New Roman" w:hAnsi="Times New Roman" w:eastAsia="宋体" w:cs="Times New Roman"/>
      <w:sz w:val="18"/>
      <w:szCs w:val="18"/>
    </w:rPr>
  </w:style>
  <w:style w:type="character" w:customStyle="1" w:styleId="9">
    <w:name w:val="页脚 Char"/>
    <w:basedOn w:val="7"/>
    <w:link w:val="3"/>
    <w:qFormat/>
    <w:uiPriority w:val="99"/>
    <w:rPr>
      <w:rFonts w:ascii="Times New Roman" w:hAnsi="Times New Roman" w:eastAsia="宋体" w:cs="Times New Roman"/>
      <w:sz w:val="18"/>
      <w:szCs w:val="18"/>
    </w:rPr>
  </w:style>
  <w:style w:type="character" w:customStyle="1" w:styleId="10">
    <w:name w:val="批注框文本 Char"/>
    <w:basedOn w:val="7"/>
    <w:link w:val="2"/>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paragraph" w:customStyle="1" w:styleId="12">
    <w:name w:val="Body 9pt"/>
    <w:basedOn w:val="1"/>
    <w:qFormat/>
    <w:uiPriority w:val="0"/>
    <w:pPr>
      <w:spacing w:before="40" w:after="40"/>
    </w:pPr>
    <w:rPr>
      <w:rFonts w:eastAsia="Times New Roman"/>
      <w:sz w:val="18"/>
      <w:lang w:val="de-DE" w:eastAsia="de-DE"/>
    </w:rPr>
  </w:style>
  <w:style w:type="paragraph" w:customStyle="1" w:styleId="13">
    <w:name w:val="Char"/>
    <w:basedOn w:val="1"/>
    <w:qFormat/>
    <w:uiPriority w:val="0"/>
    <w:pPr>
      <w:tabs>
        <w:tab w:val="left" w:pos="4665"/>
        <w:tab w:val="left" w:pos="8970"/>
      </w:tabs>
      <w:ind w:firstLine="400"/>
    </w:pPr>
    <w:rPr>
      <w:rFonts w:ascii="Tahoma" w:hAnsi="Tahoma"/>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Pages>
  <Words>589</Words>
  <Characters>3359</Characters>
  <Lines>27</Lines>
  <Paragraphs>7</Paragraphs>
  <TotalTime>2</TotalTime>
  <ScaleCrop>false</ScaleCrop>
  <LinksUpToDate>false</LinksUpToDate>
  <CharactersWithSpaces>3941</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2020-11-08T15:24:00Z</dcterms:created>
  <dc:creator>微软用户</dc:creator>
  <cp:lastModifiedBy>肖新龙</cp:lastModifiedBy>
  <dcterms:modified xsi:type="dcterms:W3CDTF">2022-02-11T02:45:16Z</dcterms:modified>
  <cp:revision>109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4A80A364A8C648B79536E66FB552378A</vt:lpwstr>
  </property>
</Properties>
</file>