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7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陕西中科中美激光科技有限公司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陕西省西安市高新区毕原二路3000号硬科技企业社区5号楼二楼三楼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陕西省西安市高新区毕原二路3000号硬科技企业社区5号楼二楼三楼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张汉娇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18189154552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877490581@qq.com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1334-2021-Q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both"/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both"/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spacing w:line="360" w:lineRule="auto"/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spacing w:line="360" w:lineRule="auto"/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spacing w:line="360" w:lineRule="auto"/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spacing w:line="360" w:lineRule="auto"/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spacing w:line="360" w:lineRule="auto"/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spacing w:line="360" w:lineRule="auto"/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spacing w:line="360" w:lineRule="auto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bookmarkStart w:id="33" w:name="_GoBack"/>
            <w:r>
              <w:rPr>
                <w:sz w:val="20"/>
              </w:rPr>
              <w:t>工业应用激光器的设计、加工制造</w:t>
            </w:r>
            <w:bookmarkEnd w:id="33"/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19.07.00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360" w:lineRule="auto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spacing w:line="360" w:lineRule="auto"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spacing w:line="360" w:lineRule="auto"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spacing w:line="360" w:lineRule="auto"/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2022年02月16日 上午至2022年02月17日 下午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2.0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李俐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2021-N1QMS-2222792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19.07.00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13709207775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4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2" w:name="审核派遣人"/>
            <w:r>
              <w:rPr>
                <w:sz w:val="21"/>
                <w:szCs w:val="21"/>
              </w:rPr>
              <w:t>李永忠</w:t>
            </w:r>
            <w:bookmarkEnd w:id="32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13709207775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2022.2.15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2022.2.15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2022.2.15</w:t>
            </w:r>
          </w:p>
        </w:tc>
      </w:tr>
    </w:tbl>
    <w:p>
      <w:r>
        <w:rPr>
          <w:rFonts w:hint="eastAsia" w:eastAsia="宋体"/>
          <w:sz w:val="2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-630555</wp:posOffset>
            </wp:positionV>
            <wp:extent cx="7135495" cy="10057765"/>
            <wp:effectExtent l="0" t="0" r="1905" b="635"/>
            <wp:wrapNone/>
            <wp:docPr id="1" name="图片 1" descr="扫描全能王 2022-02-18 09.03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2-02-18 09.03_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35495" cy="10057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tbl>
      <w:tblPr>
        <w:tblStyle w:val="7"/>
        <w:tblW w:w="10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559"/>
        <w:gridCol w:w="981"/>
        <w:gridCol w:w="5823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402" w:type="dxa"/>
            <w:gridSpan w:val="5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24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2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24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16</w:t>
            </w:r>
          </w:p>
          <w:p>
            <w:pPr>
              <w:spacing w:line="26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6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spacing w:line="260" w:lineRule="exact"/>
              <w:ind w:firstLine="2168" w:firstLineChars="900"/>
              <w:jc w:val="both"/>
              <w:rPr>
                <w:rFonts w:ascii="宋体" w:hAnsi="宋体" w:cs="Arial"/>
                <w:spacing w:val="-6"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2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6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81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240" w:lineRule="auto"/>
              <w:ind w:right="120" w:rightChars="50"/>
              <w:jc w:val="left"/>
              <w:textAlignment w:val="baseline"/>
              <w:rPr>
                <w:rFonts w:hint="eastAsia"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QMS: 4.1理解组织及其环境、4.2理解相关方的需求和期望、4.3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、6.3变更的策划、7.1.1资源总则、7.4沟通、9.3管理评审、10.1改进、10.3持续改进，</w:t>
            </w:r>
          </w:p>
          <w:p>
            <w:pPr>
              <w:adjustRightInd w:val="0"/>
              <w:snapToGrid w:val="0"/>
              <w:spacing w:line="240" w:lineRule="auto"/>
              <w:ind w:right="120" w:rightChars="50"/>
              <w:jc w:val="left"/>
              <w:textAlignment w:val="baseline"/>
              <w:rPr>
                <w:rFonts w:hint="eastAsia"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国家/地方监督抽查情况；顾客满意、相关方投诉及处理情况；</w:t>
            </w:r>
          </w:p>
          <w:p>
            <w:pPr>
              <w:adjustRightInd w:val="0"/>
              <w:snapToGrid w:val="0"/>
              <w:spacing w:line="240" w:lineRule="auto"/>
              <w:ind w:right="120" w:rightChars="5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验证企业相关资质证明的有效性，一阶段问题验证；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2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6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Arial"/>
                <w:sz w:val="21"/>
                <w:szCs w:val="21"/>
              </w:rPr>
              <w:t>:00～1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:00</w:t>
            </w:r>
          </w:p>
          <w:p>
            <w:pPr>
              <w:spacing w:line="260" w:lineRule="exact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Arial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销售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240" w:lineRule="auto"/>
              <w:ind w:right="120" w:rightChars="50"/>
              <w:jc w:val="left"/>
              <w:textAlignment w:val="baseline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、8.2产品和服务的要求（8.2.1顾客沟通、8.2.2与产品和服务有关要求的确认、8.2.3与产品有关要求评审、8.2.4与产品有关要求的更改）8.5.1销售和服务提供的控制、8.5.3顾客或外部供方的财产、9.1.2顾客满意、8.4外部提供过程、产品和服务的控制（8.4.1总则、8.4.2控制类型和程度、8.4.3提供给外部供方的信息）、8.5.5交付后的活动，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Arial"/>
                <w:sz w:val="21"/>
                <w:szCs w:val="21"/>
              </w:rPr>
              <w:t>:00～1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right="120" w:rightChars="50" w:firstLine="210" w:firstLineChars="100"/>
              <w:jc w:val="center"/>
              <w:textAlignment w:val="baseline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午休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5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6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21"/>
                <w:szCs w:val="21"/>
              </w:rPr>
              <w:t>:00</w:t>
            </w:r>
          </w:p>
          <w:p>
            <w:pPr>
              <w:spacing w:line="260" w:lineRule="exact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240" w:lineRule="auto"/>
              <w:ind w:right="120" w:rightChars="50"/>
              <w:textAlignment w:val="baseline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、9.1.1监视、测量、分析和评价总则</w:t>
            </w:r>
            <w:r>
              <w:rPr>
                <w:rFonts w:hint="eastAsia" w:ascii="宋体" w:hAnsi="宋体" w:cs="Arial"/>
                <w:sz w:val="21"/>
                <w:szCs w:val="21"/>
              </w:rPr>
              <w:t>、9.1.3分析与评价、9.2 内部审核、10.2不合格和纠正措施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4" w:hRule="atLeast"/>
          <w:jc w:val="center"/>
        </w:trPr>
        <w:tc>
          <w:tcPr>
            <w:tcW w:w="124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17</w:t>
            </w:r>
          </w:p>
          <w:p>
            <w:pPr>
              <w:spacing w:line="26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:00</w:t>
            </w:r>
          </w:p>
        </w:tc>
        <w:tc>
          <w:tcPr>
            <w:tcW w:w="98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生产部及现场</w:t>
            </w: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240" w:lineRule="auto"/>
              <w:ind w:right="120" w:rightChars="50"/>
              <w:textAlignment w:val="baseline"/>
              <w:rPr>
                <w:rFonts w:hint="eastAsia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ind w:right="120" w:rightChars="50"/>
              <w:jc w:val="left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 5.3组织的岗位、职责和权限、6.2质量目标、7.1.3基础设施、7.1.4过程运行环境、8.1运行策划和控制、8.5.1生产和服务提供的控制、8.5.2产品标识和可追朔性、8.5.4产品防护、8.5.6生产和服务提供的更改控制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A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Arial"/>
                <w:sz w:val="21"/>
                <w:szCs w:val="21"/>
              </w:rPr>
              <w:t>:00～1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right="120" w:rightChars="50" w:firstLine="210" w:firstLineChars="100"/>
              <w:jc w:val="center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午休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6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Arial"/>
                <w:sz w:val="21"/>
                <w:szCs w:val="21"/>
              </w:rPr>
              <w:t>:00</w:t>
            </w:r>
          </w:p>
        </w:tc>
        <w:tc>
          <w:tcPr>
            <w:tcW w:w="98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技术质量部</w:t>
            </w:r>
          </w:p>
          <w:p>
            <w:pPr>
              <w:spacing w:line="24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240" w:lineRule="auto"/>
              <w:ind w:right="120" w:rightChars="50"/>
              <w:jc w:val="left"/>
              <w:textAlignment w:val="baseline"/>
              <w:rPr>
                <w:rFonts w:hint="eastAsia" w:ascii="宋体" w:hAnsi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 5.3组织的岗位、职责和权限、6.2质量目标、7.1.5监视和测量资源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8.3产品和服务的设计和开发、8.6产品和服务的放行、8.7不合格输出的控制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。</w:t>
            </w:r>
          </w:p>
          <w:p>
            <w:pPr>
              <w:adjustRightInd w:val="0"/>
              <w:snapToGrid w:val="0"/>
              <w:spacing w:line="240" w:lineRule="auto"/>
              <w:ind w:right="120" w:rightChars="50"/>
              <w:jc w:val="left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/>
                <w:spacing w:val="-6"/>
                <w:sz w:val="21"/>
                <w:szCs w:val="21"/>
              </w:rPr>
              <w:t xml:space="preserve"> 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A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Arial"/>
                <w:sz w:val="21"/>
                <w:szCs w:val="21"/>
              </w:rPr>
              <w:t>:00～1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Arial"/>
                <w:sz w:val="21"/>
                <w:szCs w:val="21"/>
              </w:rPr>
              <w:t>:30</w:t>
            </w:r>
          </w:p>
          <w:p>
            <w:pPr>
              <w:spacing w:line="26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Arial"/>
                <w:sz w:val="21"/>
                <w:szCs w:val="21"/>
              </w:rPr>
              <w:t>:30～1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804" w:type="dxa"/>
            <w:gridSpan w:val="2"/>
          </w:tcPr>
          <w:p>
            <w:pPr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补充及跟踪审核：必要部门、必要条款；审核组与受审核方领导层沟通；</w:t>
            </w:r>
          </w:p>
          <w:p>
            <w:pPr>
              <w:adjustRightInd w:val="0"/>
              <w:snapToGrid w:val="0"/>
              <w:spacing w:line="240" w:lineRule="auto"/>
              <w:ind w:right="120" w:rightChars="5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末次会：综合评价QMS管理体系运行总体情况及改进要求，宣告审核发现及审核结论。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3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3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3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3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3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3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5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6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5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63765B7"/>
    <w:rsid w:val="3D3A598B"/>
    <w:rsid w:val="478B376A"/>
    <w:rsid w:val="67DA6CBC"/>
    <w:rsid w:val="67F25955"/>
    <w:rsid w:val="6CF35C25"/>
    <w:rsid w:val="73957FB8"/>
    <w:rsid w:val="79EB75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2"/>
    <w:basedOn w:val="1"/>
    <w:next w:val="3"/>
    <w:qFormat/>
    <w:uiPriority w:val="99"/>
    <w:pPr>
      <w:keepNext/>
      <w:jc w:val="center"/>
      <w:outlineLvl w:val="1"/>
    </w:pPr>
    <w:rPr>
      <w:rFonts w:ascii="宋体" w:hAnsi="宋体"/>
      <w:b/>
      <w:sz w:val="5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2</TotalTime>
  <ScaleCrop>false</ScaleCrop>
  <LinksUpToDate>false</LinksUpToDate>
  <CharactersWithSpaces>5336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LIL</cp:lastModifiedBy>
  <dcterms:modified xsi:type="dcterms:W3CDTF">2022-02-22T16:41:39Z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2052-11.1.0.11365</vt:lpwstr>
  </property>
</Properties>
</file>