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纽贝恩（江苏）生物科技有限公司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DII-1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779780" cy="375920"/>
                  <wp:effectExtent l="0" t="0" r="0" b="508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DII-1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陈丽丹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78105</wp:posOffset>
                  </wp:positionV>
                  <wp:extent cx="475615" cy="266700"/>
                  <wp:effectExtent l="0" t="0" r="635" b="0"/>
                  <wp:wrapNone/>
                  <wp:docPr id="5" name="图片 1" descr="699c47ee4560dea61f438819da448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699c47ee4560dea61f438819da448a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  <w:t>原料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采购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  <w:t>、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验收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  <w:t>→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配料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  <w:t>（投入点）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  <w:t>→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混合除杂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废弃物排放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  <w:t>点）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  <w:t>→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筛选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  <w:t>（返工循环点）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  <w:t>→预混料添加二次混合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  <w:t>（投入点）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  <w:t>→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膨化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  <w:t>→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烘干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  <w:t>→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筛选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  <w:t>（返工循环点）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  <w:t>→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冷却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  <w:t>→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喷油调味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  <w:t>→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再次冷却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  <w:t>→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双拼粮混合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  <w:t>→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筛选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  <w:t>（返工循环点）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  <w:t>→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  <w:t>包装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  <w:t>→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  <w:t>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auto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auto"/>
                <w:lang w:val="zh-CN" w:eastAsia="zh-CN" w:bidi="ar-SA"/>
              </w:rPr>
              <w:t>生物性危害：沙门氏菌、菌落总数</w:t>
            </w:r>
          </w:p>
          <w:p>
            <w:pPr>
              <w:pStyle w:val="2"/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auto"/>
                <w:lang w:val="zh-CN" w:eastAsia="zh-CN" w:bidi="ar-SA"/>
              </w:rPr>
              <w:t>CCP1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烘干：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温度1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℃±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℃</w:t>
            </w:r>
            <w:bookmarkStart w:id="10" w:name="_GoBack"/>
            <w:bookmarkEnd w:id="1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GB 13078-2017 饲料卫生标准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GB 10648-2013 饲料标签（含第1号修改单）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GB/T 10647-2008 饲料工业术语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饲料质量安全管理规范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GB/T 31216-2014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全价宠物食品 犬粮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GB/T 3121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-2014 全价宠物食品 猫粮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每年一次型式检验，检测项目：亚硝酸盐、重金属、黄曲霉毒素、细菌总数、沙门氏菌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b/>
                <w:sz w:val="20"/>
                <w:lang w:val="en-US" w:eastAsia="zh-CN"/>
              </w:rPr>
            </w:pPr>
            <w:r>
              <w:drawing>
                <wp:inline distT="0" distB="0" distL="114300" distR="114300">
                  <wp:extent cx="5205095" cy="2085975"/>
                  <wp:effectExtent l="0" t="0" r="6985" b="19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509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779780" cy="375920"/>
                  <wp:effectExtent l="0" t="0" r="0" b="5080"/>
                  <wp:docPr id="2" name="图片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2021-12-23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9" w:name="总组长"/>
            <w:bookmarkEnd w:id="9"/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162560</wp:posOffset>
                  </wp:positionV>
                  <wp:extent cx="475615" cy="266700"/>
                  <wp:effectExtent l="0" t="0" r="6985" b="0"/>
                  <wp:wrapNone/>
                  <wp:docPr id="4" name="图片 1" descr="699c47ee4560dea61f438819da448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699c47ee4560dea61f438819da448a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</w:t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2021-12-23</w:t>
            </w:r>
          </w:p>
        </w:tc>
      </w:tr>
    </w:tbl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48.4pt;margin-top:11.35pt;height:20.2pt;width:109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9CF231C"/>
    <w:rsid w:val="13AB66C3"/>
    <w:rsid w:val="1ABE6E7C"/>
    <w:rsid w:val="243058D0"/>
    <w:rsid w:val="2CF4022E"/>
    <w:rsid w:val="31135EF5"/>
    <w:rsid w:val="34956EE6"/>
    <w:rsid w:val="3689780C"/>
    <w:rsid w:val="3ADE451C"/>
    <w:rsid w:val="3C1F663D"/>
    <w:rsid w:val="43790D20"/>
    <w:rsid w:val="490440F6"/>
    <w:rsid w:val="4B4334DE"/>
    <w:rsid w:val="52783C5B"/>
    <w:rsid w:val="758D52D5"/>
    <w:rsid w:val="77FC3631"/>
    <w:rsid w:val="787A11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っpoppy╮</cp:lastModifiedBy>
  <dcterms:modified xsi:type="dcterms:W3CDTF">2022-01-12T05:04:21Z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2052-11.1.0.11294</vt:lpwstr>
  </property>
</Properties>
</file>