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品质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姜宝云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郭龙瑞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2019.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.5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本部门的职责权限为：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1)对产品的质量予以监督，协调部门间的工作；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2）负责公司监视测量的管理工作；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3）负责质量的相关事宜；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4）负责不合格品的管理工作；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5）负责监视和测量设备的控制。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6）负责原料、成品的监视和测量工作。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7）负责检验过程中的质量、环境的控制和实施。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经询问，部门负责人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姜宝云</w:t>
            </w:r>
            <w:r>
              <w:rPr>
                <w:rFonts w:hint="eastAsia" w:ascii="宋体" w:hAnsi="宋体" w:eastAsia="宋体" w:cs="宋体"/>
                <w:szCs w:val="24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5"/>
              <w:spacing w:line="360" w:lineRule="auto"/>
              <w:jc w:val="left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固体废弃物有效处置率</w:t>
            </w:r>
            <w:r>
              <w:rPr>
                <w:rFonts w:ascii="宋体" w:hAnsi="宋体" w:cs="Arial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考核情况：经查</w:t>
            </w:r>
            <w:r>
              <w:rPr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环境目标分解考核表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QP/RY</w:t>
            </w:r>
            <w:r>
              <w:rPr>
                <w:rFonts w:ascii="宋体" w:hAnsi="宋体"/>
                <w:szCs w:val="21"/>
              </w:rPr>
              <w:t>-2019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楷体"/>
                <w:szCs w:val="21"/>
              </w:rPr>
              <w:t>部的“环境因素识别评价汇总表”，识别了本部门在办公、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品质</w:t>
            </w:r>
            <w:r>
              <w:rPr>
                <w:rFonts w:hint="eastAsia" w:ascii="宋体" w:hAnsi="宋体" w:cs="楷体"/>
                <w:szCs w:val="21"/>
              </w:rPr>
              <w:t>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行政部统一联系环卫部门处理。检验过程中使用的电力资源，要求检验人员尽量做到节约用电。检测合格产品放行，不合格品交生产部处理利用。遵守公司的各项有关环保制度。产品检验时使用工具主要为：卡尺和钢卷尺等，到车间现场检验时穿戴劳动防护用品，确保安全。遵守公司的各项有关</w:t>
            </w:r>
            <w:r>
              <w:rPr>
                <w:rFonts w:hint="eastAsia" w:cs="宋体"/>
                <w:bCs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参加了由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楷体"/>
                <w:szCs w:val="21"/>
              </w:rPr>
              <w:t>组织的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楷体"/>
                <w:szCs w:val="21"/>
                <w:lang w:val="en-US" w:eastAsia="zh-CN"/>
              </w:rPr>
              <w:t>行政部</w:t>
            </w:r>
            <w:r>
              <w:rPr>
                <w:rFonts w:hint="eastAsia" w:ascii="宋体" w:hAnsi="宋体" w:cs="楷体"/>
                <w:szCs w:val="21"/>
              </w:rPr>
              <w:t>和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业务部</w:t>
            </w:r>
            <w:r>
              <w:rPr>
                <w:rFonts w:hint="eastAsia" w:ascii="宋体" w:hAnsi="宋体" w:cs="楷体"/>
                <w:szCs w:val="21"/>
              </w:rPr>
              <w:t>负责人每月巡查消防设施管理和线路安全情况，查见</w:t>
            </w:r>
            <w:r>
              <w:rPr>
                <w:rFonts w:ascii="宋体" w:hAnsi="宋体" w:cs="楷体"/>
                <w:szCs w:val="21"/>
              </w:rPr>
              <w:t>2019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szCs w:val="21"/>
              </w:rPr>
              <w:t>月份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-</w:t>
            </w:r>
            <w:r>
              <w:rPr>
                <w:rFonts w:ascii="宋体" w:hAnsi="宋体" w:cs="楷体"/>
                <w:szCs w:val="21"/>
              </w:rPr>
              <w:t>2019.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楷体"/>
                <w:szCs w:val="21"/>
              </w:rPr>
              <w:t>月份消除安全检查记录，未发现异常，检查人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唐娜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108219C2"/>
    <w:rsid w:val="10FE17A1"/>
    <w:rsid w:val="1F5A4DB0"/>
    <w:rsid w:val="3D36702E"/>
    <w:rsid w:val="5EA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2</TotalTime>
  <ScaleCrop>false</ScaleCrop>
  <LinksUpToDate>false</LinksUpToDate>
  <CharactersWithSpaces>3874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lenovo</cp:lastModifiedBy>
  <dcterms:modified xsi:type="dcterms:W3CDTF">2019-11-30T09:35:50Z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