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3716" w:rsidRDefault="00D30D30">
      <w:pPr>
        <w:spacing w:line="480" w:lineRule="exact"/>
        <w:jc w:val="center"/>
        <w:rPr>
          <w:rFonts w:asciiTheme="minorEastAsia" w:eastAsiaTheme="minorEastAsia" w:hAnsiTheme="minorEastAsia"/>
          <w:bCs/>
          <w:sz w:val="36"/>
          <w:szCs w:val="36"/>
        </w:rPr>
      </w:pPr>
      <w:r>
        <w:rPr>
          <w:rFonts w:asciiTheme="minorEastAsia" w:eastAsiaTheme="minorEastAsia" w:hAnsiTheme="minorEastAsia" w:hint="eastAsia"/>
          <w:bCs/>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2"/>
        <w:gridCol w:w="1228"/>
        <w:gridCol w:w="10943"/>
        <w:gridCol w:w="646"/>
      </w:tblGrid>
      <w:tr w:rsidR="00053716">
        <w:trPr>
          <w:trHeight w:val="515"/>
        </w:trPr>
        <w:tc>
          <w:tcPr>
            <w:tcW w:w="1892" w:type="dxa"/>
            <w:vMerge w:val="restart"/>
            <w:vAlign w:val="center"/>
          </w:tcPr>
          <w:p w:rsidR="00053716" w:rsidRDefault="00D30D30">
            <w:pPr>
              <w:spacing w:before="120" w:line="360" w:lineRule="auto"/>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过程与活动、</w:t>
            </w:r>
          </w:p>
          <w:p w:rsidR="00053716" w:rsidRDefault="00D30D30">
            <w:pPr>
              <w:spacing w:line="360" w:lineRule="auto"/>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抽样计划</w:t>
            </w:r>
          </w:p>
        </w:tc>
        <w:tc>
          <w:tcPr>
            <w:tcW w:w="1228" w:type="dxa"/>
            <w:vMerge w:val="restart"/>
            <w:vAlign w:val="center"/>
          </w:tcPr>
          <w:p w:rsidR="00053716" w:rsidRDefault="00D30D30">
            <w:pPr>
              <w:spacing w:line="360" w:lineRule="auto"/>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涉及</w:t>
            </w:r>
          </w:p>
          <w:p w:rsidR="00053716" w:rsidRDefault="00D30D30">
            <w:pPr>
              <w:spacing w:line="360" w:lineRule="auto"/>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条款</w:t>
            </w:r>
          </w:p>
        </w:tc>
        <w:tc>
          <w:tcPr>
            <w:tcW w:w="10943" w:type="dxa"/>
            <w:vAlign w:val="center"/>
          </w:tcPr>
          <w:p w:rsidR="00053716" w:rsidRDefault="00D30D30">
            <w:pPr>
              <w:spacing w:line="360" w:lineRule="auto"/>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受审核部门：</w:t>
            </w:r>
            <w:r>
              <w:rPr>
                <w:rFonts w:asciiTheme="minorEastAsia" w:eastAsiaTheme="minorEastAsia" w:hAnsiTheme="minorEastAsia" w:hint="eastAsia"/>
                <w:bCs/>
                <w:sz w:val="24"/>
                <w:szCs w:val="24"/>
              </w:rPr>
              <w:t xml:space="preserve">  </w:t>
            </w:r>
            <w:r>
              <w:rPr>
                <w:rFonts w:asciiTheme="minorEastAsia" w:eastAsiaTheme="minorEastAsia" w:hAnsiTheme="minorEastAsia" w:hint="eastAsia"/>
                <w:bCs/>
                <w:sz w:val="24"/>
                <w:szCs w:val="24"/>
              </w:rPr>
              <w:t>员工代表：</w:t>
            </w:r>
            <w:r>
              <w:rPr>
                <w:rFonts w:asciiTheme="minorEastAsia" w:eastAsiaTheme="minorEastAsia" w:hAnsiTheme="minorEastAsia" w:cs="宋体" w:hint="eastAsia"/>
                <w:sz w:val="24"/>
                <w:szCs w:val="24"/>
              </w:rPr>
              <w:t xml:space="preserve"> </w:t>
            </w:r>
            <w:r>
              <w:rPr>
                <w:rFonts w:asciiTheme="minorEastAsia" w:eastAsiaTheme="minorEastAsia" w:hAnsiTheme="minorEastAsia" w:cs="宋体" w:hint="eastAsia"/>
                <w:sz w:val="24"/>
                <w:szCs w:val="24"/>
              </w:rPr>
              <w:t>王钦</w:t>
            </w:r>
          </w:p>
        </w:tc>
        <w:tc>
          <w:tcPr>
            <w:tcW w:w="646" w:type="dxa"/>
            <w:vMerge w:val="restart"/>
            <w:vAlign w:val="center"/>
          </w:tcPr>
          <w:p w:rsidR="00053716" w:rsidRDefault="00D30D30">
            <w:pPr>
              <w:spacing w:line="360" w:lineRule="auto"/>
              <w:rPr>
                <w:rFonts w:asciiTheme="minorEastAsia" w:eastAsiaTheme="minorEastAsia" w:hAnsiTheme="minorEastAsia" w:cs="宋体"/>
                <w:color w:val="FF0000"/>
                <w:sz w:val="24"/>
                <w:szCs w:val="24"/>
              </w:rPr>
            </w:pPr>
            <w:r>
              <w:rPr>
                <w:rFonts w:asciiTheme="minorEastAsia" w:eastAsiaTheme="minorEastAsia" w:hAnsiTheme="minorEastAsia" w:cs="宋体" w:hint="eastAsia"/>
                <w:sz w:val="24"/>
                <w:szCs w:val="24"/>
              </w:rPr>
              <w:t>判定</w:t>
            </w:r>
          </w:p>
        </w:tc>
      </w:tr>
      <w:tr w:rsidR="00053716">
        <w:trPr>
          <w:trHeight w:val="403"/>
        </w:trPr>
        <w:tc>
          <w:tcPr>
            <w:tcW w:w="1892" w:type="dxa"/>
            <w:vMerge/>
            <w:vAlign w:val="center"/>
          </w:tcPr>
          <w:p w:rsidR="00053716" w:rsidRDefault="00053716">
            <w:pPr>
              <w:spacing w:line="360" w:lineRule="auto"/>
              <w:rPr>
                <w:rFonts w:asciiTheme="minorEastAsia" w:eastAsiaTheme="minorEastAsia" w:hAnsiTheme="minorEastAsia" w:cs="宋体"/>
                <w:sz w:val="24"/>
                <w:szCs w:val="24"/>
              </w:rPr>
            </w:pPr>
          </w:p>
        </w:tc>
        <w:tc>
          <w:tcPr>
            <w:tcW w:w="1228" w:type="dxa"/>
            <w:vMerge/>
            <w:vAlign w:val="center"/>
          </w:tcPr>
          <w:p w:rsidR="00053716" w:rsidRDefault="00053716">
            <w:pPr>
              <w:spacing w:line="360" w:lineRule="auto"/>
              <w:rPr>
                <w:rFonts w:asciiTheme="minorEastAsia" w:eastAsiaTheme="minorEastAsia" w:hAnsiTheme="minorEastAsia" w:cs="宋体"/>
                <w:sz w:val="24"/>
                <w:szCs w:val="24"/>
              </w:rPr>
            </w:pPr>
          </w:p>
        </w:tc>
        <w:tc>
          <w:tcPr>
            <w:tcW w:w="10943" w:type="dxa"/>
            <w:vAlign w:val="center"/>
          </w:tcPr>
          <w:p w:rsidR="00053716" w:rsidRDefault="00D30D30">
            <w:pPr>
              <w:spacing w:line="360" w:lineRule="auto"/>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审核员：</w:t>
            </w:r>
            <w:r>
              <w:rPr>
                <w:rFonts w:asciiTheme="minorEastAsia" w:eastAsiaTheme="minorEastAsia" w:hAnsiTheme="minorEastAsia" w:cs="宋体" w:hint="eastAsia"/>
                <w:sz w:val="24"/>
                <w:szCs w:val="24"/>
              </w:rPr>
              <w:t>于立秋</w:t>
            </w:r>
            <w:r>
              <w:rPr>
                <w:rFonts w:asciiTheme="minorEastAsia" w:eastAsiaTheme="minorEastAsia" w:hAnsiTheme="minorEastAsia" w:cs="宋体" w:hint="eastAsia"/>
                <w:sz w:val="24"/>
                <w:szCs w:val="24"/>
              </w:rPr>
              <w:t xml:space="preserve">           </w:t>
            </w:r>
            <w:r>
              <w:rPr>
                <w:rFonts w:asciiTheme="minorEastAsia" w:eastAsiaTheme="minorEastAsia" w:hAnsiTheme="minorEastAsia" w:cs="宋体" w:hint="eastAsia"/>
                <w:sz w:val="24"/>
                <w:szCs w:val="24"/>
              </w:rPr>
              <w:t>审核时间：</w:t>
            </w:r>
            <w:r>
              <w:rPr>
                <w:rFonts w:asciiTheme="minorEastAsia" w:eastAsiaTheme="minorEastAsia" w:hAnsiTheme="minorEastAsia" w:cs="宋体" w:hint="eastAsia"/>
                <w:sz w:val="24"/>
                <w:szCs w:val="24"/>
              </w:rPr>
              <w:t>2021</w:t>
            </w:r>
            <w:r>
              <w:rPr>
                <w:rFonts w:asciiTheme="minorEastAsia" w:eastAsiaTheme="minorEastAsia" w:hAnsiTheme="minorEastAsia" w:cs="宋体" w:hint="eastAsia"/>
                <w:sz w:val="24"/>
                <w:szCs w:val="24"/>
              </w:rPr>
              <w:t>.12.24</w:t>
            </w:r>
          </w:p>
        </w:tc>
        <w:tc>
          <w:tcPr>
            <w:tcW w:w="646" w:type="dxa"/>
            <w:vMerge/>
          </w:tcPr>
          <w:p w:rsidR="00053716" w:rsidRDefault="00053716">
            <w:pPr>
              <w:spacing w:line="360" w:lineRule="auto"/>
              <w:rPr>
                <w:rFonts w:asciiTheme="minorEastAsia" w:eastAsiaTheme="minorEastAsia" w:hAnsiTheme="minorEastAsia" w:cs="宋体"/>
                <w:color w:val="FF0000"/>
                <w:sz w:val="24"/>
                <w:szCs w:val="24"/>
              </w:rPr>
            </w:pPr>
          </w:p>
        </w:tc>
      </w:tr>
      <w:tr w:rsidR="00053716">
        <w:trPr>
          <w:trHeight w:val="516"/>
        </w:trPr>
        <w:tc>
          <w:tcPr>
            <w:tcW w:w="1892" w:type="dxa"/>
            <w:vMerge/>
            <w:vAlign w:val="center"/>
          </w:tcPr>
          <w:p w:rsidR="00053716" w:rsidRDefault="00053716">
            <w:pPr>
              <w:spacing w:line="360" w:lineRule="auto"/>
              <w:rPr>
                <w:rFonts w:asciiTheme="minorEastAsia" w:eastAsiaTheme="minorEastAsia" w:hAnsiTheme="minorEastAsia" w:cs="宋体"/>
                <w:sz w:val="24"/>
                <w:szCs w:val="24"/>
              </w:rPr>
            </w:pPr>
          </w:p>
        </w:tc>
        <w:tc>
          <w:tcPr>
            <w:tcW w:w="1228" w:type="dxa"/>
            <w:vMerge/>
            <w:vAlign w:val="center"/>
          </w:tcPr>
          <w:p w:rsidR="00053716" w:rsidRDefault="00053716">
            <w:pPr>
              <w:spacing w:line="360" w:lineRule="auto"/>
              <w:rPr>
                <w:rFonts w:asciiTheme="minorEastAsia" w:eastAsiaTheme="minorEastAsia" w:hAnsiTheme="minorEastAsia" w:cs="宋体"/>
                <w:sz w:val="24"/>
                <w:szCs w:val="24"/>
              </w:rPr>
            </w:pPr>
          </w:p>
        </w:tc>
        <w:tc>
          <w:tcPr>
            <w:tcW w:w="10943" w:type="dxa"/>
            <w:vAlign w:val="center"/>
          </w:tcPr>
          <w:p w:rsidR="00053716" w:rsidRDefault="00D30D30">
            <w:pPr>
              <w:snapToGrid w:val="0"/>
              <w:rPr>
                <w:rFonts w:asciiTheme="minorEastAsia" w:eastAsiaTheme="minorEastAsia" w:hAnsiTheme="minorEastAsia" w:cs="宋体"/>
                <w:szCs w:val="21"/>
              </w:rPr>
            </w:pPr>
            <w:r>
              <w:rPr>
                <w:rFonts w:asciiTheme="minorEastAsia" w:eastAsiaTheme="minorEastAsia" w:hAnsiTheme="minorEastAsia" w:cs="宋体" w:hint="eastAsia"/>
                <w:szCs w:val="21"/>
              </w:rPr>
              <w:t>审核条款：</w:t>
            </w:r>
          </w:p>
          <w:p w:rsidR="00053716" w:rsidRDefault="00D30D30">
            <w:pPr>
              <w:adjustRightInd w:val="0"/>
              <w:snapToGrid w:val="0"/>
              <w:ind w:rightChars="50" w:right="105"/>
              <w:jc w:val="left"/>
              <w:textAlignment w:val="baseline"/>
              <w:rPr>
                <w:rFonts w:asciiTheme="minorEastAsia" w:eastAsiaTheme="minorEastAsia" w:hAnsiTheme="minorEastAsia" w:cs="宋体"/>
                <w:sz w:val="24"/>
                <w:szCs w:val="24"/>
              </w:rPr>
            </w:pPr>
            <w:r>
              <w:rPr>
                <w:rFonts w:asciiTheme="minorEastAsia" w:eastAsiaTheme="minorEastAsia" w:hAnsiTheme="minorEastAsia" w:cs="Arial" w:hint="eastAsia"/>
                <w:spacing w:val="-6"/>
                <w:szCs w:val="21"/>
              </w:rPr>
              <w:t>O5.4</w:t>
            </w:r>
            <w:r>
              <w:rPr>
                <w:rFonts w:asciiTheme="minorEastAsia" w:eastAsiaTheme="minorEastAsia" w:hAnsiTheme="minorEastAsia" w:cs="Arial" w:hint="eastAsia"/>
                <w:spacing w:val="-6"/>
                <w:szCs w:val="21"/>
              </w:rPr>
              <w:t>协商与参与、</w:t>
            </w:r>
            <w:r>
              <w:rPr>
                <w:rFonts w:asciiTheme="minorEastAsia" w:eastAsiaTheme="minorEastAsia" w:hAnsiTheme="minorEastAsia" w:cs="Arial" w:hint="eastAsia"/>
                <w:spacing w:val="-6"/>
                <w:szCs w:val="21"/>
              </w:rPr>
              <w:t>7.4</w:t>
            </w:r>
            <w:r>
              <w:rPr>
                <w:rFonts w:asciiTheme="minorEastAsia" w:eastAsiaTheme="minorEastAsia" w:hAnsiTheme="minorEastAsia" w:cs="Arial" w:hint="eastAsia"/>
                <w:spacing w:val="-6"/>
                <w:szCs w:val="21"/>
              </w:rPr>
              <w:t>沟通</w:t>
            </w:r>
            <w:r>
              <w:rPr>
                <w:rFonts w:asciiTheme="minorEastAsia" w:eastAsiaTheme="minorEastAsia" w:hAnsiTheme="minorEastAsia" w:cs="Arial" w:hint="eastAsia"/>
                <w:spacing w:val="-6"/>
                <w:szCs w:val="21"/>
              </w:rPr>
              <w:t>/</w:t>
            </w:r>
            <w:r>
              <w:rPr>
                <w:rFonts w:asciiTheme="minorEastAsia" w:eastAsiaTheme="minorEastAsia" w:hAnsiTheme="minorEastAsia" w:cs="Arial" w:hint="eastAsia"/>
                <w:spacing w:val="-6"/>
                <w:szCs w:val="21"/>
              </w:rPr>
              <w:t>信息交流</w:t>
            </w:r>
          </w:p>
        </w:tc>
        <w:tc>
          <w:tcPr>
            <w:tcW w:w="646" w:type="dxa"/>
            <w:vMerge/>
          </w:tcPr>
          <w:p w:rsidR="00053716" w:rsidRDefault="00053716">
            <w:pPr>
              <w:spacing w:line="360" w:lineRule="auto"/>
              <w:rPr>
                <w:rFonts w:asciiTheme="minorEastAsia" w:eastAsiaTheme="minorEastAsia" w:hAnsiTheme="minorEastAsia" w:cs="宋体"/>
                <w:color w:val="FF0000"/>
                <w:sz w:val="24"/>
                <w:szCs w:val="24"/>
              </w:rPr>
            </w:pPr>
          </w:p>
        </w:tc>
      </w:tr>
      <w:tr w:rsidR="00053716">
        <w:trPr>
          <w:trHeight w:val="634"/>
        </w:trPr>
        <w:tc>
          <w:tcPr>
            <w:tcW w:w="1892" w:type="dxa"/>
            <w:vAlign w:val="center"/>
          </w:tcPr>
          <w:p w:rsidR="00053716" w:rsidRDefault="00D30D30">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信息交流、沟通、</w:t>
            </w:r>
          </w:p>
          <w:p w:rsidR="00053716" w:rsidRDefault="00D30D30">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协商与参与、安全事务代表</w:t>
            </w:r>
          </w:p>
        </w:tc>
        <w:tc>
          <w:tcPr>
            <w:tcW w:w="1228" w:type="dxa"/>
            <w:vAlign w:val="center"/>
          </w:tcPr>
          <w:p w:rsidR="00053716" w:rsidRDefault="00D30D30">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QEO</w:t>
            </w:r>
            <w:r>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 xml:space="preserve">7.4  </w:t>
            </w:r>
          </w:p>
          <w:p w:rsidR="00053716" w:rsidRDefault="00D30D30">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0</w:t>
            </w:r>
            <w:r>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 xml:space="preserve">5.4 </w:t>
            </w:r>
          </w:p>
        </w:tc>
        <w:tc>
          <w:tcPr>
            <w:tcW w:w="10943" w:type="dxa"/>
            <w:vAlign w:val="center"/>
          </w:tcPr>
          <w:p w:rsidR="00053716" w:rsidRDefault="00D30D30">
            <w:pPr>
              <w:spacing w:line="360" w:lineRule="auto"/>
              <w:ind w:firstLine="468"/>
              <w:rPr>
                <w:rFonts w:asciiTheme="minorEastAsia" w:eastAsiaTheme="minorEastAsia" w:hAnsiTheme="minorEastAsia"/>
                <w:sz w:val="24"/>
                <w:szCs w:val="24"/>
              </w:rPr>
            </w:pPr>
            <w:r>
              <w:rPr>
                <w:rFonts w:asciiTheme="minorEastAsia" w:eastAsiaTheme="minorEastAsia" w:hAnsiTheme="minorEastAsia" w:hint="eastAsia"/>
                <w:sz w:val="24"/>
                <w:szCs w:val="24"/>
              </w:rPr>
              <w:t>编制有《信息交流与沟通控制程序</w:t>
            </w:r>
            <w:bookmarkStart w:id="0" w:name="_GoBack"/>
            <w:bookmarkEnd w:id="0"/>
            <w:r>
              <w:rPr>
                <w:rFonts w:asciiTheme="minorEastAsia" w:eastAsiaTheme="minorEastAsia" w:hAnsiTheme="minorEastAsia" w:hint="eastAsia"/>
                <w:sz w:val="24"/>
                <w:szCs w:val="24"/>
              </w:rPr>
              <w:t>BJHXHZ-CX11-2021</w:t>
            </w:r>
            <w:r>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 xml:space="preserve"> </w:t>
            </w:r>
          </w:p>
          <w:p w:rsidR="00053716" w:rsidRDefault="00D30D30">
            <w:pPr>
              <w:spacing w:line="360" w:lineRule="auto"/>
              <w:ind w:firstLine="468"/>
              <w:rPr>
                <w:rFonts w:asciiTheme="minorEastAsia" w:eastAsiaTheme="minorEastAsia" w:hAnsiTheme="minorEastAsia"/>
                <w:sz w:val="24"/>
                <w:szCs w:val="24"/>
              </w:rPr>
            </w:pPr>
            <w:r>
              <w:rPr>
                <w:rFonts w:asciiTheme="minorEastAsia" w:eastAsiaTheme="minorEastAsia" w:hAnsiTheme="minorEastAsia" w:hint="eastAsia"/>
                <w:sz w:val="24"/>
                <w:szCs w:val="24"/>
              </w:rPr>
              <w:t>组织在各部门之间建立了与体系有关的信息通渠沟道，借助于会议、电话、口头交流等方式使全体员工达到沟通和理解。目前各部门协调一致，工作上的借口基本理顺。</w:t>
            </w:r>
          </w:p>
          <w:p w:rsidR="00053716" w:rsidRDefault="00D30D30" w:rsidP="004501D6">
            <w:pPr>
              <w:tabs>
                <w:tab w:val="left" w:pos="9720"/>
                <w:tab w:val="left" w:pos="9900"/>
              </w:tabs>
              <w:spacing w:beforeLines="20" w:before="62" w:afterLines="20" w:after="62"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总经理</w:t>
            </w:r>
            <w:r>
              <w:rPr>
                <w:rFonts w:asciiTheme="minorEastAsia" w:eastAsiaTheme="minorEastAsia" w:hAnsiTheme="minorEastAsia" w:hint="eastAsia"/>
                <w:sz w:val="24"/>
                <w:szCs w:val="24"/>
              </w:rPr>
              <w:t>王玉琴</w:t>
            </w:r>
            <w:r>
              <w:rPr>
                <w:rFonts w:asciiTheme="minorEastAsia" w:eastAsiaTheme="minorEastAsia" w:hAnsiTheme="minorEastAsia" w:hint="eastAsia"/>
                <w:sz w:val="24"/>
                <w:szCs w:val="24"/>
              </w:rPr>
              <w:t>定期主持经营办公例会，分析公司的发展、市场情况和体系运行是否有效，管理目标完成情况，满足顾客要求和法规程度，改进建议等内部管理存在问题等。</w:t>
            </w:r>
            <w:r>
              <w:rPr>
                <w:rFonts w:asciiTheme="minorEastAsia" w:eastAsiaTheme="minorEastAsia" w:hAnsiTheme="minorEastAsia" w:hint="eastAsia"/>
                <w:sz w:val="24"/>
                <w:szCs w:val="24"/>
              </w:rPr>
              <w:t xml:space="preserve">  </w:t>
            </w:r>
          </w:p>
          <w:p w:rsidR="00053716" w:rsidRDefault="00D30D30" w:rsidP="004501D6">
            <w:pPr>
              <w:tabs>
                <w:tab w:val="left" w:pos="9720"/>
                <w:tab w:val="left" w:pos="9900"/>
              </w:tabs>
              <w:spacing w:beforeLines="20" w:before="62" w:afterLines="20" w:after="62"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总经理</w:t>
            </w:r>
            <w:r>
              <w:rPr>
                <w:rFonts w:asciiTheme="minorEastAsia" w:eastAsiaTheme="minorEastAsia" w:hAnsiTheme="minorEastAsia" w:hint="eastAsia"/>
                <w:sz w:val="24"/>
                <w:szCs w:val="24"/>
              </w:rPr>
              <w:t>王玉琴</w:t>
            </w:r>
            <w:r>
              <w:rPr>
                <w:rFonts w:asciiTheme="minorEastAsia" w:eastAsiaTheme="minorEastAsia" w:hAnsiTheme="minorEastAsia" w:hint="eastAsia"/>
                <w:sz w:val="24"/>
                <w:szCs w:val="24"/>
              </w:rPr>
              <w:t>为协商、参与提供了时间、机会、培训、资源等保障，明确了沟通、协商、参与渠道，消除了障碍和壁垒。</w:t>
            </w:r>
            <w:r>
              <w:rPr>
                <w:rFonts w:asciiTheme="minorEastAsia" w:eastAsiaTheme="minorEastAsia" w:hAnsiTheme="minorEastAsia" w:hint="eastAsia"/>
                <w:sz w:val="24"/>
                <w:szCs w:val="24"/>
              </w:rPr>
              <w:t xml:space="preserve"> </w:t>
            </w:r>
          </w:p>
          <w:p w:rsidR="00053716" w:rsidRDefault="00D30D30" w:rsidP="004501D6">
            <w:pPr>
              <w:tabs>
                <w:tab w:val="left" w:pos="9720"/>
                <w:tab w:val="left" w:pos="9900"/>
              </w:tabs>
              <w:spacing w:beforeLines="20" w:before="62" w:afterLines="20" w:after="62" w:line="360" w:lineRule="auto"/>
              <w:ind w:firstLineChars="200" w:firstLine="480"/>
            </w:pPr>
            <w:r>
              <w:rPr>
                <w:rFonts w:asciiTheme="minorEastAsia" w:eastAsiaTheme="minorEastAsia" w:hAnsiTheme="minorEastAsia" w:hint="eastAsia"/>
                <w:sz w:val="24"/>
                <w:szCs w:val="24"/>
              </w:rPr>
              <w:t>管代</w:t>
            </w:r>
            <w:r>
              <w:rPr>
                <w:rFonts w:asciiTheme="minorEastAsia" w:eastAsiaTheme="minorEastAsia" w:hAnsiTheme="minorEastAsia" w:hint="eastAsia"/>
                <w:sz w:val="24"/>
                <w:szCs w:val="24"/>
              </w:rPr>
              <w:t>郭新村</w:t>
            </w:r>
            <w:r>
              <w:rPr>
                <w:rFonts w:asciiTheme="minorEastAsia" w:eastAsiaTheme="minorEastAsia" w:hAnsiTheme="minorEastAsia" w:hint="eastAsia"/>
                <w:sz w:val="24"/>
                <w:szCs w:val="24"/>
              </w:rPr>
              <w:t>介绍组织是一个</w:t>
            </w:r>
            <w:r>
              <w:rPr>
                <w:rFonts w:asciiTheme="minorEastAsia" w:eastAsiaTheme="minorEastAsia" w:hAnsiTheme="minorEastAsia" w:hint="eastAsia"/>
                <w:sz w:val="24"/>
                <w:szCs w:val="24"/>
              </w:rPr>
              <w:t>销售公司，规模不大，人员不多，组织为各部门管理人员及非管理类工作人员明确了职责和权限，各部门管理人员及非管理类工作人员参与了环境因素和危险源辨识、风险和机遇评价和控制措施的确定，共同参与了质量、环境、职业健康安全方针和目标的制定和评审，在确定管理体系的监视和测量及内部审核方案和持续改进方向时进行了事先协商，如有事件发生将组织相关人员适当参与事件调查；日常对于质量、环保、安全方面的信息主要利用会议、培训、座谈、电话、网络、收文等方式进行内外部沟通和协商。</w:t>
            </w:r>
          </w:p>
          <w:p w:rsidR="00053716" w:rsidRDefault="00D30D30">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现场查见会议记录、通知通报、培训记录、文件签收等组织内</w:t>
            </w:r>
            <w:r>
              <w:rPr>
                <w:rFonts w:asciiTheme="minorEastAsia" w:eastAsiaTheme="minorEastAsia" w:hAnsiTheme="minorEastAsia" w:hint="eastAsia"/>
                <w:sz w:val="24"/>
                <w:szCs w:val="24"/>
              </w:rPr>
              <w:t>部培训方式相关记录。</w:t>
            </w:r>
          </w:p>
          <w:p w:rsidR="00053716" w:rsidRDefault="00D30D30">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行政部</w:t>
            </w:r>
            <w:r>
              <w:rPr>
                <w:rFonts w:asciiTheme="minorEastAsia" w:eastAsiaTheme="minorEastAsia" w:hAnsiTheme="minorEastAsia" w:hint="eastAsia"/>
                <w:sz w:val="24"/>
                <w:szCs w:val="24"/>
              </w:rPr>
              <w:t>是内外部信息交流的中心，通过会议、邮件、培训等形式进行内部交流，向外部接收各种文件传递各种报表，外部沟通联络的部门有环保部门、劳动部门、消防安全部门、质监部门、安监部门及合同方等。</w:t>
            </w:r>
          </w:p>
          <w:p w:rsidR="00053716" w:rsidRDefault="00D30D30">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经交流：目前与环保、劳动、消防、安监部门的信息交流主要是参加会议、接收来文、电话、邮件等，均按要求予以传达和落实，沟通情况较好。</w:t>
            </w:r>
          </w:p>
          <w:p w:rsidR="00053716" w:rsidRDefault="00D30D30">
            <w:pPr>
              <w:tabs>
                <w:tab w:val="left" w:pos="9720"/>
                <w:tab w:val="left" w:pos="9900"/>
              </w:tabs>
              <w:spacing w:line="360" w:lineRule="auto"/>
              <w:ind w:firstLine="420"/>
              <w:rPr>
                <w:rFonts w:asciiTheme="minorEastAsia" w:eastAsiaTheme="minorEastAsia" w:hAnsiTheme="minorEastAsia"/>
                <w:sz w:val="24"/>
                <w:szCs w:val="24"/>
              </w:rPr>
            </w:pPr>
            <w:r>
              <w:rPr>
                <w:rFonts w:asciiTheme="minorEastAsia" w:eastAsiaTheme="minorEastAsia" w:hAnsiTheme="minorEastAsia" w:hint="eastAsia"/>
                <w:sz w:val="24"/>
                <w:szCs w:val="24"/>
              </w:rPr>
              <w:t>公司经选举确定职业健康安全事务代表是</w:t>
            </w:r>
            <w:r>
              <w:rPr>
                <w:rFonts w:asciiTheme="minorEastAsia" w:eastAsiaTheme="minorEastAsia" w:hAnsiTheme="minorEastAsia" w:hint="eastAsia"/>
                <w:sz w:val="24"/>
                <w:szCs w:val="24"/>
              </w:rPr>
              <w:t>王钦</w:t>
            </w:r>
            <w:r>
              <w:rPr>
                <w:rFonts w:asciiTheme="minorEastAsia" w:eastAsiaTheme="minorEastAsia" w:hAnsiTheme="minorEastAsia" w:hint="eastAsia"/>
                <w:sz w:val="24"/>
                <w:szCs w:val="24"/>
              </w:rPr>
              <w:t>，</w:t>
            </w:r>
          </w:p>
          <w:p w:rsidR="00053716" w:rsidRDefault="00D30D30">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a</w:t>
            </w:r>
            <w:r>
              <w:rPr>
                <w:rFonts w:asciiTheme="minorEastAsia" w:eastAsiaTheme="minorEastAsia" w:hAnsiTheme="minorEastAsia" w:hint="eastAsia"/>
                <w:sz w:val="24"/>
                <w:szCs w:val="24"/>
              </w:rPr>
              <w:t>）参与公司管理方针与目标的制定，及管理体系的策划。</w:t>
            </w:r>
          </w:p>
          <w:p w:rsidR="00053716" w:rsidRDefault="00D30D30">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b</w:t>
            </w:r>
            <w:r>
              <w:rPr>
                <w:rFonts w:asciiTheme="minorEastAsia" w:eastAsiaTheme="minorEastAsia" w:hAnsiTheme="minorEastAsia" w:hint="eastAsia"/>
                <w:sz w:val="24"/>
                <w:szCs w:val="24"/>
              </w:rPr>
              <w:t>）参加管理评审，就公司管理体系的绩效、管理方针与目标的实施进行评价。</w:t>
            </w:r>
          </w:p>
          <w:p w:rsidR="00053716" w:rsidRDefault="00D30D30">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c</w:t>
            </w:r>
            <w:r>
              <w:rPr>
                <w:rFonts w:asciiTheme="minorEastAsia" w:eastAsiaTheme="minorEastAsia" w:hAnsiTheme="minorEastAsia" w:hint="eastAsia"/>
                <w:sz w:val="24"/>
                <w:szCs w:val="24"/>
              </w:rPr>
              <w:t>）参与讨论、评议公司拟实施的任何影响作业人员职业健康安全的变更决定。</w:t>
            </w:r>
          </w:p>
          <w:p w:rsidR="00053716" w:rsidRDefault="00D30D30">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d</w:t>
            </w:r>
            <w:r>
              <w:rPr>
                <w:rFonts w:asciiTheme="minorEastAsia" w:eastAsiaTheme="minorEastAsia" w:hAnsiTheme="minorEastAsia" w:hint="eastAsia"/>
                <w:sz w:val="24"/>
                <w:szCs w:val="24"/>
              </w:rPr>
              <w:t>）参与重大事故的调查、分析和处理。</w:t>
            </w:r>
          </w:p>
          <w:p w:rsidR="00053716" w:rsidRDefault="00D30D30">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e</w:t>
            </w:r>
            <w:r>
              <w:rPr>
                <w:rFonts w:asciiTheme="minorEastAsia" w:eastAsiaTheme="minorEastAsia" w:hAnsiTheme="minorEastAsia" w:hint="eastAsia"/>
                <w:sz w:val="24"/>
                <w:szCs w:val="24"/>
              </w:rPr>
              <w:t>）接受员工对管理体系的改进意见和建议，并与有关部门进行沟通，协商解决和处理。</w:t>
            </w:r>
          </w:p>
          <w:p w:rsidR="00053716" w:rsidRDefault="00D30D30">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由于公司福利待遇正常发放，员工无抱怨，目前信息交流机制畅通。</w:t>
            </w:r>
          </w:p>
          <w:p w:rsidR="00053716" w:rsidRDefault="00D30D30">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现有的沟通渠道和方法能满足要求。审核中未发现因沟通不利不及时而造成（影响）某项工作不能正常运行的情况。</w:t>
            </w:r>
          </w:p>
        </w:tc>
        <w:tc>
          <w:tcPr>
            <w:tcW w:w="646" w:type="dxa"/>
            <w:vAlign w:val="center"/>
          </w:tcPr>
          <w:p w:rsidR="00053716" w:rsidRDefault="00053716">
            <w:pPr>
              <w:spacing w:line="360" w:lineRule="auto"/>
              <w:rPr>
                <w:rFonts w:asciiTheme="minorEastAsia" w:eastAsiaTheme="minorEastAsia" w:hAnsiTheme="minorEastAsia" w:cs="宋体"/>
                <w:color w:val="FF0000"/>
                <w:sz w:val="24"/>
                <w:szCs w:val="24"/>
              </w:rPr>
            </w:pPr>
          </w:p>
        </w:tc>
      </w:tr>
      <w:tr w:rsidR="00053716">
        <w:trPr>
          <w:trHeight w:val="288"/>
        </w:trPr>
        <w:tc>
          <w:tcPr>
            <w:tcW w:w="1892" w:type="dxa"/>
          </w:tcPr>
          <w:p w:rsidR="00053716" w:rsidRDefault="00053716">
            <w:pPr>
              <w:spacing w:line="360" w:lineRule="auto"/>
              <w:rPr>
                <w:rFonts w:asciiTheme="minorEastAsia" w:eastAsiaTheme="minorEastAsia" w:hAnsiTheme="minorEastAsia"/>
                <w:color w:val="FF0000"/>
                <w:sz w:val="24"/>
                <w:szCs w:val="24"/>
              </w:rPr>
            </w:pPr>
          </w:p>
        </w:tc>
        <w:tc>
          <w:tcPr>
            <w:tcW w:w="1228" w:type="dxa"/>
          </w:tcPr>
          <w:p w:rsidR="00053716" w:rsidRDefault="00053716">
            <w:pPr>
              <w:spacing w:line="360" w:lineRule="auto"/>
              <w:rPr>
                <w:rFonts w:asciiTheme="minorEastAsia" w:eastAsiaTheme="minorEastAsia" w:hAnsiTheme="minorEastAsia"/>
                <w:color w:val="FF0000"/>
                <w:sz w:val="24"/>
                <w:szCs w:val="24"/>
              </w:rPr>
            </w:pPr>
          </w:p>
        </w:tc>
        <w:tc>
          <w:tcPr>
            <w:tcW w:w="10943" w:type="dxa"/>
          </w:tcPr>
          <w:p w:rsidR="00053716" w:rsidRDefault="00053716">
            <w:pPr>
              <w:spacing w:line="360" w:lineRule="auto"/>
              <w:rPr>
                <w:rFonts w:asciiTheme="minorEastAsia" w:eastAsiaTheme="minorEastAsia" w:hAnsiTheme="minorEastAsia"/>
                <w:color w:val="FF0000"/>
                <w:sz w:val="24"/>
                <w:szCs w:val="24"/>
              </w:rPr>
            </w:pPr>
          </w:p>
        </w:tc>
        <w:tc>
          <w:tcPr>
            <w:tcW w:w="646" w:type="dxa"/>
          </w:tcPr>
          <w:p w:rsidR="00053716" w:rsidRDefault="00053716">
            <w:pPr>
              <w:spacing w:line="360" w:lineRule="auto"/>
              <w:rPr>
                <w:rFonts w:asciiTheme="minorEastAsia" w:eastAsiaTheme="minorEastAsia" w:hAnsiTheme="minorEastAsia" w:cs="宋体"/>
                <w:color w:val="FF0000"/>
                <w:sz w:val="24"/>
                <w:szCs w:val="24"/>
              </w:rPr>
            </w:pPr>
          </w:p>
        </w:tc>
      </w:tr>
    </w:tbl>
    <w:p w:rsidR="00053716" w:rsidRDefault="00053716">
      <w:pPr>
        <w:rPr>
          <w:rFonts w:asciiTheme="minorEastAsia" w:eastAsiaTheme="minorEastAsia" w:hAnsiTheme="minorEastAsia"/>
          <w:color w:val="FF0000"/>
        </w:rPr>
      </w:pPr>
    </w:p>
    <w:p w:rsidR="00053716" w:rsidRDefault="00D30D30">
      <w:pPr>
        <w:pStyle w:val="a7"/>
        <w:rPr>
          <w:rFonts w:asciiTheme="minorEastAsia" w:eastAsiaTheme="minorEastAsia" w:hAnsiTheme="minorEastAsia"/>
          <w:color w:val="FF0000"/>
        </w:rPr>
      </w:pPr>
      <w:r>
        <w:rPr>
          <w:rFonts w:asciiTheme="minorEastAsia" w:eastAsiaTheme="minorEastAsia" w:hAnsiTheme="minorEastAsia" w:hint="eastAsia"/>
        </w:rPr>
        <w:t>说明：不符合标注</w:t>
      </w:r>
      <w:r>
        <w:rPr>
          <w:rFonts w:asciiTheme="minorEastAsia" w:eastAsiaTheme="minorEastAsia" w:hAnsiTheme="minorEastAsia" w:hint="eastAsia"/>
        </w:rPr>
        <w:t>N</w:t>
      </w:r>
    </w:p>
    <w:p w:rsidR="00053716" w:rsidRDefault="00053716">
      <w:pPr>
        <w:pStyle w:val="a7"/>
        <w:rPr>
          <w:rFonts w:asciiTheme="minorEastAsia" w:eastAsiaTheme="minorEastAsia" w:hAnsiTheme="minorEastAsia"/>
          <w:color w:val="FF0000"/>
        </w:rPr>
      </w:pPr>
    </w:p>
    <w:sectPr w:rsidR="00053716">
      <w:headerReference w:type="default" r:id="rId8"/>
      <w:footerReference w:type="default" r:id="rId9"/>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0D30" w:rsidRDefault="00D30D30">
      <w:r>
        <w:separator/>
      </w:r>
    </w:p>
  </w:endnote>
  <w:endnote w:type="continuationSeparator" w:id="0">
    <w:p w:rsidR="00D30D30" w:rsidRDefault="00D30D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ingLiU">
    <w:altName w:val="Arial Unicode MS"/>
    <w:panose1 w:val="02010609000101010101"/>
    <w:charset w:val="88"/>
    <w:family w:val="modern"/>
    <w:notTrueType/>
    <w:pitch w:val="fixed"/>
    <w:sig w:usb0="00000000"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900"/>
    </w:sdtPr>
    <w:sdtEndPr/>
    <w:sdtContent>
      <w:sdt>
        <w:sdtPr>
          <w:id w:val="171357217"/>
        </w:sdtPr>
        <w:sdtEndPr/>
        <w:sdtContent>
          <w:p w:rsidR="00053716" w:rsidRDefault="00D30D30">
            <w:pPr>
              <w:pStyle w:val="a7"/>
              <w:jc w:val="center"/>
            </w:pPr>
            <w:r>
              <w:rPr>
                <w:b/>
                <w:sz w:val="24"/>
                <w:szCs w:val="24"/>
              </w:rPr>
              <w:fldChar w:fldCharType="begin"/>
            </w:r>
            <w:r>
              <w:rPr>
                <w:b/>
              </w:rPr>
              <w:instrText>PAGE</w:instrText>
            </w:r>
            <w:r>
              <w:rPr>
                <w:b/>
                <w:sz w:val="24"/>
                <w:szCs w:val="24"/>
              </w:rPr>
              <w:fldChar w:fldCharType="separate"/>
            </w:r>
            <w:r w:rsidR="004501D6">
              <w:rPr>
                <w:b/>
                <w:noProof/>
              </w:rPr>
              <w:t>1</w:t>
            </w:r>
            <w:r>
              <w:rPr>
                <w:b/>
                <w:sz w:val="24"/>
                <w:szCs w:val="24"/>
              </w:rPr>
              <w:fldChar w:fldCharType="end"/>
            </w:r>
            <w:r>
              <w:rPr>
                <w:lang w:val="zh-CN"/>
              </w:rPr>
              <w:t xml:space="preserve"> </w:t>
            </w:r>
            <w:r>
              <w:rPr>
                <w:lang w:val="zh-CN"/>
              </w:rPr>
              <w:t xml:space="preserve">/ </w:t>
            </w:r>
            <w:r>
              <w:rPr>
                <w:b/>
                <w:sz w:val="24"/>
                <w:szCs w:val="24"/>
              </w:rPr>
              <w:fldChar w:fldCharType="begin"/>
            </w:r>
            <w:r>
              <w:rPr>
                <w:b/>
              </w:rPr>
              <w:instrText>NUMPAGES</w:instrText>
            </w:r>
            <w:r>
              <w:rPr>
                <w:b/>
                <w:sz w:val="24"/>
                <w:szCs w:val="24"/>
              </w:rPr>
              <w:fldChar w:fldCharType="separate"/>
            </w:r>
            <w:r w:rsidR="004501D6">
              <w:rPr>
                <w:b/>
                <w:noProof/>
              </w:rPr>
              <w:t>2</w:t>
            </w:r>
            <w:r>
              <w:rPr>
                <w:b/>
                <w:sz w:val="24"/>
                <w:szCs w:val="24"/>
              </w:rPr>
              <w:fldChar w:fldCharType="end"/>
            </w:r>
          </w:p>
        </w:sdtContent>
      </w:sdt>
    </w:sdtContent>
  </w:sdt>
  <w:p w:rsidR="00053716" w:rsidRDefault="00053716">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0D30" w:rsidRDefault="00D30D30">
      <w:r>
        <w:separator/>
      </w:r>
    </w:p>
  </w:footnote>
  <w:footnote w:type="continuationSeparator" w:id="0">
    <w:p w:rsidR="00D30D30" w:rsidRDefault="00D30D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3716" w:rsidRDefault="00D30D30" w:rsidP="004501D6">
    <w:pPr>
      <w:pStyle w:val="a8"/>
      <w:pBdr>
        <w:bottom w:val="none" w:sz="0" w:space="0" w:color="auto"/>
      </w:pBdr>
      <w:tabs>
        <w:tab w:val="clear" w:pos="4153"/>
        <w:tab w:val="left" w:pos="8910"/>
        <w:tab w:val="left" w:pos="9142"/>
      </w:tabs>
      <w:spacing w:line="320" w:lineRule="exact"/>
      <w:ind w:leftChars="-41" w:left="-86" w:firstLineChars="450" w:firstLine="945"/>
      <w:jc w:val="left"/>
      <w:rPr>
        <w:rStyle w:val="CharChar1"/>
        <w:rFonts w:hint="default"/>
      </w:rPr>
    </w:pP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053716" w:rsidRDefault="00D30D30" w:rsidP="004501D6">
    <w:pPr>
      <w:pStyle w:val="a8"/>
      <w:pBdr>
        <w:bottom w:val="none" w:sz="0" w:space="1" w:color="auto"/>
      </w:pBdr>
      <w:spacing w:line="320" w:lineRule="exact"/>
      <w:ind w:firstLineChars="600" w:firstLine="1080"/>
      <w:jc w:val="left"/>
    </w:pPr>
    <w:r>
      <w:rPr>
        <w:noProof/>
      </w:rPr>
      <mc:AlternateContent>
        <mc:Choice Requires="wps">
          <w:drawing>
            <wp:anchor distT="0" distB="0" distL="114300" distR="114300" simplePos="0" relativeHeight="251660288" behindDoc="0" locked="0" layoutInCell="1" allowOverlap="1" wp14:anchorId="736ED52D" wp14:editId="7DF5053F">
              <wp:simplePos x="0" y="0"/>
              <wp:positionH relativeFrom="column">
                <wp:posOffset>7045325</wp:posOffset>
              </wp:positionH>
              <wp:positionV relativeFrom="paragraph">
                <wp:posOffset>27940</wp:posOffset>
              </wp:positionV>
              <wp:extent cx="2184400" cy="256540"/>
              <wp:effectExtent l="0" t="0" r="6350" b="10160"/>
              <wp:wrapNone/>
              <wp:docPr id="2" name="文本框 1"/>
              <wp:cNvGraphicFramePr/>
              <a:graphic xmlns:a="http://schemas.openxmlformats.org/drawingml/2006/main">
                <a:graphicData uri="http://schemas.microsoft.com/office/word/2010/wordprocessingShape">
                  <wps:wsp>
                    <wps:cNvSpPr txBox="1"/>
                    <wps:spPr>
                      <a:xfrm>
                        <a:off x="0" y="0"/>
                        <a:ext cx="2388235" cy="256540"/>
                      </a:xfrm>
                      <a:prstGeom prst="rect">
                        <a:avLst/>
                      </a:prstGeom>
                      <a:solidFill>
                        <a:srgbClr val="FFFFFF"/>
                      </a:solidFill>
                      <a:ln w="9525">
                        <a:noFill/>
                      </a:ln>
                      <a:effectLst/>
                    </wps:spPr>
                    <wps:txbx>
                      <w:txbxContent>
                        <w:p w:rsidR="00053716" w:rsidRDefault="00D30D30">
                          <w:pPr>
                            <w:rPr>
                              <w:sz w:val="18"/>
                              <w:szCs w:val="18"/>
                            </w:rPr>
                          </w:pPr>
                          <w:r>
                            <w:rPr>
                              <w:rFonts w:hint="eastAsia"/>
                              <w:sz w:val="18"/>
                              <w:szCs w:val="18"/>
                            </w:rPr>
                            <w:t>ISC-B-II-12(05</w:t>
                          </w:r>
                          <w:r>
                            <w:rPr>
                              <w:rFonts w:hint="eastAsia"/>
                              <w:sz w:val="18"/>
                              <w:szCs w:val="18"/>
                            </w:rPr>
                            <w:t>版）</w:t>
                          </w:r>
                        </w:p>
                        <w:p w:rsidR="00053716" w:rsidRDefault="00053716"/>
                      </w:txbxContent>
                    </wps:txbx>
                    <wps:bodyPr upright="1"/>
                  </wps:wsp>
                </a:graphicData>
              </a:graphic>
            </wp:anchor>
          </w:drawing>
        </mc:Choice>
        <mc:Fallback xmlns:wpsCustomData="http://www.wps.cn/officeDocument/2013/wpsCustomData" xmlns:w15="http://schemas.microsoft.com/office/word/2012/wordml">
          <w:pict>
            <v:shape id="文本框 1" o:spid="_x0000_s1026" o:spt="202" type="#_x0000_t202" style="position:absolute;left:0pt;margin-left:554.75pt;margin-top:2.2pt;height:20.2pt;width:172pt;z-index:251660288;mso-width-relative:page;mso-height-relative:page;" fillcolor="#FFFFFF" filled="t" stroked="f" coordsize="21600,21600" o:gfxdata="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CEGquXWAAAACgEAAA8AAAAAAAAAAQAgAAAAIgAA&#10;AGRycy9kb3ducmV2LnhtbFBLAQIUABQAAAAIAIdO4kCPdkp10QEAAI4DAAAOAAAAAAAAAAEAIAAA&#10;ACUBAABkcnMvZTJvRG9jLnhtbFBLBQYAAAAABgAGAFkBAABoBQAAAAA=&#10;">
              <v:fill on="t" focussize="0,0"/>
              <v:stroke on="f"/>
              <v:imagedata o:title=""/>
              <o:lock v:ext="edit" aspectratio="f"/>
              <v:textbox>
                <w:txbxContent>
                  <w:p>
                    <w:pPr>
                      <w:rPr>
                        <w:sz w:val="18"/>
                        <w:szCs w:val="18"/>
                      </w:rPr>
                    </w:pPr>
                    <w:r>
                      <w:rPr>
                        <w:rFonts w:hint="eastAsia"/>
                        <w:sz w:val="18"/>
                        <w:szCs w:val="18"/>
                      </w:rPr>
                      <w:t>ISC-B-II-12(05版）</w:t>
                    </w:r>
                  </w:p>
                  <w:p/>
                </w:txbxContent>
              </v:textbox>
            </v:shape>
          </w:pict>
        </mc:Fallback>
      </mc:AlternateContent>
    </w:r>
    <w:r>
      <w:rPr>
        <w:rStyle w:val="CharChar1"/>
        <w:rFonts w:hint="default"/>
        <w:w w:val="90"/>
      </w:rPr>
      <w:t>Be</w:t>
    </w:r>
    <w:r w:rsidR="004501D6">
      <w:rPr>
        <w:noProof/>
      </w:rPr>
      <w:drawing>
        <wp:anchor distT="0" distB="0" distL="114300" distR="114300" simplePos="0" relativeHeight="251662336" behindDoc="0" locked="0" layoutInCell="1" allowOverlap="1" wp14:anchorId="6434EA0D" wp14:editId="5D03EB2F">
          <wp:simplePos x="0" y="0"/>
          <wp:positionH relativeFrom="column">
            <wp:posOffset>76200</wp:posOffset>
          </wp:positionH>
          <wp:positionV relativeFrom="paragraph">
            <wp:posOffset>-191135</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Pr>
        <w:rStyle w:val="CharChar1"/>
        <w:rFonts w:hint="default"/>
        <w:w w:val="90"/>
      </w:rPr>
      <w:t xml:space="preserve">ijing International </w:t>
    </w:r>
    <w:r>
      <w:rPr>
        <w:rStyle w:val="CharChar1"/>
        <w:rFonts w:hint="default"/>
        <w:w w:val="90"/>
      </w:rPr>
      <w:t xml:space="preserve">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p>
  <w:p w:rsidR="00053716" w:rsidRDefault="00053716">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3B4"/>
    <w:rsid w:val="00010CA3"/>
    <w:rsid w:val="000215D9"/>
    <w:rsid w:val="000237F6"/>
    <w:rsid w:val="000312CE"/>
    <w:rsid w:val="0003373A"/>
    <w:rsid w:val="00037717"/>
    <w:rsid w:val="0004167E"/>
    <w:rsid w:val="00053716"/>
    <w:rsid w:val="000623A0"/>
    <w:rsid w:val="000652E4"/>
    <w:rsid w:val="000667BB"/>
    <w:rsid w:val="00082DA4"/>
    <w:rsid w:val="0008302C"/>
    <w:rsid w:val="000934A3"/>
    <w:rsid w:val="000954A0"/>
    <w:rsid w:val="000A22BB"/>
    <w:rsid w:val="000C520C"/>
    <w:rsid w:val="000C6DD5"/>
    <w:rsid w:val="000E59F3"/>
    <w:rsid w:val="000F6037"/>
    <w:rsid w:val="0010725D"/>
    <w:rsid w:val="001139C6"/>
    <w:rsid w:val="001159FD"/>
    <w:rsid w:val="00147713"/>
    <w:rsid w:val="00152D7C"/>
    <w:rsid w:val="00184136"/>
    <w:rsid w:val="00191322"/>
    <w:rsid w:val="0019287B"/>
    <w:rsid w:val="001A2D7F"/>
    <w:rsid w:val="001A3E53"/>
    <w:rsid w:val="001A4E83"/>
    <w:rsid w:val="001B289F"/>
    <w:rsid w:val="001B2D63"/>
    <w:rsid w:val="001B387B"/>
    <w:rsid w:val="001B3D1B"/>
    <w:rsid w:val="001C5D0F"/>
    <w:rsid w:val="001D742A"/>
    <w:rsid w:val="001F1985"/>
    <w:rsid w:val="002070BC"/>
    <w:rsid w:val="0021308D"/>
    <w:rsid w:val="0021604A"/>
    <w:rsid w:val="00226F2A"/>
    <w:rsid w:val="00232AB1"/>
    <w:rsid w:val="002415C6"/>
    <w:rsid w:val="002458E8"/>
    <w:rsid w:val="00254904"/>
    <w:rsid w:val="00257733"/>
    <w:rsid w:val="00261459"/>
    <w:rsid w:val="002B1B00"/>
    <w:rsid w:val="002B354C"/>
    <w:rsid w:val="002D716B"/>
    <w:rsid w:val="002F4962"/>
    <w:rsid w:val="00300C2B"/>
    <w:rsid w:val="00301F7C"/>
    <w:rsid w:val="00306784"/>
    <w:rsid w:val="00322580"/>
    <w:rsid w:val="00330F54"/>
    <w:rsid w:val="00334142"/>
    <w:rsid w:val="00334358"/>
    <w:rsid w:val="00337922"/>
    <w:rsid w:val="00340867"/>
    <w:rsid w:val="00340940"/>
    <w:rsid w:val="0035772B"/>
    <w:rsid w:val="00361FE0"/>
    <w:rsid w:val="00380837"/>
    <w:rsid w:val="003A085E"/>
    <w:rsid w:val="003A198A"/>
    <w:rsid w:val="003A2310"/>
    <w:rsid w:val="003D31EA"/>
    <w:rsid w:val="003F2D46"/>
    <w:rsid w:val="00410914"/>
    <w:rsid w:val="004310FD"/>
    <w:rsid w:val="00433551"/>
    <w:rsid w:val="00436693"/>
    <w:rsid w:val="00436831"/>
    <w:rsid w:val="00443237"/>
    <w:rsid w:val="00447DAC"/>
    <w:rsid w:val="004501D6"/>
    <w:rsid w:val="00464322"/>
    <w:rsid w:val="00467067"/>
    <w:rsid w:val="004705E7"/>
    <w:rsid w:val="00473A5B"/>
    <w:rsid w:val="00475D62"/>
    <w:rsid w:val="004A2D7A"/>
    <w:rsid w:val="004C094F"/>
    <w:rsid w:val="004C4BFB"/>
    <w:rsid w:val="004C5009"/>
    <w:rsid w:val="004E6DE7"/>
    <w:rsid w:val="004F0252"/>
    <w:rsid w:val="004F3FCD"/>
    <w:rsid w:val="004F4F4E"/>
    <w:rsid w:val="0050069D"/>
    <w:rsid w:val="00501C7B"/>
    <w:rsid w:val="005045E0"/>
    <w:rsid w:val="00513AAF"/>
    <w:rsid w:val="005205B9"/>
    <w:rsid w:val="00527683"/>
    <w:rsid w:val="00536930"/>
    <w:rsid w:val="00545695"/>
    <w:rsid w:val="005524D9"/>
    <w:rsid w:val="00564E53"/>
    <w:rsid w:val="00570B50"/>
    <w:rsid w:val="00575F50"/>
    <w:rsid w:val="00576181"/>
    <w:rsid w:val="00576A41"/>
    <w:rsid w:val="005970FF"/>
    <w:rsid w:val="005A266F"/>
    <w:rsid w:val="005B15E3"/>
    <w:rsid w:val="005B6B87"/>
    <w:rsid w:val="005C423B"/>
    <w:rsid w:val="005D1A4B"/>
    <w:rsid w:val="005D3F20"/>
    <w:rsid w:val="005F1566"/>
    <w:rsid w:val="005F4A2B"/>
    <w:rsid w:val="00602732"/>
    <w:rsid w:val="00604130"/>
    <w:rsid w:val="006045A7"/>
    <w:rsid w:val="00614964"/>
    <w:rsid w:val="006166EA"/>
    <w:rsid w:val="00616BB7"/>
    <w:rsid w:val="00625922"/>
    <w:rsid w:val="00636EE2"/>
    <w:rsid w:val="00644FE2"/>
    <w:rsid w:val="00661E7F"/>
    <w:rsid w:val="006642F2"/>
    <w:rsid w:val="0067640C"/>
    <w:rsid w:val="006941FC"/>
    <w:rsid w:val="006A0196"/>
    <w:rsid w:val="006A1739"/>
    <w:rsid w:val="006A2473"/>
    <w:rsid w:val="006A7821"/>
    <w:rsid w:val="006C3743"/>
    <w:rsid w:val="006C70FD"/>
    <w:rsid w:val="006D44BF"/>
    <w:rsid w:val="006E2D9A"/>
    <w:rsid w:val="006E34AC"/>
    <w:rsid w:val="006E408B"/>
    <w:rsid w:val="006E678B"/>
    <w:rsid w:val="0070001B"/>
    <w:rsid w:val="00702221"/>
    <w:rsid w:val="0070257C"/>
    <w:rsid w:val="0071303F"/>
    <w:rsid w:val="007173B7"/>
    <w:rsid w:val="00751363"/>
    <w:rsid w:val="00757BAE"/>
    <w:rsid w:val="00760151"/>
    <w:rsid w:val="00764208"/>
    <w:rsid w:val="00765CAB"/>
    <w:rsid w:val="007742A2"/>
    <w:rsid w:val="00774A0E"/>
    <w:rsid w:val="007757F3"/>
    <w:rsid w:val="0077650F"/>
    <w:rsid w:val="0078032E"/>
    <w:rsid w:val="0078463E"/>
    <w:rsid w:val="00791ECE"/>
    <w:rsid w:val="007B2FAF"/>
    <w:rsid w:val="007B4C22"/>
    <w:rsid w:val="007C1B60"/>
    <w:rsid w:val="007D4961"/>
    <w:rsid w:val="007D7953"/>
    <w:rsid w:val="007E3722"/>
    <w:rsid w:val="007E450D"/>
    <w:rsid w:val="007E6AEB"/>
    <w:rsid w:val="007E7499"/>
    <w:rsid w:val="007F6D43"/>
    <w:rsid w:val="00800460"/>
    <w:rsid w:val="00801149"/>
    <w:rsid w:val="00821892"/>
    <w:rsid w:val="008365FB"/>
    <w:rsid w:val="00845727"/>
    <w:rsid w:val="008504E9"/>
    <w:rsid w:val="0087291F"/>
    <w:rsid w:val="0088298C"/>
    <w:rsid w:val="008860A1"/>
    <w:rsid w:val="00896F02"/>
    <w:rsid w:val="008973EE"/>
    <w:rsid w:val="008B0FBB"/>
    <w:rsid w:val="008C177D"/>
    <w:rsid w:val="008C54C9"/>
    <w:rsid w:val="008C65AA"/>
    <w:rsid w:val="008F2155"/>
    <w:rsid w:val="00901044"/>
    <w:rsid w:val="00902422"/>
    <w:rsid w:val="00914EF5"/>
    <w:rsid w:val="009166B3"/>
    <w:rsid w:val="009175C9"/>
    <w:rsid w:val="00920DF5"/>
    <w:rsid w:val="00921D46"/>
    <w:rsid w:val="00936A83"/>
    <w:rsid w:val="00941436"/>
    <w:rsid w:val="00943833"/>
    <w:rsid w:val="009556B6"/>
    <w:rsid w:val="00961FB0"/>
    <w:rsid w:val="00971600"/>
    <w:rsid w:val="009835CE"/>
    <w:rsid w:val="009848AC"/>
    <w:rsid w:val="009973B4"/>
    <w:rsid w:val="009A2DE9"/>
    <w:rsid w:val="009A6C25"/>
    <w:rsid w:val="009C1DC4"/>
    <w:rsid w:val="009C28C1"/>
    <w:rsid w:val="009D0E00"/>
    <w:rsid w:val="009D2575"/>
    <w:rsid w:val="009F7EED"/>
    <w:rsid w:val="00A34FB9"/>
    <w:rsid w:val="00A513C4"/>
    <w:rsid w:val="00A62A7C"/>
    <w:rsid w:val="00A6388E"/>
    <w:rsid w:val="00A641A7"/>
    <w:rsid w:val="00A70DDE"/>
    <w:rsid w:val="00A719FE"/>
    <w:rsid w:val="00A849DB"/>
    <w:rsid w:val="00A85975"/>
    <w:rsid w:val="00A916AE"/>
    <w:rsid w:val="00A961DC"/>
    <w:rsid w:val="00AA3677"/>
    <w:rsid w:val="00AB216E"/>
    <w:rsid w:val="00AB7948"/>
    <w:rsid w:val="00AB7A1A"/>
    <w:rsid w:val="00AC01FC"/>
    <w:rsid w:val="00AC5004"/>
    <w:rsid w:val="00AD5678"/>
    <w:rsid w:val="00AE30C9"/>
    <w:rsid w:val="00AE51DA"/>
    <w:rsid w:val="00AF0AAB"/>
    <w:rsid w:val="00AF23E8"/>
    <w:rsid w:val="00AF2466"/>
    <w:rsid w:val="00AF6D4E"/>
    <w:rsid w:val="00AF7A9B"/>
    <w:rsid w:val="00B23785"/>
    <w:rsid w:val="00B24DBB"/>
    <w:rsid w:val="00B24DE9"/>
    <w:rsid w:val="00B342D7"/>
    <w:rsid w:val="00B35E9F"/>
    <w:rsid w:val="00B82BE5"/>
    <w:rsid w:val="00B92F44"/>
    <w:rsid w:val="00B95A21"/>
    <w:rsid w:val="00BA315A"/>
    <w:rsid w:val="00BA4EC7"/>
    <w:rsid w:val="00BB264F"/>
    <w:rsid w:val="00BC7F68"/>
    <w:rsid w:val="00BF4DD3"/>
    <w:rsid w:val="00BF597E"/>
    <w:rsid w:val="00C05173"/>
    <w:rsid w:val="00C11A6C"/>
    <w:rsid w:val="00C21623"/>
    <w:rsid w:val="00C25449"/>
    <w:rsid w:val="00C31F42"/>
    <w:rsid w:val="00C32191"/>
    <w:rsid w:val="00C351C6"/>
    <w:rsid w:val="00C37024"/>
    <w:rsid w:val="00C447B9"/>
    <w:rsid w:val="00C51A36"/>
    <w:rsid w:val="00C55228"/>
    <w:rsid w:val="00C57501"/>
    <w:rsid w:val="00C7150D"/>
    <w:rsid w:val="00C73CBB"/>
    <w:rsid w:val="00C77690"/>
    <w:rsid w:val="00CA1D84"/>
    <w:rsid w:val="00CB69D7"/>
    <w:rsid w:val="00CC0B3C"/>
    <w:rsid w:val="00CE315A"/>
    <w:rsid w:val="00CE4B52"/>
    <w:rsid w:val="00D0444D"/>
    <w:rsid w:val="00D06B68"/>
    <w:rsid w:val="00D06F59"/>
    <w:rsid w:val="00D07BA6"/>
    <w:rsid w:val="00D30D30"/>
    <w:rsid w:val="00D367C5"/>
    <w:rsid w:val="00D42C9C"/>
    <w:rsid w:val="00D676A7"/>
    <w:rsid w:val="00D77C53"/>
    <w:rsid w:val="00D80D4E"/>
    <w:rsid w:val="00D8388C"/>
    <w:rsid w:val="00D859A9"/>
    <w:rsid w:val="00D92952"/>
    <w:rsid w:val="00DA2F95"/>
    <w:rsid w:val="00DB08AA"/>
    <w:rsid w:val="00DB128A"/>
    <w:rsid w:val="00DC5B16"/>
    <w:rsid w:val="00DD4924"/>
    <w:rsid w:val="00DD5C14"/>
    <w:rsid w:val="00DE0BAF"/>
    <w:rsid w:val="00DE3197"/>
    <w:rsid w:val="00DF2056"/>
    <w:rsid w:val="00E36B87"/>
    <w:rsid w:val="00E5485A"/>
    <w:rsid w:val="00E70D8C"/>
    <w:rsid w:val="00E724A3"/>
    <w:rsid w:val="00E7501F"/>
    <w:rsid w:val="00E82283"/>
    <w:rsid w:val="00E82679"/>
    <w:rsid w:val="00EA63A3"/>
    <w:rsid w:val="00EB0164"/>
    <w:rsid w:val="00ED0F62"/>
    <w:rsid w:val="00ED4D88"/>
    <w:rsid w:val="00EE49C8"/>
    <w:rsid w:val="00EE4ECC"/>
    <w:rsid w:val="00EF7976"/>
    <w:rsid w:val="00F006EF"/>
    <w:rsid w:val="00F066C2"/>
    <w:rsid w:val="00F10880"/>
    <w:rsid w:val="00F210EC"/>
    <w:rsid w:val="00F25851"/>
    <w:rsid w:val="00F36BD4"/>
    <w:rsid w:val="00F547FE"/>
    <w:rsid w:val="00FC354E"/>
    <w:rsid w:val="00FD25D4"/>
    <w:rsid w:val="00FD76A3"/>
    <w:rsid w:val="01486283"/>
    <w:rsid w:val="021416D8"/>
    <w:rsid w:val="03DC0FCC"/>
    <w:rsid w:val="04343D46"/>
    <w:rsid w:val="044D4B75"/>
    <w:rsid w:val="045B56B3"/>
    <w:rsid w:val="04BA6B7A"/>
    <w:rsid w:val="05CD7495"/>
    <w:rsid w:val="06433CF5"/>
    <w:rsid w:val="06D37332"/>
    <w:rsid w:val="071800C4"/>
    <w:rsid w:val="083C5F43"/>
    <w:rsid w:val="08537734"/>
    <w:rsid w:val="08815A9C"/>
    <w:rsid w:val="08A81132"/>
    <w:rsid w:val="09525E59"/>
    <w:rsid w:val="0A2A7030"/>
    <w:rsid w:val="0AF255BC"/>
    <w:rsid w:val="0BEC1E27"/>
    <w:rsid w:val="0C3D41F3"/>
    <w:rsid w:val="0D3A6D3B"/>
    <w:rsid w:val="0D9D1D5C"/>
    <w:rsid w:val="0E897CBB"/>
    <w:rsid w:val="0EC76BFE"/>
    <w:rsid w:val="0F162D0F"/>
    <w:rsid w:val="108219C2"/>
    <w:rsid w:val="10BD58B0"/>
    <w:rsid w:val="10CC02BD"/>
    <w:rsid w:val="13EF2575"/>
    <w:rsid w:val="1493723D"/>
    <w:rsid w:val="156E2556"/>
    <w:rsid w:val="157849C1"/>
    <w:rsid w:val="15AD0276"/>
    <w:rsid w:val="17A24658"/>
    <w:rsid w:val="17B2058B"/>
    <w:rsid w:val="17E90890"/>
    <w:rsid w:val="186E7010"/>
    <w:rsid w:val="18833F23"/>
    <w:rsid w:val="19006116"/>
    <w:rsid w:val="192A3AB8"/>
    <w:rsid w:val="19921EE7"/>
    <w:rsid w:val="19E43C24"/>
    <w:rsid w:val="1A2C47DF"/>
    <w:rsid w:val="1A5805CF"/>
    <w:rsid w:val="1B846EE2"/>
    <w:rsid w:val="1BF467A1"/>
    <w:rsid w:val="1C701804"/>
    <w:rsid w:val="1CAE3BF5"/>
    <w:rsid w:val="1CB93E63"/>
    <w:rsid w:val="1CDD5171"/>
    <w:rsid w:val="1D224A40"/>
    <w:rsid w:val="1D553A9B"/>
    <w:rsid w:val="1D557804"/>
    <w:rsid w:val="1DA96624"/>
    <w:rsid w:val="1E030800"/>
    <w:rsid w:val="1E4A1DDF"/>
    <w:rsid w:val="1EA12B27"/>
    <w:rsid w:val="1EBF7DFB"/>
    <w:rsid w:val="1EFF54FB"/>
    <w:rsid w:val="1F517785"/>
    <w:rsid w:val="1FCB2501"/>
    <w:rsid w:val="1FD6378B"/>
    <w:rsid w:val="2098573E"/>
    <w:rsid w:val="20987265"/>
    <w:rsid w:val="20DA078C"/>
    <w:rsid w:val="21D85A19"/>
    <w:rsid w:val="224D4A00"/>
    <w:rsid w:val="235E3FCA"/>
    <w:rsid w:val="246D2075"/>
    <w:rsid w:val="249D1B51"/>
    <w:rsid w:val="258C1377"/>
    <w:rsid w:val="25B63D74"/>
    <w:rsid w:val="26EF525E"/>
    <w:rsid w:val="272F0E48"/>
    <w:rsid w:val="27B32443"/>
    <w:rsid w:val="27F35084"/>
    <w:rsid w:val="28191FAD"/>
    <w:rsid w:val="28D83944"/>
    <w:rsid w:val="28F51015"/>
    <w:rsid w:val="28FE2F29"/>
    <w:rsid w:val="2AC46F78"/>
    <w:rsid w:val="2AF844C7"/>
    <w:rsid w:val="2B2319C0"/>
    <w:rsid w:val="2C3A2852"/>
    <w:rsid w:val="2D546CAF"/>
    <w:rsid w:val="2D5E512C"/>
    <w:rsid w:val="2DA74856"/>
    <w:rsid w:val="2E5E2D23"/>
    <w:rsid w:val="2F5C7822"/>
    <w:rsid w:val="2FE52113"/>
    <w:rsid w:val="308A61A3"/>
    <w:rsid w:val="30A124CC"/>
    <w:rsid w:val="31631119"/>
    <w:rsid w:val="32AE462C"/>
    <w:rsid w:val="330904BA"/>
    <w:rsid w:val="343571B0"/>
    <w:rsid w:val="345F4D69"/>
    <w:rsid w:val="34B30427"/>
    <w:rsid w:val="35EB5546"/>
    <w:rsid w:val="379B573F"/>
    <w:rsid w:val="37A51D10"/>
    <w:rsid w:val="3886580A"/>
    <w:rsid w:val="38E16034"/>
    <w:rsid w:val="399F0E61"/>
    <w:rsid w:val="39B0398A"/>
    <w:rsid w:val="3A135DBE"/>
    <w:rsid w:val="3B115DC4"/>
    <w:rsid w:val="3B227900"/>
    <w:rsid w:val="3DB575F2"/>
    <w:rsid w:val="3FE4412B"/>
    <w:rsid w:val="40134513"/>
    <w:rsid w:val="40C4529F"/>
    <w:rsid w:val="41BF7F6C"/>
    <w:rsid w:val="424B7984"/>
    <w:rsid w:val="430373FC"/>
    <w:rsid w:val="43613655"/>
    <w:rsid w:val="45256947"/>
    <w:rsid w:val="454511DF"/>
    <w:rsid w:val="458C0DD7"/>
    <w:rsid w:val="45A5664F"/>
    <w:rsid w:val="46C6402F"/>
    <w:rsid w:val="46FC186C"/>
    <w:rsid w:val="48E731AA"/>
    <w:rsid w:val="49046B1C"/>
    <w:rsid w:val="4AF12E50"/>
    <w:rsid w:val="4B8F4629"/>
    <w:rsid w:val="4BD3773E"/>
    <w:rsid w:val="4CDA0C7F"/>
    <w:rsid w:val="4D034732"/>
    <w:rsid w:val="4D226AAC"/>
    <w:rsid w:val="4DA45115"/>
    <w:rsid w:val="4EA743E6"/>
    <w:rsid w:val="4F4E25BE"/>
    <w:rsid w:val="50184AEF"/>
    <w:rsid w:val="505E674E"/>
    <w:rsid w:val="50D81641"/>
    <w:rsid w:val="50DE4DBD"/>
    <w:rsid w:val="515C0E86"/>
    <w:rsid w:val="51C3292E"/>
    <w:rsid w:val="51F65C49"/>
    <w:rsid w:val="52A87672"/>
    <w:rsid w:val="52EA70C8"/>
    <w:rsid w:val="52F26A7F"/>
    <w:rsid w:val="54CA19B0"/>
    <w:rsid w:val="554E28FE"/>
    <w:rsid w:val="566C2870"/>
    <w:rsid w:val="57B57DBB"/>
    <w:rsid w:val="58DF190E"/>
    <w:rsid w:val="58F13324"/>
    <w:rsid w:val="59441620"/>
    <w:rsid w:val="5B8E2D5D"/>
    <w:rsid w:val="5C0430D5"/>
    <w:rsid w:val="5CD91574"/>
    <w:rsid w:val="5D0E28AF"/>
    <w:rsid w:val="5E122349"/>
    <w:rsid w:val="5EA12B9A"/>
    <w:rsid w:val="5F714EB7"/>
    <w:rsid w:val="5FD0322B"/>
    <w:rsid w:val="61495338"/>
    <w:rsid w:val="61A11EA0"/>
    <w:rsid w:val="62CB5E8E"/>
    <w:rsid w:val="62F25759"/>
    <w:rsid w:val="63511FA7"/>
    <w:rsid w:val="63663611"/>
    <w:rsid w:val="636F45A2"/>
    <w:rsid w:val="645158D0"/>
    <w:rsid w:val="6496711E"/>
    <w:rsid w:val="64B47601"/>
    <w:rsid w:val="64B52C73"/>
    <w:rsid w:val="64C75CF6"/>
    <w:rsid w:val="64E67A77"/>
    <w:rsid w:val="65631D09"/>
    <w:rsid w:val="65F3314E"/>
    <w:rsid w:val="6728581E"/>
    <w:rsid w:val="674B7AEA"/>
    <w:rsid w:val="67A07670"/>
    <w:rsid w:val="67B42CBD"/>
    <w:rsid w:val="68056E47"/>
    <w:rsid w:val="68194C3B"/>
    <w:rsid w:val="68240D0D"/>
    <w:rsid w:val="69372D96"/>
    <w:rsid w:val="69C55CFF"/>
    <w:rsid w:val="6A12542A"/>
    <w:rsid w:val="6B0274C2"/>
    <w:rsid w:val="6C4C3A45"/>
    <w:rsid w:val="6E311877"/>
    <w:rsid w:val="6E336B29"/>
    <w:rsid w:val="6EA2154F"/>
    <w:rsid w:val="6ED45DD7"/>
    <w:rsid w:val="6ED464FA"/>
    <w:rsid w:val="6F4021E5"/>
    <w:rsid w:val="6FD51D0A"/>
    <w:rsid w:val="70E2745F"/>
    <w:rsid w:val="7111286E"/>
    <w:rsid w:val="713E1B08"/>
    <w:rsid w:val="71701991"/>
    <w:rsid w:val="71A150C1"/>
    <w:rsid w:val="72340CB9"/>
    <w:rsid w:val="72DE46DF"/>
    <w:rsid w:val="72F76EC7"/>
    <w:rsid w:val="730846B2"/>
    <w:rsid w:val="7480693E"/>
    <w:rsid w:val="749004D4"/>
    <w:rsid w:val="74983E64"/>
    <w:rsid w:val="761A29D2"/>
    <w:rsid w:val="77107979"/>
    <w:rsid w:val="77144069"/>
    <w:rsid w:val="780B6495"/>
    <w:rsid w:val="7A8D6040"/>
    <w:rsid w:val="7BDD4178"/>
    <w:rsid w:val="7C5A28BF"/>
    <w:rsid w:val="7E42085A"/>
    <w:rsid w:val="7F542F90"/>
    <w:rsid w:val="7FC01F0E"/>
    <w:rsid w:val="7FD9198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Body Text" w:semiHidden="0"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imes New Roman" w:eastAsia="宋体" w:hAnsi="Times New Roman" w:cs="Times New Roman"/>
      <w:kern w:val="2"/>
      <w:sz w:val="21"/>
    </w:rPr>
  </w:style>
  <w:style w:type="paragraph" w:styleId="2">
    <w:name w:val="heading 2"/>
    <w:basedOn w:val="a"/>
    <w:next w:val="a0"/>
    <w:qFormat/>
    <w:pPr>
      <w:keepNext/>
      <w:adjustRightInd w:val="0"/>
      <w:snapToGrid w:val="0"/>
      <w:spacing w:line="400" w:lineRule="atLeast"/>
      <w:ind w:right="48"/>
      <w:jc w:val="center"/>
      <w:textAlignment w:val="baseline"/>
      <w:outlineLvl w:val="1"/>
    </w:pPr>
    <w:rPr>
      <w:rFonts w:ascii="MingLiU" w:eastAsia="MingLiU"/>
      <w:kern w:val="0"/>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adjustRightInd w:val="0"/>
      <w:spacing w:line="360" w:lineRule="atLeast"/>
      <w:ind w:left="480"/>
      <w:textAlignment w:val="baseline"/>
    </w:pPr>
    <w:rPr>
      <w:kern w:val="0"/>
    </w:rPr>
  </w:style>
  <w:style w:type="paragraph" w:styleId="a4">
    <w:name w:val="Body Text"/>
    <w:basedOn w:val="a"/>
    <w:uiPriority w:val="99"/>
    <w:unhideWhenUsed/>
    <w:qFormat/>
    <w:pPr>
      <w:spacing w:line="420" w:lineRule="exact"/>
    </w:pPr>
    <w:rPr>
      <w:sz w:val="24"/>
    </w:rPr>
  </w:style>
  <w:style w:type="paragraph" w:styleId="a5">
    <w:name w:val="Body Text Indent"/>
    <w:basedOn w:val="a"/>
    <w:qFormat/>
    <w:pPr>
      <w:ind w:firstLineChars="200" w:firstLine="480"/>
    </w:pPr>
    <w:rPr>
      <w:sz w:val="24"/>
    </w:rPr>
  </w:style>
  <w:style w:type="paragraph" w:styleId="a6">
    <w:name w:val="Balloon Text"/>
    <w:basedOn w:val="a"/>
    <w:link w:val="Char"/>
    <w:uiPriority w:val="99"/>
    <w:semiHidden/>
    <w:unhideWhenUsed/>
    <w:qFormat/>
    <w:rPr>
      <w:sz w:val="18"/>
      <w:szCs w:val="18"/>
    </w:rPr>
  </w:style>
  <w:style w:type="paragraph" w:styleId="a7">
    <w:name w:val="footer"/>
    <w:basedOn w:val="a"/>
    <w:link w:val="Char0"/>
    <w:uiPriority w:val="99"/>
    <w:unhideWhenUsed/>
    <w:qFormat/>
    <w:pPr>
      <w:tabs>
        <w:tab w:val="center" w:pos="4153"/>
        <w:tab w:val="right" w:pos="8306"/>
      </w:tabs>
      <w:snapToGrid w:val="0"/>
      <w:jc w:val="left"/>
    </w:pPr>
    <w:rPr>
      <w:sz w:val="18"/>
      <w:szCs w:val="18"/>
    </w:rPr>
  </w:style>
  <w:style w:type="paragraph" w:styleId="a8">
    <w:name w:val="header"/>
    <w:basedOn w:val="a"/>
    <w:link w:val="Char1"/>
    <w:unhideWhenUsed/>
    <w:qFormat/>
    <w:pPr>
      <w:pBdr>
        <w:bottom w:val="single" w:sz="6" w:space="1" w:color="auto"/>
      </w:pBdr>
      <w:tabs>
        <w:tab w:val="center" w:pos="4153"/>
        <w:tab w:val="right" w:pos="8306"/>
      </w:tabs>
      <w:snapToGrid w:val="0"/>
      <w:jc w:val="center"/>
    </w:pPr>
    <w:rPr>
      <w:sz w:val="18"/>
      <w:szCs w:val="18"/>
    </w:rPr>
  </w:style>
  <w:style w:type="character" w:styleId="a9">
    <w:name w:val="page number"/>
    <w:basedOn w:val="a1"/>
    <w:qFormat/>
  </w:style>
  <w:style w:type="paragraph" w:customStyle="1" w:styleId="aa">
    <w:name w:val="表格文字"/>
    <w:basedOn w:val="a"/>
    <w:qFormat/>
    <w:pPr>
      <w:spacing w:before="25" w:after="25"/>
    </w:pPr>
    <w:rPr>
      <w:bCs/>
      <w:spacing w:val="10"/>
    </w:rPr>
  </w:style>
  <w:style w:type="character" w:customStyle="1" w:styleId="Char1">
    <w:name w:val="页眉 Char"/>
    <w:basedOn w:val="a1"/>
    <w:link w:val="a8"/>
    <w:uiPriority w:val="99"/>
    <w:qFormat/>
    <w:rPr>
      <w:rFonts w:ascii="Times New Roman" w:eastAsia="宋体" w:hAnsi="Times New Roman" w:cs="Times New Roman"/>
      <w:sz w:val="18"/>
      <w:szCs w:val="18"/>
    </w:rPr>
  </w:style>
  <w:style w:type="character" w:customStyle="1" w:styleId="Char0">
    <w:name w:val="页脚 Char"/>
    <w:basedOn w:val="a1"/>
    <w:link w:val="a7"/>
    <w:uiPriority w:val="99"/>
    <w:qFormat/>
    <w:rPr>
      <w:rFonts w:ascii="Times New Roman" w:eastAsia="宋体" w:hAnsi="Times New Roman" w:cs="Times New Roman"/>
      <w:sz w:val="18"/>
      <w:szCs w:val="18"/>
    </w:rPr>
  </w:style>
  <w:style w:type="character" w:customStyle="1" w:styleId="Char">
    <w:name w:val="批注框文本 Char"/>
    <w:basedOn w:val="a1"/>
    <w:link w:val="a6"/>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ab">
    <w:name w:val="List Paragraph"/>
    <w:basedOn w:val="a"/>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Body Text" w:semiHidden="0"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imes New Roman" w:eastAsia="宋体" w:hAnsi="Times New Roman" w:cs="Times New Roman"/>
      <w:kern w:val="2"/>
      <w:sz w:val="21"/>
    </w:rPr>
  </w:style>
  <w:style w:type="paragraph" w:styleId="2">
    <w:name w:val="heading 2"/>
    <w:basedOn w:val="a"/>
    <w:next w:val="a0"/>
    <w:qFormat/>
    <w:pPr>
      <w:keepNext/>
      <w:adjustRightInd w:val="0"/>
      <w:snapToGrid w:val="0"/>
      <w:spacing w:line="400" w:lineRule="atLeast"/>
      <w:ind w:right="48"/>
      <w:jc w:val="center"/>
      <w:textAlignment w:val="baseline"/>
      <w:outlineLvl w:val="1"/>
    </w:pPr>
    <w:rPr>
      <w:rFonts w:ascii="MingLiU" w:eastAsia="MingLiU"/>
      <w:kern w:val="0"/>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adjustRightInd w:val="0"/>
      <w:spacing w:line="360" w:lineRule="atLeast"/>
      <w:ind w:left="480"/>
      <w:textAlignment w:val="baseline"/>
    </w:pPr>
    <w:rPr>
      <w:kern w:val="0"/>
    </w:rPr>
  </w:style>
  <w:style w:type="paragraph" w:styleId="a4">
    <w:name w:val="Body Text"/>
    <w:basedOn w:val="a"/>
    <w:uiPriority w:val="99"/>
    <w:unhideWhenUsed/>
    <w:qFormat/>
    <w:pPr>
      <w:spacing w:line="420" w:lineRule="exact"/>
    </w:pPr>
    <w:rPr>
      <w:sz w:val="24"/>
    </w:rPr>
  </w:style>
  <w:style w:type="paragraph" w:styleId="a5">
    <w:name w:val="Body Text Indent"/>
    <w:basedOn w:val="a"/>
    <w:qFormat/>
    <w:pPr>
      <w:ind w:firstLineChars="200" w:firstLine="480"/>
    </w:pPr>
    <w:rPr>
      <w:sz w:val="24"/>
    </w:rPr>
  </w:style>
  <w:style w:type="paragraph" w:styleId="a6">
    <w:name w:val="Balloon Text"/>
    <w:basedOn w:val="a"/>
    <w:link w:val="Char"/>
    <w:uiPriority w:val="99"/>
    <w:semiHidden/>
    <w:unhideWhenUsed/>
    <w:qFormat/>
    <w:rPr>
      <w:sz w:val="18"/>
      <w:szCs w:val="18"/>
    </w:rPr>
  </w:style>
  <w:style w:type="paragraph" w:styleId="a7">
    <w:name w:val="footer"/>
    <w:basedOn w:val="a"/>
    <w:link w:val="Char0"/>
    <w:uiPriority w:val="99"/>
    <w:unhideWhenUsed/>
    <w:qFormat/>
    <w:pPr>
      <w:tabs>
        <w:tab w:val="center" w:pos="4153"/>
        <w:tab w:val="right" w:pos="8306"/>
      </w:tabs>
      <w:snapToGrid w:val="0"/>
      <w:jc w:val="left"/>
    </w:pPr>
    <w:rPr>
      <w:sz w:val="18"/>
      <w:szCs w:val="18"/>
    </w:rPr>
  </w:style>
  <w:style w:type="paragraph" w:styleId="a8">
    <w:name w:val="header"/>
    <w:basedOn w:val="a"/>
    <w:link w:val="Char1"/>
    <w:unhideWhenUsed/>
    <w:qFormat/>
    <w:pPr>
      <w:pBdr>
        <w:bottom w:val="single" w:sz="6" w:space="1" w:color="auto"/>
      </w:pBdr>
      <w:tabs>
        <w:tab w:val="center" w:pos="4153"/>
        <w:tab w:val="right" w:pos="8306"/>
      </w:tabs>
      <w:snapToGrid w:val="0"/>
      <w:jc w:val="center"/>
    </w:pPr>
    <w:rPr>
      <w:sz w:val="18"/>
      <w:szCs w:val="18"/>
    </w:rPr>
  </w:style>
  <w:style w:type="character" w:styleId="a9">
    <w:name w:val="page number"/>
    <w:basedOn w:val="a1"/>
    <w:qFormat/>
  </w:style>
  <w:style w:type="paragraph" w:customStyle="1" w:styleId="aa">
    <w:name w:val="表格文字"/>
    <w:basedOn w:val="a"/>
    <w:qFormat/>
    <w:pPr>
      <w:spacing w:before="25" w:after="25"/>
    </w:pPr>
    <w:rPr>
      <w:bCs/>
      <w:spacing w:val="10"/>
    </w:rPr>
  </w:style>
  <w:style w:type="character" w:customStyle="1" w:styleId="Char1">
    <w:name w:val="页眉 Char"/>
    <w:basedOn w:val="a1"/>
    <w:link w:val="a8"/>
    <w:uiPriority w:val="99"/>
    <w:qFormat/>
    <w:rPr>
      <w:rFonts w:ascii="Times New Roman" w:eastAsia="宋体" w:hAnsi="Times New Roman" w:cs="Times New Roman"/>
      <w:sz w:val="18"/>
      <w:szCs w:val="18"/>
    </w:rPr>
  </w:style>
  <w:style w:type="character" w:customStyle="1" w:styleId="Char0">
    <w:name w:val="页脚 Char"/>
    <w:basedOn w:val="a1"/>
    <w:link w:val="a7"/>
    <w:uiPriority w:val="99"/>
    <w:qFormat/>
    <w:rPr>
      <w:rFonts w:ascii="Times New Roman" w:eastAsia="宋体" w:hAnsi="Times New Roman" w:cs="Times New Roman"/>
      <w:sz w:val="18"/>
      <w:szCs w:val="18"/>
    </w:rPr>
  </w:style>
  <w:style w:type="character" w:customStyle="1" w:styleId="Char">
    <w:name w:val="批注框文本 Char"/>
    <w:basedOn w:val="a1"/>
    <w:link w:val="a6"/>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ab">
    <w:name w:val="List Paragraph"/>
    <w:basedOn w:val="a"/>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167</Words>
  <Characters>953</Characters>
  <Application>Microsoft Office Word</Application>
  <DocSecurity>0</DocSecurity>
  <Lines>7</Lines>
  <Paragraphs>2</Paragraphs>
  <ScaleCrop>false</ScaleCrop>
  <Company/>
  <LinksUpToDate>false</LinksUpToDate>
  <CharactersWithSpaces>1118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353</cp:revision>
  <dcterms:created xsi:type="dcterms:W3CDTF">2015-06-17T12:51:00Z</dcterms:created>
  <dcterms:modified xsi:type="dcterms:W3CDTF">2021-12-29T23:42:00Z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17111AF519CD400B875211631D77408C</vt:lpwstr>
  </property>
</Properties>
</file>