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9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488"/>
        <w:gridCol w:w="1463"/>
        <w:gridCol w:w="1437"/>
        <w:gridCol w:w="1128"/>
        <w:gridCol w:w="397"/>
        <w:gridCol w:w="1163"/>
        <w:gridCol w:w="15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91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湖北顶洁企业管理有限公司</w:t>
            </w:r>
            <w:bookmarkEnd w:id="7"/>
          </w:p>
        </w:tc>
        <w:tc>
          <w:tcPr>
            <w:tcW w:w="11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9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Q：35.10.00;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陈彦文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Q：35.10.00;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35.11.00;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35.16.01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1人事关系代理流程：客户需求→签订劳务协议→代理（提供登记和中介服务等）→派工→跟踪服务→收劳务费用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2劳务派遣流程：客户需求→签订劳务协议→岗前培训→★人员派遣→跟踪服务→收劳务费用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3保洁服务流程：合同签订---工作安排---★保洁服务（清洁、清扫、整理）-----检验---交付→收劳务费用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4 劳务外包：客户需求→签订劳务协议→岗前培训→派遣劳务工（厂区环境维护、机械设备清洁维护等）→跟踪服务→收劳务费用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67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特殊过程：确定保洁服务、劳务派遣为关键过程，针对特殊过程建立的控制文件有：作业指导书、过程要求、对过程服务设备、环境、人员资质、工艺、记录要求确认方式，查提供确认记录及实际实施控制情况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按照《服务规范》、《采购管理制度》、《进货验证规范》、《服务过程考核准则》的要求，保留服务记录、采购、进货检验、服务检验等记录，证明垃圾清洁服务、检验等过程按照文件的规定有效执行。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风险：人员现场防范意识差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措施：加强人员安全教育培训，提高安全防范意识；进行作业现场安全隐患排查，及时整改不符合项；安全管理人员加强现场巡查，坚决遏制违章作业和不安全行为。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" w:after="0" w:line="240" w:lineRule="auto"/>
              <w:ind w:left="0" w:leftChars="0" w:right="226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提供有《重要环境因素清单》，已识别重要环境因素包括：潜在火灾、固体废弃物排放，明确有控制措施和责任部门。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提供有《不可接受风险清单》，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识别不可接受风险包括：触电、意外伤害，并制定有控制措施</w:t>
            </w: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，责任部门明确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《中华人民共和国劳动法》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《中华人民共和国劳动就业促进法》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《中华人民共和国劳动合同法》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《中华人民共和国职业病防治法》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《中华人民共和国劳动争议调解仲裁法》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《突发公共卫生事件应急管理条例》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《民法典</w:t>
            </w:r>
            <w:bookmarkStart w:id="9" w:name="_GoBack"/>
            <w:bookmarkEnd w:id="9"/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4"/>
                <w:lang w:val="en-US" w:eastAsia="zh-CN" w:bidi="ar-SA"/>
              </w:rPr>
              <w:t>保留人事档案代理、劳务派遣、保洁服务记录、采购、进货检验、服务检验等记录，证明代理过程、清洁服务、检验等过程按照文件的规定有效执行。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4"/>
                <w:lang w:val="en-US" w:eastAsia="zh-CN" w:bidi="ar-SA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95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256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15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0" r="1397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48.4pt;margin-top:11.35pt;height:20.2pt;width:109.3pt;z-index:251659264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KUdFtcAAAAJAQAADwAAAAAAAAABACAAAAAiAAAAZHJzL2Rvd25yZXYu&#10;eG1sUEsBAhQAFAAAAAgAh07iQHN41+v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3FE8"/>
    <w:rsid w:val="17AD175A"/>
    <w:rsid w:val="1C580648"/>
    <w:rsid w:val="1FD03BB2"/>
    <w:rsid w:val="28B135BA"/>
    <w:rsid w:val="31374878"/>
    <w:rsid w:val="33727DEA"/>
    <w:rsid w:val="3C6937A5"/>
    <w:rsid w:val="44CA1C10"/>
    <w:rsid w:val="47CD163B"/>
    <w:rsid w:val="50151DD1"/>
    <w:rsid w:val="56E524FD"/>
    <w:rsid w:val="5A3317D1"/>
    <w:rsid w:val="634628CD"/>
    <w:rsid w:val="7DD74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7"/>
      <w:ind w:left="14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东风公司HR张佩</cp:lastModifiedBy>
  <cp:lastPrinted>2021-12-28T01:45:34Z</cp:lastPrinted>
  <dcterms:modified xsi:type="dcterms:W3CDTF">2021-12-28T01:47:34Z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152242A051664C23B37C80BF95DC33A6</vt:lpwstr>
  </property>
  <property fmtid="{D5CDD505-2E9C-101B-9397-08002B2CF9AE}" pid="3" name="KSOProductBuildVer">
    <vt:lpwstr>2052-11.1.0.11194</vt:lpwstr>
  </property>
</Properties>
</file>