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1331-2021-QEO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杭州昊海企业管理咨询有限公司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林兵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91330105098416812P</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Q:10,E:10,O:10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杭州昊海企业管理咨询有限公司</w:t>
            </w:r>
            <w:bookmarkEnd w:id="17"/>
          </w:p>
        </w:tc>
        <w:tc>
          <w:tcPr>
            <w:tcW w:w="5013" w:type="dxa"/>
            <w:gridSpan w:val="4"/>
            <w:vMerge w:val="restart"/>
          </w:tcPr>
          <w:p>
            <w:pPr>
              <w:rPr>
                <w:rFonts w:hint="eastAsia" w:eastAsia="宋体"/>
                <w:sz w:val="20"/>
                <w:lang w:eastAsia="zh-CN"/>
              </w:rPr>
            </w:pPr>
            <w:bookmarkStart w:id="18" w:name="审核范围"/>
            <w:r>
              <w:rPr>
                <w:sz w:val="20"/>
              </w:rPr>
              <w:t>Q：企业管理咨询服务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p>
          <w:p>
            <w:pPr>
              <w:rPr>
                <w:sz w:val="20"/>
              </w:rPr>
            </w:pPr>
            <w:r>
              <w:rPr>
                <w:sz w:val="20"/>
              </w:rPr>
              <w:t>E：企业管理咨询服务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r>
              <w:rPr>
                <w:sz w:val="20"/>
              </w:rPr>
              <w:t>所涉及场所的相关环境管理活动</w:t>
            </w:r>
          </w:p>
          <w:p>
            <w:pPr>
              <w:snapToGrid w:val="0"/>
              <w:spacing w:line="0" w:lineRule="atLeast"/>
              <w:jc w:val="left"/>
              <w:rPr>
                <w:sz w:val="22"/>
                <w:szCs w:val="22"/>
              </w:rPr>
            </w:pPr>
            <w:r>
              <w:rPr>
                <w:sz w:val="20"/>
              </w:rPr>
              <w:t>O：企业管理咨询服务</w:t>
            </w:r>
            <w:r>
              <w:rPr>
                <w:rFonts w:hint="eastAsia"/>
                <w:sz w:val="20"/>
                <w:lang w:eastAsia="zh-CN"/>
              </w:rPr>
              <w:t>（</w:t>
            </w:r>
            <w:r>
              <w:rPr>
                <w:rFonts w:hint="eastAsia"/>
                <w:sz w:val="20"/>
              </w:rPr>
              <w:t>标准技术服务、专精特新服务、卓越绩效管理咨询、认证技术咨询服务、新产品鉴定咨询、信用修复咨询</w:t>
            </w:r>
            <w:r>
              <w:rPr>
                <w:rFonts w:hint="eastAsia"/>
                <w:sz w:val="20"/>
                <w:lang w:eastAsia="zh-CN"/>
              </w:rPr>
              <w:t>）</w:t>
            </w:r>
            <w:r>
              <w:rPr>
                <w:sz w:val="20"/>
              </w:rPr>
              <w:t>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浙江省杭州市西湖区西溪世纪中心401室（敬业商务秘书托管280号）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杭州市西湖区留下街118号西溪时代商业中心六楼617-3室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ascii="微软雅黑" w:hAnsi="微软雅黑" w:eastAsia="微软雅黑" w:cs="微软雅黑"/>
                <w:i w:val="0"/>
                <w:iCs w:val="0"/>
                <w:caps w:val="0"/>
                <w:spacing w:val="0"/>
                <w:sz w:val="19"/>
                <w:szCs w:val="19"/>
                <w:shd w:val="clear" w:fill="FFFFFF"/>
              </w:rPr>
              <w:t>Hangzhou Haohai Enterprise Management Consulting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ascii="微软雅黑" w:hAnsi="微软雅黑" w:eastAsia="微软雅黑" w:cs="微软雅黑"/>
                <w:i w:val="0"/>
                <w:iCs w:val="0"/>
                <w:caps w:val="0"/>
                <w:spacing w:val="0"/>
                <w:sz w:val="19"/>
                <w:szCs w:val="19"/>
                <w:shd w:val="clear" w:fill="FFFFFF"/>
              </w:rPr>
              <w:t>Enterprise management consulting services (standard technical services, specialized and specialized new services, performance excellence management consulting, certification technical consulting services, new product appraisal consulting, credit repair consulting)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ascii="微软雅黑" w:hAnsi="微软雅黑" w:eastAsia="微软雅黑" w:cs="微软雅黑"/>
                <w:i w:val="0"/>
                <w:iCs w:val="0"/>
                <w:caps w:val="0"/>
                <w:spacing w:val="0"/>
                <w:sz w:val="19"/>
                <w:szCs w:val="19"/>
                <w:shd w:val="clear" w:fill="FFFFFF"/>
              </w:rPr>
              <w:t>Related environmental management activities involved in the places involved in enterprise management consulting service (standard technical services, specialized and new services, performance excellence management consulting, certification technical consulting service, new product appraisal consulting, credit repair consulting)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ascii="微软雅黑" w:hAnsi="微软雅黑" w:eastAsia="微软雅黑" w:cs="微软雅黑"/>
                <w:i w:val="0"/>
                <w:iCs w:val="0"/>
                <w:caps w:val="0"/>
                <w:spacing w:val="0"/>
                <w:sz w:val="19"/>
                <w:szCs w:val="19"/>
                <w:shd w:val="clear" w:fill="FFFFFF"/>
              </w:rPr>
              <w:t>Room 401, Xixi Century Center, West Lake District, Hangzhou City, Zhejiang Province (No.280, Dedicated Business Secretary)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ascii="微软雅黑" w:hAnsi="微软雅黑" w:eastAsia="微软雅黑" w:cs="微软雅黑"/>
                <w:i w:val="0"/>
                <w:iCs w:val="0"/>
                <w:caps w:val="0"/>
                <w:spacing w:val="0"/>
                <w:sz w:val="19"/>
                <w:szCs w:val="19"/>
                <w:shd w:val="clear" w:fill="FFFFFF"/>
              </w:rPr>
              <w:t>Related occupational health and safety management activities involved in enterprise management consulting services (standard technical services, specialized and specialized new services, performance excellence management consulting, certification technical consulting services, new product appraisal consultation, and credit repair consulting)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rFonts w:hint="eastAsia" w:eastAsia="宋体"/>
                <w:sz w:val="22"/>
                <w:szCs w:val="22"/>
                <w:lang w:eastAsia="zh-CN"/>
              </w:rPr>
            </w:pPr>
            <w:r>
              <w:rPr>
                <w:rFonts w:hint="eastAsia"/>
                <w:sz w:val="22"/>
                <w:szCs w:val="22"/>
                <w:lang w:val="en-US" w:eastAsia="zh-CN"/>
              </w:rPr>
              <w:t xml:space="preserve"> </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ascii="微软雅黑" w:hAnsi="微软雅黑" w:eastAsia="微软雅黑" w:cs="微软雅黑"/>
                <w:i w:val="0"/>
                <w:iCs w:val="0"/>
                <w:caps w:val="0"/>
                <w:spacing w:val="0"/>
                <w:sz w:val="19"/>
                <w:szCs w:val="19"/>
                <w:shd w:val="clear" w:fill="FFFFFF"/>
              </w:rPr>
              <w:t>Room 617-3,6th Floor, Xixi Times Commercial Center, No.118 Left Street, Xihu District, Hangzhou</w:t>
            </w:r>
            <w:r>
              <w:rPr>
                <w:rFonts w:ascii="微软雅黑" w:hAnsi="微软雅黑" w:eastAsia="微软雅黑" w:cs="微软雅黑"/>
                <w:i w:val="0"/>
                <w:iCs w:val="0"/>
                <w:caps w:val="0"/>
                <w:spacing w:val="0"/>
                <w:sz w:val="19"/>
                <w:szCs w:val="19"/>
                <w:shd w:val="clear" w:fill="FFFFFF"/>
              </w:rPr>
              <w:t xml:space="preserve"> </w:t>
            </w:r>
            <w:r>
              <w:rPr>
                <w:rFonts w:hint="eastAsia" w:ascii="微软雅黑" w:hAnsi="微软雅黑" w:eastAsia="微软雅黑" w:cs="微软雅黑"/>
                <w:i w:val="0"/>
                <w:iCs w:val="0"/>
                <w:caps w:val="0"/>
                <w:spacing w:val="0"/>
                <w:sz w:val="19"/>
                <w:szCs w:val="19"/>
                <w:shd w:val="clear" w:fill="FFFFFF"/>
                <w:lang w:val="en-US" w:eastAsia="zh-CN"/>
              </w:rPr>
              <w:t xml:space="preserve"> </w:t>
            </w:r>
            <w:r>
              <w:rPr>
                <w:rFonts w:ascii="微软雅黑" w:hAnsi="微软雅黑" w:eastAsia="微软雅黑" w:cs="微软雅黑"/>
                <w:i w:val="0"/>
                <w:iCs w:val="0"/>
                <w:caps w:val="0"/>
                <w:spacing w:val="0"/>
                <w:sz w:val="19"/>
                <w:szCs w:val="19"/>
                <w:shd w:val="clear" w:fill="FFFFFF"/>
              </w:rPr>
              <w:t>City, Zhejiang Province</w:t>
            </w:r>
          </w:p>
        </w:tc>
        <w:tc>
          <w:tcPr>
            <w:tcW w:w="1337" w:type="dxa"/>
          </w:tcPr>
          <w:p>
            <w:pPr>
              <w:snapToGrid w:val="0"/>
              <w:spacing w:line="0" w:lineRule="atLeast"/>
              <w:jc w:val="left"/>
              <w:rPr>
                <w:sz w:val="22"/>
                <w:szCs w:val="22"/>
              </w:rPr>
            </w:pP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400450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4</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2021-12-21T06:58:07Z</cp:lastPrinted>
  <dcterms:modified xsi:type="dcterms:W3CDTF">2021-12-21T07:13:20Z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