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10738-2023-Q</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四川森讯通科技有限公司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冉景洲</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91510104574601972F</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四川森讯通科技有限公司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四川省成都市锦江区青和里南段55号1栋43楼4305号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四川省成都市锦江区青和里南段55号1栋43楼4305号</w:t>
            </w:r>
          </w:p>
          <w:p w:rsidR="002460AB">
            <w:pPr>
              <w:snapToGrid w:val="0"/>
              <w:spacing w:line="0" w:lineRule="atLeast"/>
              <w:jc w:val="left"/>
              <w:rPr>
                <w:sz w:val="21"/>
                <w:szCs w:val="21"/>
              </w:rPr>
            </w:pPr>
            <w:r>
              <w:rPr>
                <w:rFonts w:hint="eastAsia"/>
                <w:sz w:val="21"/>
                <w:szCs w:val="21"/>
              </w:rPr>
              <w:t>2025年度自贡市公安烟草打击涉烟违法犯罪情报指挥分中心视频会议及指挥调度建设项目 四川省自贡市自流井区汇川东路自贡市公安局10楼公安烟草研判室</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Q:计算机系统集成</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四川森讯通科技有限公司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四川省成都市锦江区青和里南段55号1栋43楼4305号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四川省成都市锦江区青和里南段55号1栋43楼4305号</w:t>
            </w:r>
          </w:p>
          <w:p w:rsidR="002460AB">
            <w:pPr>
              <w:snapToGrid w:val="0"/>
              <w:spacing w:line="0" w:lineRule="atLeast"/>
              <w:jc w:val="left"/>
              <w:rPr>
                <w:sz w:val="21"/>
                <w:szCs w:val="21"/>
              </w:rPr>
            </w:pPr>
            <w:r>
              <w:rPr>
                <w:rFonts w:hint="eastAsia"/>
                <w:sz w:val="21"/>
                <w:szCs w:val="21"/>
              </w:rPr>
              <w:t>2025年度自贡市公安烟草打击涉烟违法犯罪情报指挥分中心视频会议及指挥调度建设项目 四川省自贡市自流井区汇川东路自贡市公安局10楼公安烟草研判室</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Q:计算机系统集成</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559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