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重庆东电科技有限公司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查见2021年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10日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>合规性评价记录，未提供合规性评价结论及报告。不符合ISO 14001:2015标准9.1.2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保留合规性评价结果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2966085</wp:posOffset>
                  </wp:positionH>
                  <wp:positionV relativeFrom="paragraph">
                    <wp:posOffset>170180</wp:posOffset>
                  </wp:positionV>
                  <wp:extent cx="330835" cy="355600"/>
                  <wp:effectExtent l="8890" t="8255" r="15875" b="17145"/>
                  <wp:wrapNone/>
                  <wp:docPr id="2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3083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1905</wp:posOffset>
                  </wp:positionV>
                  <wp:extent cx="330835" cy="355600"/>
                  <wp:effectExtent l="8890" t="8255" r="15875" b="17145"/>
                  <wp:wrapNone/>
                  <wp:docPr id="1" name="图片 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3083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2021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12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2021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12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2021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12</w:t>
            </w:r>
            <w:r>
              <w:rPr>
                <w:rFonts w:hint="eastAsia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D7A2B"/>
    <w:rsid w:val="239018FF"/>
    <w:rsid w:val="32F46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2021-12-23T02:54:46Z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