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0-2021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雪花啤酒（凉山）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3400MAACHXRQ3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125,O:1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雪花啤酒（凉山）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雪花啤酒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雪花啤酒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昌市宁远桥街宁星路2幢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昌市宁远桥街宁星路2幢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40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1-13T13:25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