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1320-2021-EO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雪花啤酒（凉山）有限公司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雪花啤酒（凉山）有限公司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西昌市宁远桥街宁星路2幢</w:t>
            </w:r>
            <w:bookmarkEnd w:id="6"/>
          </w:p>
        </w:tc>
        <w:tc>
          <w:tcPr>
            <w:tcW w:w="1242" w:type="dxa"/>
            <w:vMerge w:val="restart"/>
            <w:vAlign w:val="center"/>
          </w:tcPr>
          <w:p>
            <w:r>
              <w:rPr>
                <w:rFonts w:hint="eastAsia"/>
              </w:rPr>
              <w:t>邮编</w:t>
            </w:r>
          </w:p>
        </w:tc>
        <w:tc>
          <w:tcPr>
            <w:tcW w:w="1771" w:type="dxa"/>
          </w:tcPr>
          <w:p>
            <w:bookmarkStart w:id="7" w:name="注册邮编"/>
            <w:r>
              <w:t>615099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西昌市宁远桥街宁星路2幢</w:t>
            </w:r>
            <w:bookmarkEnd w:id="8"/>
          </w:p>
        </w:tc>
        <w:tc>
          <w:tcPr>
            <w:tcW w:w="1242" w:type="dxa"/>
            <w:vMerge w:val="continue"/>
            <w:vAlign w:val="center"/>
          </w:tcPr>
          <w:p/>
        </w:tc>
        <w:tc>
          <w:tcPr>
            <w:tcW w:w="1771" w:type="dxa"/>
          </w:tcPr>
          <w:p>
            <w:bookmarkStart w:id="9" w:name="办公邮编"/>
            <w:r>
              <w:t>615099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邓雨琼</w:t>
            </w:r>
            <w:bookmarkEnd w:id="10"/>
          </w:p>
        </w:tc>
        <w:tc>
          <w:tcPr>
            <w:tcW w:w="1313" w:type="dxa"/>
            <w:vAlign w:val="center"/>
          </w:tcPr>
          <w:p>
            <w:r>
              <w:rPr>
                <w:rFonts w:hint="eastAsia"/>
              </w:rPr>
              <w:t>电话.</w:t>
            </w:r>
          </w:p>
        </w:tc>
        <w:tc>
          <w:tcPr>
            <w:tcW w:w="2180" w:type="dxa"/>
            <w:vAlign w:val="center"/>
          </w:tcPr>
          <w:p>
            <w:bookmarkStart w:id="11" w:name="联系人电话"/>
            <w:r>
              <w:t>13618172510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刘刚</w:t>
            </w:r>
            <w:bookmarkEnd w:id="13"/>
          </w:p>
        </w:tc>
        <w:tc>
          <w:tcPr>
            <w:tcW w:w="1313" w:type="dxa"/>
            <w:vAlign w:val="center"/>
          </w:tcPr>
          <w:p>
            <w:r>
              <w:rPr>
                <w:rFonts w:hint="eastAsia"/>
              </w:rPr>
              <w:t>管理者代表</w:t>
            </w:r>
          </w:p>
        </w:tc>
        <w:tc>
          <w:tcPr>
            <w:tcW w:w="2180" w:type="dxa"/>
          </w:tcPr>
          <w:p>
            <w:bookmarkStart w:id="14" w:name="管理者代表"/>
            <w:r>
              <w:t>姜远忠</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w:t>
            </w:r>
            <w:r>
              <w:rPr>
                <w:rFonts w:hint="eastAsia"/>
                <w:lang w:eastAsia="zh-CN"/>
              </w:rPr>
              <w:t>■</w:t>
            </w:r>
            <w:r>
              <w:rPr>
                <w:rFonts w:hint="eastAsia"/>
              </w:rPr>
              <w:t>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产品生产工艺流程图:</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麦芽—— 糖化——过滤 —— 煮沸——冷却——浮选 ——前发酵——后发酵——啤酒过滤——清酒——灌装。</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2022年01月12日 上午至2022年01月15日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西昌市宁远桥街宁星路2幢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E：雪花啤酒的生产所涉及场所的相关环境管理活动</w:t>
            </w:r>
          </w:p>
          <w:p>
            <w:r>
              <w:t>O：雪花啤酒的生产所涉及场所的相关职业健康安全管理活动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E：03.10.05</w:t>
            </w:r>
          </w:p>
          <w:p>
            <w:r>
              <w:t>O：03.10.05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Theme="minorEastAsia" w:hAnsiTheme="minorEastAsia" w:eastAsiaTheme="minorEastAsia"/>
                <w:szCs w:val="21"/>
                <w:u w:val="none"/>
              </w:rPr>
              <w:t>2021年0</w:t>
            </w:r>
            <w:r>
              <w:rPr>
                <w:rFonts w:hint="eastAsia" w:asciiTheme="minorEastAsia" w:hAnsiTheme="minorEastAsia" w:eastAsiaTheme="minorEastAsia"/>
                <w:szCs w:val="21"/>
                <w:u w:val="none"/>
                <w:lang w:val="en-US" w:eastAsia="zh-CN"/>
              </w:rPr>
              <w:t>7</w:t>
            </w:r>
            <w:r>
              <w:rPr>
                <w:rFonts w:hint="eastAsia" w:asciiTheme="minorEastAsia" w:hAnsiTheme="minorEastAsia" w:eastAsiaTheme="minorEastAsia"/>
                <w:szCs w:val="21"/>
                <w:u w:val="none"/>
              </w:rPr>
              <w:t>月</w:t>
            </w:r>
            <w:r>
              <w:rPr>
                <w:rFonts w:hint="eastAsia" w:asciiTheme="minorEastAsia" w:hAnsiTheme="minorEastAsia" w:eastAsiaTheme="minorEastAsia"/>
                <w:szCs w:val="21"/>
                <w:u w:val="none"/>
                <w:lang w:val="en-US" w:eastAsia="zh-CN"/>
              </w:rPr>
              <w:t>20</w:t>
            </w:r>
            <w:r>
              <w:rPr>
                <w:rFonts w:hint="eastAsia" w:asciiTheme="minorEastAsia" w:hAnsiTheme="minorEastAsia" w:eastAsiaTheme="minorEastAsia"/>
                <w:szCs w:val="21"/>
                <w:u w:val="none"/>
              </w:rPr>
              <w:t>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lang w:val="de-DE" w:eastAsia="ja-JP"/>
              </w:rPr>
            </w:pPr>
            <w:r>
              <w:rPr>
                <w:sz w:val="21"/>
                <w:szCs w:val="21"/>
              </w:rPr>
              <w:t>雪花啤酒（凉山）有限公司</w:t>
            </w:r>
            <w:r>
              <w:rPr>
                <w:rFonts w:hint="eastAsia"/>
                <w:sz w:val="21"/>
                <w:szCs w:val="21"/>
                <w:lang w:val="en-US" w:eastAsia="zh-CN"/>
              </w:rPr>
              <w:t>/</w:t>
            </w:r>
            <w:r>
              <w:rPr>
                <w:sz w:val="21"/>
                <w:szCs w:val="21"/>
              </w:rPr>
              <w:t>西昌市宁远桥街宁星路2幢</w:t>
            </w:r>
          </w:p>
        </w:tc>
        <w:tc>
          <w:tcPr>
            <w:tcW w:w="2267" w:type="dxa"/>
            <w:vAlign w:val="top"/>
          </w:tcPr>
          <w:p>
            <w:pPr>
              <w:spacing w:before="40" w:after="40"/>
              <w:rPr>
                <w:lang w:val="de-DE" w:eastAsia="ja-JP"/>
              </w:rPr>
            </w:pPr>
            <w:r>
              <w:rPr>
                <w:sz w:val="21"/>
                <w:szCs w:val="21"/>
              </w:rPr>
              <w:t>西昌市宁远桥街宁星路2幢</w:t>
            </w:r>
          </w:p>
        </w:tc>
        <w:tc>
          <w:tcPr>
            <w:tcW w:w="571" w:type="dxa"/>
            <w:vAlign w:val="center"/>
          </w:tcPr>
          <w:p>
            <w:pPr>
              <w:spacing w:before="40" w:after="40"/>
              <w:rPr>
                <w:lang w:eastAsia="ja-JP"/>
              </w:rPr>
            </w:pPr>
            <w:r>
              <w:rPr>
                <w:rFonts w:hint="eastAsia" w:eastAsia="黑体"/>
                <w:szCs w:val="21"/>
                <w:lang w:val="en-US" w:eastAsia="zh-CN"/>
              </w:rPr>
              <w:t>125</w:t>
            </w:r>
          </w:p>
        </w:tc>
        <w:tc>
          <w:tcPr>
            <w:tcW w:w="2803" w:type="dxa"/>
            <w:vAlign w:val="center"/>
          </w:tcPr>
          <w:p>
            <w:r>
              <w:t>雪花啤酒的生产所涉及场所的相关环境管理活动</w:t>
            </w:r>
          </w:p>
          <w:p>
            <w:pPr>
              <w:pStyle w:val="22"/>
              <w:rPr>
                <w:lang w:eastAsia="ja-JP"/>
              </w:rPr>
            </w:pPr>
          </w:p>
        </w:tc>
        <w:tc>
          <w:tcPr>
            <w:tcW w:w="669" w:type="dxa"/>
            <w:vAlign w:val="center"/>
          </w:tcPr>
          <w:p>
            <w:pPr>
              <w:spacing w:before="40" w:after="40"/>
              <w:rPr>
                <w:lang w:eastAsia="ja-JP"/>
              </w:rPr>
            </w:pPr>
            <w:r>
              <w:rPr>
                <w:rFonts w:hint="eastAsia" w:eastAsia="黑体"/>
                <w:szCs w:val="21"/>
                <w:lang w:eastAsia="ja-JP"/>
              </w:rPr>
              <w:t>ISO 14001:2015</w:t>
            </w:r>
          </w:p>
        </w:tc>
        <w:tc>
          <w:tcPr>
            <w:tcW w:w="668" w:type="dxa"/>
            <w:shd w:val="clear" w:color="auto" w:fill="FFFFFF"/>
            <w:vAlign w:val="top"/>
          </w:tcPr>
          <w:sdt>
            <w:sdtPr>
              <w:rPr>
                <w:rFonts w:eastAsia="黑体"/>
                <w:szCs w:val="21"/>
              </w:rPr>
              <w:id w:val="1360237495"/>
            </w:sdtPr>
            <w:sdtEndPr>
              <w:rPr>
                <w:rFonts w:eastAsia="黑体"/>
                <w:szCs w:val="21"/>
              </w:rPr>
            </w:sdtEndPr>
            <w:sdtContent>
              <w:sdt>
                <w:sdtPr>
                  <w:rPr>
                    <w:rFonts w:eastAsia="黑体"/>
                    <w:szCs w:val="21"/>
                  </w:rPr>
                  <w:id w:val="271604670"/>
                </w:sdtPr>
                <w:sdtEndPr>
                  <w:rPr>
                    <w:rFonts w:eastAsia="黑体"/>
                    <w:szCs w:val="21"/>
                  </w:rPr>
                </w:sdtEndPr>
                <w:sdtContent>
                  <w:p>
                    <w:pPr>
                      <w:rPr>
                        <w:rFonts w:eastAsia="黑体"/>
                        <w:szCs w:val="21"/>
                      </w:rPr>
                    </w:pPr>
                    <w:r>
                      <w:rPr>
                        <w:rFonts w:hint="eastAsia" w:ascii="黑体" w:hAnsi="黑体" w:eastAsia="黑体" w:cs="黑体"/>
                        <w:szCs w:val="21"/>
                      </w:rPr>
                      <w:t>■</w:t>
                    </w:r>
                  </w:p>
                </w:sdtContent>
              </w:sdt>
              <w:p>
                <w:pPr>
                  <w:rPr>
                    <w:rFonts w:eastAsia="黑体"/>
                    <w:szCs w:val="21"/>
                  </w:rPr>
                </w:pP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spacing w:before="40" w:after="40"/>
              <w:rPr>
                <w:lang w:eastAsia="ja-JP"/>
              </w:rPr>
            </w:pPr>
            <w:r>
              <w:rPr>
                <w:sz w:val="21"/>
                <w:szCs w:val="21"/>
              </w:rPr>
              <w:t>雪花啤酒（凉山）有限公司</w:t>
            </w:r>
            <w:r>
              <w:rPr>
                <w:rFonts w:hint="eastAsia"/>
                <w:sz w:val="21"/>
                <w:szCs w:val="21"/>
                <w:lang w:val="en-US" w:eastAsia="zh-CN"/>
              </w:rPr>
              <w:t>/</w:t>
            </w:r>
            <w:r>
              <w:rPr>
                <w:sz w:val="21"/>
                <w:szCs w:val="21"/>
              </w:rPr>
              <w:t>西昌市宁远桥街宁星路2幢</w:t>
            </w:r>
          </w:p>
        </w:tc>
        <w:tc>
          <w:tcPr>
            <w:tcW w:w="2267" w:type="dxa"/>
            <w:vAlign w:val="top"/>
          </w:tcPr>
          <w:p>
            <w:pPr>
              <w:spacing w:before="40" w:after="40"/>
              <w:rPr>
                <w:lang w:eastAsia="ja-JP"/>
              </w:rPr>
            </w:pPr>
            <w:r>
              <w:rPr>
                <w:sz w:val="21"/>
                <w:szCs w:val="21"/>
              </w:rPr>
              <w:t>西昌市宁远桥街宁星路2幢</w:t>
            </w:r>
          </w:p>
        </w:tc>
        <w:tc>
          <w:tcPr>
            <w:tcW w:w="571" w:type="dxa"/>
            <w:vAlign w:val="center"/>
          </w:tcPr>
          <w:p>
            <w:pPr>
              <w:spacing w:before="40" w:after="40"/>
              <w:rPr>
                <w:lang w:eastAsia="ja-JP"/>
              </w:rPr>
            </w:pPr>
            <w:r>
              <w:rPr>
                <w:rFonts w:hint="eastAsia" w:eastAsia="黑体"/>
                <w:szCs w:val="21"/>
                <w:lang w:val="en-US" w:eastAsia="zh-CN"/>
              </w:rPr>
              <w:t>125</w:t>
            </w:r>
          </w:p>
        </w:tc>
        <w:tc>
          <w:tcPr>
            <w:tcW w:w="2803" w:type="dxa"/>
            <w:vAlign w:val="center"/>
          </w:tcPr>
          <w:p>
            <w:pPr>
              <w:spacing w:before="40" w:after="40"/>
              <w:rPr>
                <w:lang w:eastAsia="ja-JP"/>
              </w:rPr>
            </w:pPr>
            <w:r>
              <w:t>雪花啤酒的生产所涉及场所的相关职业健康安全管理活动</w:t>
            </w:r>
          </w:p>
        </w:tc>
        <w:tc>
          <w:tcPr>
            <w:tcW w:w="669" w:type="dxa"/>
            <w:vAlign w:val="center"/>
          </w:tcPr>
          <w:p>
            <w:pPr>
              <w:spacing w:before="40" w:after="40"/>
              <w:rPr>
                <w:lang w:eastAsia="ja-JP"/>
              </w:rPr>
            </w:pPr>
            <w:r>
              <w:rPr>
                <w:rFonts w:hint="eastAsia" w:eastAsia="黑体"/>
                <w:szCs w:val="21"/>
                <w:lang w:eastAsia="ja-JP"/>
              </w:rPr>
              <w:t>ISO45001：2018</w:t>
            </w:r>
          </w:p>
        </w:tc>
        <w:tc>
          <w:tcPr>
            <w:tcW w:w="668" w:type="dxa"/>
            <w:shd w:val="clear" w:color="auto" w:fill="FFFFFF"/>
            <w:vAlign w:val="top"/>
          </w:tcPr>
          <w:sdt>
            <w:sdtPr>
              <w:rPr>
                <w:rFonts w:eastAsia="黑体"/>
                <w:szCs w:val="21"/>
              </w:rPr>
              <w:id w:val="1022285066"/>
            </w:sdtPr>
            <w:sdtEndPr>
              <w:rPr>
                <w:rFonts w:eastAsia="黑体"/>
                <w:szCs w:val="21"/>
              </w:rPr>
            </w:sdtEndPr>
            <w:sdtContent>
              <w:sdt>
                <w:sdtPr>
                  <w:rPr>
                    <w:rFonts w:eastAsia="黑体"/>
                    <w:szCs w:val="21"/>
                  </w:rPr>
                  <w:id w:val="271604670"/>
                </w:sdtPr>
                <w:sdtEndPr>
                  <w:rPr>
                    <w:rFonts w:eastAsia="黑体"/>
                    <w:szCs w:val="21"/>
                  </w:rPr>
                </w:sdtEndPr>
                <w:sdtContent>
                  <w:p>
                    <w:pPr>
                      <w:rPr>
                        <w:rFonts w:eastAsia="黑体"/>
                        <w:szCs w:val="21"/>
                      </w:rPr>
                    </w:pPr>
                    <w:r>
                      <w:rPr>
                        <w:rFonts w:hint="eastAsia" w:ascii="黑体" w:hAnsi="黑体" w:eastAsia="黑体" w:cs="黑体"/>
                        <w:szCs w:val="21"/>
                      </w:rPr>
                      <w:t>■</w:t>
                    </w:r>
                  </w:p>
                </w:sdtContent>
              </w:sdt>
              <w:p>
                <w:pPr>
                  <w:rPr>
                    <w:rFonts w:eastAsia="黑体"/>
                    <w:szCs w:val="21"/>
                  </w:rPr>
                </w:pP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2021-N1EMS-2230067</w:t>
            </w:r>
          </w:p>
          <w:p>
            <w:r>
              <w:t>2021-N1OHSMS-2230067</w:t>
            </w:r>
          </w:p>
        </w:tc>
        <w:tc>
          <w:tcPr>
            <w:tcW w:w="2179" w:type="dxa"/>
            <w:vAlign w:val="center"/>
          </w:tcPr>
          <w:p>
            <w:r>
              <w:t>E:03.10.05</w:t>
            </w:r>
          </w:p>
          <w:p>
            <w:r>
              <w:t>O:03.10.05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2020-N1EMS-1267598</w:t>
            </w:r>
          </w:p>
          <w:p>
            <w:r>
              <w:t>2021-N1OHSMS-1267598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一阶段无问题整改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lang w:val="en-US" w:eastAsia="zh-CN"/>
        </w:rPr>
        <w:t>不</w:t>
      </w:r>
      <w:r>
        <w:rPr>
          <w:rFonts w:hint="eastAsia"/>
        </w:rPr>
        <w:t>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t>雪花啤酒的生产所涉及场所的相关环境管理活动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t>雪花啤酒的生产所涉及场所的相关职业健康安全管理活动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4" w:hRule="exact"/>
          <w:jc w:val="center"/>
        </w:trPr>
        <w:tc>
          <w:tcPr>
            <w:tcW w:w="1842" w:type="dxa"/>
          </w:tcPr>
          <w:p>
            <w:r>
              <w:rPr>
                <w:rFonts w:hint="eastAsia"/>
              </w:rPr>
              <w:t>审核组长签字</w:t>
            </w:r>
          </w:p>
        </w:tc>
        <w:tc>
          <w:tcPr>
            <w:tcW w:w="2764" w:type="dxa"/>
            <w:tcMar>
              <w:left w:w="113" w:type="dxa"/>
            </w:tcMar>
          </w:tcPr>
          <w:p>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456565</wp:posOffset>
                  </wp:positionH>
                  <wp:positionV relativeFrom="paragraph">
                    <wp:posOffset>111760</wp:posOffset>
                  </wp:positionV>
                  <wp:extent cx="815340" cy="403860"/>
                  <wp:effectExtent l="0" t="0" r="7620" b="7620"/>
                  <wp:wrapNone/>
                  <wp:docPr id="2" name="图片 53"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3" descr="fd760dbe16eb6185a5a45f762861822"/>
                          <pic:cNvPicPr>
                            <a:picLocks noChangeAspect="1"/>
                          </pic:cNvPicPr>
                        </pic:nvPicPr>
                        <pic:blipFill>
                          <a:blip r:embed="rId6"/>
                          <a:stretch>
                            <a:fillRect/>
                          </a:stretch>
                        </pic:blipFill>
                        <pic:spPr>
                          <a:xfrm>
                            <a:off x="0" y="0"/>
                            <a:ext cx="815340" cy="40386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lang w:val="en-US" w:eastAsia="zh-CN"/>
              </w:rPr>
              <w:t>2022年1月15日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w:t>
            </w:r>
            <w:r>
              <w:rPr>
                <w:rFonts w:hint="eastAsia" w:ascii="宋体" w:hAnsi="宋体" w:eastAsia="宋体" w:cs="宋体"/>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rPr>
                <w:rFonts w:hint="eastAsia"/>
                <w:lang w:eastAsia="zh-CN"/>
              </w:rPr>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w:t>
            </w:r>
            <w:r>
              <w:rPr>
                <w:rFonts w:hint="eastAsia"/>
                <w:lang w:eastAsia="zh-CN"/>
              </w:rPr>
              <w:t>■</w:t>
            </w:r>
            <w:r>
              <w:rPr>
                <w:rFonts w:hint="eastAsia"/>
              </w:rPr>
              <w:t>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危险废物处置</w:t>
            </w:r>
            <w:r>
              <w:rPr>
                <w:rFonts w:hint="eastAsia"/>
                <w:lang w:eastAsia="zh-CN"/>
              </w:rPr>
              <w:t>■</w:t>
            </w:r>
            <w:r>
              <w:rPr>
                <w:rFonts w:hint="eastAsia"/>
              </w:rPr>
              <w:t>消防检测□生产/服务过程</w:t>
            </w:r>
            <w:r>
              <w:rPr>
                <w:rFonts w:hint="eastAsia"/>
                <w:lang w:eastAsia="zh-CN"/>
              </w:rPr>
              <w:t>■</w:t>
            </w:r>
            <w:r>
              <w:rPr>
                <w:rFonts w:hint="eastAsia"/>
              </w:rPr>
              <w:t>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none"/>
              </w:rPr>
            </w:pPr>
            <w:r>
              <w:rPr>
                <w:rFonts w:hint="eastAsia"/>
              </w:rPr>
              <w:t>最高管理者制定了文件化的管理体系方针：</w:t>
            </w:r>
            <w:r>
              <w:rPr>
                <w:rFonts w:hint="default" w:cs="Times New Roman"/>
                <w:u w:val="none"/>
                <w:lang w:val="en-US" w:eastAsia="zh-CN"/>
              </w:rPr>
              <w:t>“</w:t>
            </w:r>
            <w:r>
              <w:rPr>
                <w:rFonts w:hint="eastAsia" w:ascii="Times New Roman" w:hAnsi="Times New Roman" w:cs="Times New Roman"/>
                <w:u w:val="none"/>
                <w:lang w:val="en-GB" w:eastAsia="zh-CN"/>
              </w:rPr>
              <w:t>以人为本   关爱生命  保护环境  珍惜资源  和谐发展</w:t>
            </w:r>
            <w:r>
              <w:rPr>
                <w:rFonts w:hint="default"/>
                <w:u w:val="none"/>
                <w:lang w:val="en-US" w:eastAsia="zh-CN"/>
              </w:rPr>
              <w:t>”</w:t>
            </w:r>
            <w:r>
              <w:rPr>
                <w:rFonts w:hint="eastAsia"/>
                <w:u w:val="none"/>
                <w:lang w:val="en-US"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行政管理部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潜在火灾</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hd w:val="clear" w:color="auto" w:fill="EBF1DE" w:themeFill="accent3" w:themeFillTint="32"/>
                    <w:rPr>
                      <w:rFonts w:hint="default"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固废排放</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lang w:val="en-US" w:eastAsia="zh-CN"/>
                    </w:rPr>
                    <w:t>废水</w:t>
                  </w:r>
                  <w:r>
                    <w:rPr>
                      <w:rFonts w:hint="eastAsia" w:cs="Times New Roman" w:asciiTheme="minorEastAsia" w:hAnsiTheme="minorEastAsia" w:eastAsiaTheme="minorEastAsia"/>
                      <w:b w:val="0"/>
                      <w:bCs w:val="0"/>
                      <w:sz w:val="21"/>
                      <w:szCs w:val="21"/>
                      <w:lang w:eastAsia="zh-CN"/>
                    </w:rPr>
                    <w:t>排放</w:t>
                  </w:r>
                </w:p>
              </w:tc>
              <w:tc>
                <w:tcPr>
                  <w:tcW w:w="3965"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lang w:val="en-US" w:eastAsia="zh-CN"/>
                    </w:rPr>
                    <w:t>噪声排放</w:t>
                  </w:r>
                </w:p>
              </w:tc>
              <w:tc>
                <w:tcPr>
                  <w:tcW w:w="3965"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粉尘的排放</w:t>
                  </w:r>
                </w:p>
              </w:tc>
              <w:tc>
                <w:tcPr>
                  <w:tcW w:w="3965"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能源消耗（水、电、蒸汽）</w:t>
                  </w:r>
                </w:p>
              </w:tc>
              <w:tc>
                <w:tcPr>
                  <w:tcW w:w="3965"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氨气泄漏</w:t>
                  </w:r>
                </w:p>
              </w:tc>
              <w:tc>
                <w:tcPr>
                  <w:tcW w:w="3965"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w:t>
            </w:r>
            <w:r>
              <w:rPr>
                <w:rFonts w:hint="eastAsia" w:ascii="宋体" w:hAnsi="宋体" w:eastAsia="宋体" w:cs="宋体"/>
              </w:rPr>
              <w:t>■</w:t>
            </w:r>
            <w:r>
              <w:rPr>
                <w:rFonts w:hint="eastAsia"/>
              </w:rPr>
              <w:t xml:space="preserve">废水排放  </w:t>
            </w:r>
            <w:r>
              <w:rPr>
                <w:rFonts w:hint="eastAsia" w:ascii="宋体" w:hAnsi="宋体" w:eastAsia="宋体" w:cs="宋体"/>
              </w:rPr>
              <w:t>■</w:t>
            </w:r>
            <w:r>
              <w:rPr>
                <w:rFonts w:hint="eastAsia"/>
              </w:rPr>
              <w:t xml:space="preserve">废气排放 </w:t>
            </w:r>
            <w:r>
              <w:rPr>
                <w:rFonts w:hint="eastAsia" w:ascii="宋体" w:hAnsi="宋体" w:eastAsia="宋体" w:cs="宋体"/>
              </w:rPr>
              <w:t>■</w:t>
            </w:r>
            <w:r>
              <w:rPr>
                <w:rFonts w:hint="eastAsia"/>
              </w:rPr>
              <w:t xml:space="preserve">粉尘排放  </w:t>
            </w:r>
            <w:r>
              <w:rPr>
                <w:rFonts w:hint="eastAsia" w:ascii="宋体" w:hAnsi="宋体" w:eastAsia="宋体" w:cs="宋体"/>
                <w:lang w:eastAsia="zh-CN"/>
              </w:rPr>
              <w:t>■</w:t>
            </w:r>
            <w:r>
              <w:rPr>
                <w:rFonts w:hint="eastAsia"/>
              </w:rPr>
              <w:t xml:space="preserve">危废排放 </w:t>
            </w:r>
            <w:r>
              <w:rPr>
                <w:rFonts w:hint="eastAsia" w:ascii="宋体" w:hAnsi="宋体" w:eastAsia="宋体" w:cs="宋体"/>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cs="Times New Roman" w:asciiTheme="minorEastAsia" w:hAnsiTheme="minorEastAsia" w:eastAsiaTheme="minorEastAsia"/>
                <w:b w:val="0"/>
                <w:bCs w:val="0"/>
                <w:sz w:val="21"/>
                <w:szCs w:val="21"/>
              </w:rPr>
              <w:t>氨气泄漏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rFonts w:hint="default" w:eastAsia="宋体"/>
                <w:lang w:val="en-US" w:eastAsia="zh-CN"/>
              </w:rPr>
            </w:pPr>
            <w:r>
              <w:rPr>
                <w:rFonts w:hint="eastAsia" w:ascii="Times New Roman" w:hAnsi="Times New Roman" w:cs="Times New Roman"/>
              </w:rPr>
              <w:t>■</w:t>
            </w:r>
            <w:r>
              <w:rPr>
                <w:rFonts w:hint="eastAsia"/>
                <w:color w:val="000000" w:themeColor="text1"/>
              </w:rPr>
              <w:t>排污许可证编号：</w:t>
            </w:r>
            <w:r>
              <w:rPr>
                <w:rFonts w:hint="eastAsia" w:asciiTheme="minorEastAsia" w:hAnsiTheme="minorEastAsia" w:eastAsiaTheme="minorEastAsia"/>
                <w:color w:val="000000"/>
                <w:szCs w:val="18"/>
                <w:u w:val="single"/>
                <w:lang w:val="en-US" w:eastAsia="zh-CN"/>
              </w:rPr>
              <w:t>91513400MAACHXRQ38001V</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lang w:eastAsia="zh-CN"/>
              </w:rPr>
              <w:t>■</w:t>
            </w:r>
            <w:r>
              <w:rPr>
                <w:rFonts w:hint="eastAsia"/>
              </w:rPr>
              <w:t>环境影响报告书日期：</w:t>
            </w:r>
            <w:r>
              <w:rPr>
                <w:rFonts w:hint="eastAsia" w:ascii="宋体" w:hAnsi="宋体" w:cs="宋体"/>
                <w:color w:val="000000"/>
                <w:kern w:val="0"/>
                <w:szCs w:val="21"/>
                <w:lang w:val="en-US" w:eastAsia="zh-CN"/>
              </w:rPr>
              <w:t>2007年4月</w:t>
            </w:r>
          </w:p>
          <w:p>
            <w:pPr>
              <w:shd w:val="clear" w:color="auto" w:fill="EBF1DE" w:themeFill="accent3" w:themeFillTint="32"/>
              <w:rPr>
                <w:rFonts w:hint="default"/>
                <w:lang w:val="en-US"/>
              </w:rPr>
            </w:pPr>
            <w:r>
              <w:rPr>
                <w:rFonts w:hint="eastAsia"/>
                <w:lang w:eastAsia="zh-CN"/>
              </w:rPr>
              <w:t>■</w:t>
            </w:r>
            <w:r>
              <w:rPr>
                <w:rFonts w:hint="eastAsia"/>
              </w:rPr>
              <w:t>消防验收/备案证明日期：</w:t>
            </w:r>
            <w:r>
              <w:rPr>
                <w:rFonts w:hint="eastAsia" w:ascii="宋体" w:hAnsi="宋体" w:cs="宋体"/>
                <w:color w:val="000000"/>
                <w:kern w:val="0"/>
                <w:szCs w:val="21"/>
                <w:lang w:val="en-US" w:eastAsia="zh-CN"/>
              </w:rPr>
              <w:t>2008年12月30日</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ascii="宋体" w:hAnsi="宋体" w:eastAsia="宋体" w:cs="宋体"/>
              </w:rPr>
              <w:t>■</w:t>
            </w:r>
            <w:r>
              <w:rPr>
                <w:rFonts w:hint="eastAsia"/>
              </w:rPr>
              <w:t xml:space="preserve">污水处理  </w:t>
            </w:r>
            <w:r>
              <w:rPr>
                <w:rFonts w:hint="eastAsia" w:ascii="宋体" w:hAnsi="宋体" w:eastAsia="宋体" w:cs="宋体"/>
              </w:rPr>
              <w:t>■</w:t>
            </w:r>
            <w:r>
              <w:rPr>
                <w:rFonts w:hint="default" w:eastAsia="宋体"/>
                <w:lang w:val="en-US" w:eastAsia="zh-CN"/>
              </w:rPr>
              <w:t>油烟</w:t>
            </w:r>
            <w:r>
              <w:rPr>
                <w:rFonts w:hint="eastAsia"/>
                <w:lang w:val="en-US" w:eastAsia="zh-CN"/>
              </w:rPr>
              <w:t>处理</w:t>
            </w:r>
            <w:r>
              <w:rPr>
                <w:rFonts w:hint="eastAsia"/>
              </w:rPr>
              <w:t xml:space="preserve">设备 </w:t>
            </w:r>
            <w:r>
              <w:rPr>
                <w:rFonts w:hint="eastAsia" w:ascii="宋体" w:hAnsi="宋体" w:eastAsia="宋体" w:cs="宋体"/>
              </w:rPr>
              <w:t>■</w:t>
            </w:r>
            <w:r>
              <w:rPr>
                <w:rFonts w:hint="eastAsia"/>
              </w:rPr>
              <w:t xml:space="preserve">设备降噪  </w:t>
            </w:r>
            <w:r>
              <w:rPr>
                <w:rFonts w:hint="eastAsia" w:ascii="宋体" w:hAnsi="宋体" w:eastAsia="宋体" w:cs="宋体"/>
                <w:lang w:eastAsia="zh-CN"/>
              </w:rPr>
              <w:t>■</w:t>
            </w:r>
            <w:r>
              <w:rPr>
                <w:rFonts w:hint="eastAsia"/>
              </w:rPr>
              <w:t xml:space="preserve">危废合法处置 </w:t>
            </w:r>
            <w:r>
              <w:rPr>
                <w:rFonts w:hint="eastAsia" w:ascii="宋体" w:hAnsi="宋体" w:eastAsia="宋体" w:cs="宋体"/>
              </w:rPr>
              <w:t>■</w:t>
            </w:r>
            <w:r>
              <w:rPr>
                <w:rFonts w:hint="eastAsia"/>
              </w:rPr>
              <w:t xml:space="preserve">使用节能设备 </w:t>
            </w:r>
            <w:r>
              <w:rPr>
                <w:rFonts w:hint="eastAsia" w:ascii="宋体" w:hAnsi="宋体" w:eastAsia="宋体" w:cs="宋体"/>
              </w:rPr>
              <w:t>■</w:t>
            </w:r>
            <w:r>
              <w:rPr>
                <w:rFonts w:hint="eastAsia"/>
              </w:rPr>
              <w:t xml:space="preserve">危化品控制 </w:t>
            </w:r>
          </w:p>
          <w:p>
            <w:pPr>
              <w:shd w:val="clear" w:color="auto" w:fill="EBF1DE" w:themeFill="accent3" w:themeFillTint="32"/>
              <w:rPr>
                <w:highlight w:val="cyan"/>
              </w:rPr>
            </w:pPr>
            <w:r>
              <w:rPr>
                <w:rFonts w:hint="eastAsia" w:ascii="宋体" w:hAnsi="宋体" w:eastAsia="宋体" w:cs="宋体"/>
                <w:lang w:eastAsia="zh-CN"/>
              </w:rPr>
              <w:t>■</w:t>
            </w: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 xml:space="preserve">固体废弃物合理处置率达到100%  </w:t>
                  </w:r>
                </w:p>
              </w:tc>
              <w:tc>
                <w:tcPr>
                  <w:tcW w:w="3136" w:type="dxa"/>
                  <w:shd w:val="clear" w:color="auto" w:fill="auto"/>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GB"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采取分类收集、管理方案进行管理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GB" w:eastAsia="zh-CN" w:bidi="ar-SA"/>
                    </w:rPr>
                  </w:pPr>
                  <w:r>
                    <w:rPr>
                      <w:rFonts w:hint="eastAsia"/>
                      <w:highlight w:val="none"/>
                      <w:lang w:val="en-US" w:eastAsia="zh-CN"/>
                    </w:rPr>
                    <w:t>行政管理部</w:t>
                  </w:r>
                </w:p>
              </w:tc>
              <w:tc>
                <w:tcPr>
                  <w:tcW w:w="1774" w:type="dxa"/>
                  <w:shd w:val="clear" w:color="auto" w:fill="auto"/>
                  <w:vAlign w:val="center"/>
                </w:tcPr>
                <w:p>
                  <w:pPr>
                    <w:shd w:val="clear" w:color="auto" w:fill="EBF1DE" w:themeFill="accent3" w:themeFillTint="32"/>
                    <w:jc w:val="both"/>
                    <w:rPr>
                      <w:rFonts w:hint="default" w:ascii="宋体" w:hAnsi="宋体" w:eastAsia="宋体" w:cs="Times New Roman"/>
                      <w:kern w:val="2"/>
                      <w:sz w:val="21"/>
                      <w:szCs w:val="24"/>
                      <w:highlight w:val="none"/>
                      <w:lang w:val="en-GB" w:eastAsia="zh-CN" w:bidi="ar-SA"/>
                    </w:rPr>
                  </w:pPr>
                  <w:r>
                    <w:rPr>
                      <w:rFonts w:hint="eastAsia" w:ascii="宋体" w:hAnsi="宋体"/>
                      <w:highlight w:val="none"/>
                      <w:lang w:val="en-US" w:eastAsia="zh-CN"/>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bottom"/>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全年无火灾爆炸事故</w:t>
                  </w:r>
                </w:p>
              </w:tc>
              <w:tc>
                <w:tcPr>
                  <w:tcW w:w="3136" w:type="dxa"/>
                  <w:shd w:val="clear" w:color="auto" w:fill="auto"/>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通过管理方案和预案措施、应急演练进行管理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行政管理部</w:t>
                  </w:r>
                </w:p>
              </w:tc>
              <w:tc>
                <w:tcPr>
                  <w:tcW w:w="1774" w:type="dxa"/>
                  <w:shd w:val="clear" w:color="auto" w:fill="auto"/>
                  <w:vAlign w:val="center"/>
                </w:tcPr>
                <w:p>
                  <w:pPr>
                    <w:shd w:val="clear" w:color="auto" w:fill="EBF1DE" w:themeFill="accent3" w:themeFillTint="32"/>
                    <w:jc w:val="left"/>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未发生火灾爆炸事故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default" w:ascii="宋体" w:hAnsi="宋体" w:eastAsia="宋体" w:cs="Times New Roman"/>
                      <w:kern w:val="2"/>
                      <w:sz w:val="21"/>
                      <w:szCs w:val="21"/>
                      <w:lang w:val="en-US" w:eastAsia="zh-CN" w:bidi="ar-SA"/>
                    </w:rPr>
                  </w:pPr>
                  <w:r>
                    <w:rPr>
                      <w:rFonts w:hint="eastAsia"/>
                      <w:b w:val="0"/>
                      <w:bCs/>
                      <w:szCs w:val="21"/>
                      <w:lang w:val="en-US" w:eastAsia="zh-CN"/>
                    </w:rPr>
                    <w:t>噪声排放达标</w:t>
                  </w:r>
                </w:p>
              </w:tc>
              <w:tc>
                <w:tcPr>
                  <w:tcW w:w="3136"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none"/>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通过管理方案、环境检测进行管理</w:t>
                  </w:r>
                </w:p>
              </w:tc>
              <w:tc>
                <w:tcPr>
                  <w:tcW w:w="1350"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none"/>
                      <w:lang w:val="en-US" w:eastAsia="zh-CN" w:bidi="ar-SA"/>
                    </w:rPr>
                  </w:pPr>
                  <w:r>
                    <w:rPr>
                      <w:rFonts w:hint="eastAsia"/>
                      <w:highlight w:val="none"/>
                      <w:lang w:val="en-US" w:eastAsia="zh-CN"/>
                    </w:rPr>
                    <w:t>行政管理部</w:t>
                  </w: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kern w:val="2"/>
                      <w:sz w:val="21"/>
                      <w:szCs w:val="24"/>
                      <w:highlight w:val="none"/>
                      <w:lang w:val="en-US" w:eastAsia="zh-CN" w:bidi="ar-SA"/>
                    </w:rPr>
                  </w:pPr>
                  <w:r>
                    <w:rPr>
                      <w:rFonts w:hint="eastAsia"/>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djustRightInd w:val="0"/>
                    <w:spacing w:line="360" w:lineRule="auto"/>
                    <w:rPr>
                      <w:rFonts w:hint="default" w:ascii="宋体" w:hAnsi="宋体" w:eastAsia="宋体" w:cs="Times New Roman"/>
                      <w:kern w:val="2"/>
                      <w:sz w:val="21"/>
                      <w:szCs w:val="21"/>
                      <w:lang w:val="en-US" w:eastAsia="zh-CN" w:bidi="ar-SA"/>
                    </w:rPr>
                  </w:pPr>
                  <w:r>
                    <w:rPr>
                      <w:rFonts w:hint="eastAsia"/>
                      <w:b w:val="0"/>
                      <w:bCs/>
                      <w:szCs w:val="21"/>
                      <w:lang w:val="en-US" w:eastAsia="zh-CN"/>
                    </w:rPr>
                    <w:t>粉尘排放达标</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通过管理方案、环境检测进行管理</w:t>
                  </w:r>
                </w:p>
              </w:tc>
              <w:tc>
                <w:tcPr>
                  <w:tcW w:w="1350"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highlight w:val="none"/>
                      <w:lang w:val="en-US" w:eastAsia="zh-CN"/>
                    </w:rPr>
                    <w:t>行政管理部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djustRightInd w:val="0"/>
                    <w:spacing w:line="360" w:lineRule="auto"/>
                    <w:rPr>
                      <w:rFonts w:hint="default" w:ascii="宋体" w:hAnsi="宋体" w:eastAsia="宋体" w:cs="Times New Roman"/>
                      <w:kern w:val="2"/>
                      <w:sz w:val="21"/>
                      <w:szCs w:val="21"/>
                      <w:lang w:val="en-US" w:eastAsia="zh-CN" w:bidi="ar-SA"/>
                    </w:rPr>
                  </w:pPr>
                  <w:r>
                    <w:rPr>
                      <w:rFonts w:hint="eastAsia"/>
                      <w:b w:val="0"/>
                      <w:bCs/>
                      <w:szCs w:val="21"/>
                      <w:lang w:eastAsia="zh-CN"/>
                    </w:rPr>
                    <w:t>废水排放达标</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通过管理方案、环境检测进行管理</w:t>
                  </w:r>
                </w:p>
              </w:tc>
              <w:tc>
                <w:tcPr>
                  <w:tcW w:w="1350"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highlight w:val="none"/>
                      <w:lang w:val="en-US" w:eastAsia="zh-CN"/>
                    </w:rPr>
                    <w:t>行政管理部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b w:val="0"/>
                      <w:bCs/>
                      <w:szCs w:val="21"/>
                      <w:lang w:val="en-US" w:eastAsia="zh-CN"/>
                    </w:rPr>
                    <w:t>达标</w:t>
                  </w:r>
                </w:p>
              </w:tc>
            </w:tr>
          </w:tbl>
          <w:p>
            <w:pPr>
              <w:shd w:val="clear" w:color="auto" w:fill="EBF1DE" w:themeFill="accent3" w:themeFillTint="32"/>
            </w:pPr>
            <w:r>
              <w:rPr>
                <w:rFonts w:hint="eastAsia" w:ascii="黑体" w:hAnsi="黑体" w:eastAsia="黑体" w:cs="黑体"/>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rPr>
            </w:pPr>
            <w:bookmarkStart w:id="34" w:name="_GoBack"/>
            <w:r>
              <w:rPr>
                <w:rFonts w:hint="eastAsia"/>
              </w:rPr>
              <w:t>建筑面积</w:t>
            </w:r>
            <w:r>
              <w:rPr>
                <w:rFonts w:hint="eastAsia"/>
                <w:lang w:val="en-US" w:eastAsia="zh-CN"/>
              </w:rPr>
              <w:t>23376</w:t>
            </w:r>
            <w:r>
              <w:rPr>
                <w:rFonts w:hint="eastAsia"/>
              </w:rPr>
              <w:t>平方米；生产车间</w:t>
            </w:r>
            <w:r>
              <w:rPr>
                <w:rFonts w:hint="eastAsia"/>
                <w:lang w:val="en-US" w:eastAsia="zh-CN"/>
              </w:rPr>
              <w:t>2</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bookmarkEnd w:id="34"/>
          <w:p>
            <w:pPr>
              <w:shd w:val="clear" w:color="auto" w:fill="EBF1DE" w:themeFill="accent3" w:themeFillTint="32"/>
              <w:rPr>
                <w:u w:val="single"/>
              </w:rPr>
            </w:pPr>
            <w:r>
              <w:rPr>
                <w:rFonts w:hint="eastAsia"/>
              </w:rPr>
              <w:t>主要生产设备有：</w:t>
            </w:r>
            <w:r>
              <w:rPr>
                <w:rFonts w:hint="eastAsia"/>
                <w:u w:val="single"/>
              </w:rPr>
              <w:t>（糖化系统、发酵系统、过滤系统、灌装系统、包装系统等生产设备。办公用电脑、打印机等办公设备）</w:t>
            </w:r>
          </w:p>
          <w:p>
            <w:pPr>
              <w:shd w:val="clear" w:color="auto" w:fill="EBF1DE" w:themeFill="accent3" w:themeFillTint="32"/>
              <w:rPr>
                <w:u w:val="single"/>
              </w:rPr>
            </w:pPr>
            <w:r>
              <w:rPr>
                <w:rFonts w:hint="eastAsia"/>
              </w:rPr>
              <w:t>主要环保设备有：</w:t>
            </w:r>
            <w:r>
              <w:rPr>
                <w:rFonts w:hint="eastAsia"/>
                <w:u w:val="single"/>
              </w:rPr>
              <w:t>（</w:t>
            </w:r>
            <w:r>
              <w:rPr>
                <w:rFonts w:hint="eastAsia"/>
                <w:u w:val="single"/>
                <w:lang w:eastAsia="zh-CN"/>
              </w:rPr>
              <w:t>消防系统、污水、噪声处理系统</w:t>
            </w:r>
            <w:r>
              <w:rPr>
                <w:rFonts w:hint="eastAsia"/>
                <w:u w:val="single"/>
              </w:rPr>
              <w:t>）</w:t>
            </w:r>
          </w:p>
          <w:p>
            <w:pPr>
              <w:shd w:val="clear" w:color="auto" w:fill="EBF1DE" w:themeFill="accent3" w:themeFillTint="32"/>
            </w:pPr>
            <w:r>
              <w:rPr>
                <w:rFonts w:hint="eastAsia"/>
              </w:rPr>
              <w:t>特种设备：</w:t>
            </w:r>
            <w:r>
              <w:rPr>
                <w:rFonts w:hint="eastAsia"/>
                <w:lang w:eastAsia="zh-CN"/>
              </w:rPr>
              <w:t>□</w:t>
            </w:r>
            <w:r>
              <w:rPr>
                <w:rFonts w:hint="eastAsia"/>
              </w:rPr>
              <w:t>叉车</w:t>
            </w:r>
            <w:r>
              <w:rPr>
                <w:rFonts w:hint="eastAsia" w:ascii="Wingdings" w:hAnsi="Wingdings"/>
                <w:lang w:eastAsia="zh-CN"/>
              </w:rPr>
              <w:t>□</w:t>
            </w:r>
            <w:r>
              <w:rPr>
                <w:rFonts w:hint="eastAsia"/>
              </w:rPr>
              <w:t>行车</w:t>
            </w:r>
            <w:r>
              <w:rPr>
                <w:rFonts w:hint="eastAsia"/>
                <w:lang w:eastAsia="zh-CN"/>
              </w:rPr>
              <w:t>□</w:t>
            </w:r>
            <w:r>
              <w:rPr>
                <w:rFonts w:hint="eastAsia"/>
              </w:rPr>
              <w:t>锅炉</w:t>
            </w:r>
            <w:r>
              <w:rPr>
                <w:rFonts w:hint="eastAsia" w:ascii="Wingdings" w:hAnsi="Wingdings"/>
                <w:lang w:eastAsia="zh-CN"/>
              </w:rPr>
              <w:t>□</w:t>
            </w:r>
            <w:r>
              <w:rPr>
                <w:rFonts w:hint="eastAsia"/>
              </w:rPr>
              <w:t>电梯</w:t>
            </w:r>
            <w:r>
              <w:rPr>
                <w:rFonts w:hint="eastAsia"/>
                <w:lang w:eastAsia="zh-CN"/>
              </w:rPr>
              <w:t>■</w:t>
            </w:r>
            <w:r>
              <w:rPr>
                <w:rFonts w:hint="eastAsia"/>
              </w:rPr>
              <w:t>压力容器</w:t>
            </w:r>
            <w:r>
              <w:rPr>
                <w:rFonts w:hint="eastAsia"/>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lang w:eastAsia="zh-CN"/>
              </w:rPr>
              <w:t>■</w:t>
            </w:r>
            <w:r>
              <w:rPr>
                <w:rFonts w:hint="eastAsia"/>
              </w:rPr>
              <w:t>高压配电室</w:t>
            </w:r>
            <w:r>
              <w:rPr>
                <w:rFonts w:hint="eastAsia"/>
                <w:lang w:eastAsia="zh-CN"/>
              </w:rPr>
              <w:t>■</w:t>
            </w:r>
            <w:r>
              <w:rPr>
                <w:rFonts w:hint="eastAsia"/>
              </w:rPr>
              <w:t>低压配电室</w:t>
            </w:r>
            <w:r>
              <w:rPr>
                <w:rFonts w:hint="eastAsia"/>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宋体" w:hAnsi="宋体" w:eastAsia="宋体" w:cs="宋体"/>
                <w:lang w:eastAsia="zh-CN"/>
              </w:rPr>
              <w:t>■</w:t>
            </w:r>
            <w:r>
              <w:rPr>
                <w:rFonts w:hint="eastAsia"/>
              </w:rPr>
              <w:t>外校</w:t>
            </w:r>
          </w:p>
          <w:p>
            <w:pPr>
              <w:shd w:val="clear" w:color="auto" w:fill="EBF1DE" w:themeFill="accent3" w:themeFillTint="32"/>
              <w:rPr>
                <w:color w:val="000000" w:themeColor="text1"/>
                <w:u w:val="single"/>
              </w:rPr>
            </w:pPr>
            <w:r>
              <w:rPr>
                <w:rFonts w:hint="eastAsia"/>
              </w:rPr>
              <w:t>环境监测的计量器具有：</w:t>
            </w:r>
            <w:r>
              <w:rPr>
                <w:rFonts w:hint="eastAsia" w:ascii="宋体" w:hAnsi="宋体" w:cs="宋体"/>
                <w:color w:val="000000" w:themeColor="text1"/>
                <w:szCs w:val="21"/>
                <w:highlight w:val="none"/>
                <w:u w:val="single"/>
              </w:rPr>
              <w:t>废水排放在线检测仪等</w:t>
            </w:r>
          </w:p>
          <w:p>
            <w:pPr>
              <w:shd w:val="clear" w:color="auto" w:fill="EBF1DE" w:themeFill="accent3" w:themeFillTint="32"/>
              <w:rPr>
                <w:u w:val="single"/>
              </w:rPr>
            </w:pPr>
            <w:r>
              <w:rPr>
                <w:rFonts w:hint="eastAsia"/>
              </w:rPr>
              <w:t>计量器具管理：</w:t>
            </w:r>
            <w:r>
              <w:rPr>
                <w:rFonts w:hint="eastAsia" w:ascii="宋体" w:hAnsi="宋体" w:eastAsia="宋体" w:cs="宋体"/>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宋体" w:hAnsi="宋体" w:eastAsia="宋体" w:cs="宋体"/>
                <w:lang w:eastAsia="zh-CN"/>
              </w:rPr>
              <w:t>■</w:t>
            </w:r>
            <w:r>
              <w:rPr>
                <w:rFonts w:hint="eastAsia"/>
              </w:rPr>
              <w:t>招聘</w:t>
            </w:r>
            <w:r>
              <w:rPr>
                <w:rFonts w:hint="eastAsia" w:ascii="Wingdings" w:hAnsi="Wingdings"/>
                <w:lang w:eastAsia="zh-CN"/>
              </w:rPr>
              <w:t>□</w:t>
            </w:r>
            <w:r>
              <w:rPr>
                <w:rFonts w:hint="eastAsia"/>
              </w:rPr>
              <w:t>换岗</w:t>
            </w:r>
            <w:r>
              <w:rPr>
                <w:rFonts w:hint="eastAsia" w:ascii="宋体" w:hAnsi="宋体" w:eastAsia="宋体" w:cs="宋体"/>
                <w:lang w:eastAsia="zh-CN"/>
              </w:rPr>
              <w:t>■</w:t>
            </w:r>
            <w:r>
              <w:rPr>
                <w:rFonts w:hint="eastAsia"/>
              </w:rPr>
              <w:t>培训</w:t>
            </w:r>
            <w:r>
              <w:rPr>
                <w:rFonts w:hint="eastAsia" w:ascii="宋体" w:hAnsi="宋体" w:eastAsia="宋体" w:cs="宋体"/>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宋体" w:hAnsi="宋体" w:eastAsia="宋体" w:cs="宋体"/>
                <w:lang w:eastAsia="zh-CN"/>
              </w:rPr>
              <w:t>■</w:t>
            </w:r>
            <w:r>
              <w:rPr>
                <w:rFonts w:hint="eastAsia"/>
              </w:rPr>
              <w:t>电工</w:t>
            </w:r>
            <w:r>
              <w:rPr>
                <w:rFonts w:hint="eastAsia" w:ascii="宋体" w:hAnsi="宋体" w:eastAsia="宋体" w:cs="宋体"/>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宋体" w:hAnsi="宋体" w:eastAsia="宋体" w:cs="宋体"/>
                <w:lang w:eastAsia="zh-CN"/>
              </w:rPr>
              <w:t>■</w:t>
            </w:r>
            <w:r>
              <w:rPr>
                <w:rFonts w:hint="eastAsia"/>
              </w:rPr>
              <w:t>叉车工</w:t>
            </w:r>
            <w:r>
              <w:rPr>
                <w:rFonts w:hint="eastAsia" w:ascii="Wingdings" w:hAnsi="Wingdings"/>
                <w:lang w:eastAsia="zh-CN"/>
              </w:rPr>
              <w:t>□</w:t>
            </w:r>
            <w:r>
              <w:rPr>
                <w:rFonts w:hint="eastAsia"/>
              </w:rPr>
              <w:t>行车工</w:t>
            </w:r>
            <w:r>
              <w:rPr>
                <w:rFonts w:hint="eastAsia" w:ascii="宋体" w:hAnsi="宋体" w:eastAsia="宋体" w:cs="宋体"/>
                <w:lang w:eastAsia="zh-CN"/>
              </w:rPr>
              <w:t>□</w:t>
            </w:r>
            <w:r>
              <w:rPr>
                <w:rFonts w:hint="eastAsia"/>
              </w:rPr>
              <w:t>锅炉工</w:t>
            </w:r>
            <w:r>
              <w:rPr>
                <w:rFonts w:hint="eastAsia" w:ascii="宋体" w:hAnsi="宋体" w:eastAsia="宋体" w:cs="宋体"/>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宋体" w:hAnsi="宋体" w:eastAsia="宋体" w:cs="宋体"/>
                <w:lang w:eastAsia="zh-CN"/>
              </w:rPr>
              <w:t>■</w:t>
            </w:r>
            <w:r>
              <w:rPr>
                <w:rFonts w:hint="eastAsia"/>
              </w:rPr>
              <w:t>会议传达</w:t>
            </w:r>
            <w:r>
              <w:rPr>
                <w:rFonts w:hint="eastAsia" w:ascii="宋体" w:hAnsi="宋体" w:eastAsia="宋体" w:cs="宋体"/>
                <w:lang w:eastAsia="zh-CN"/>
              </w:rPr>
              <w:t>■</w:t>
            </w:r>
            <w:r>
              <w:rPr>
                <w:rFonts w:hint="eastAsia"/>
              </w:rPr>
              <w:t>标语</w:t>
            </w:r>
            <w:r>
              <w:rPr>
                <w:rFonts w:hint="eastAsia" w:ascii="宋体" w:hAnsi="宋体" w:eastAsia="宋体" w:cs="宋体"/>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宋体" w:hAnsi="宋体" w:eastAsia="宋体" w:cs="宋体"/>
                <w:lang w:eastAsia="zh-CN"/>
              </w:rPr>
              <w:t>■</w:t>
            </w:r>
            <w:r>
              <w:rPr>
                <w:rFonts w:hint="eastAsia"/>
              </w:rPr>
              <w:t>文件发放</w:t>
            </w:r>
            <w:r>
              <w:rPr>
                <w:rFonts w:hint="eastAsia" w:ascii="宋体" w:hAnsi="宋体" w:eastAsia="宋体" w:cs="宋体"/>
                <w:lang w:eastAsia="zh-CN"/>
              </w:rPr>
              <w:t>■</w:t>
            </w:r>
            <w:r>
              <w:rPr>
                <w:rFonts w:hint="eastAsia"/>
              </w:rPr>
              <w:t>会议</w:t>
            </w:r>
            <w:r>
              <w:rPr>
                <w:rFonts w:hint="eastAsia" w:ascii="宋体" w:hAnsi="宋体" w:eastAsia="宋体" w:cs="宋体"/>
                <w:lang w:eastAsia="zh-CN"/>
              </w:rPr>
              <w:t>■</w:t>
            </w:r>
            <w:r>
              <w:rPr>
                <w:rFonts w:hint="eastAsia"/>
              </w:rPr>
              <w:t>标语</w:t>
            </w:r>
            <w:r>
              <w:rPr>
                <w:rFonts w:hint="eastAsia" w:ascii="宋体" w:hAnsi="宋体" w:eastAsia="宋体" w:cs="宋体"/>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宋体" w:hAnsi="宋体" w:eastAsia="宋体" w:cs="宋体"/>
                <w:lang w:eastAsia="zh-CN"/>
              </w:rPr>
              <w:t>■</w:t>
            </w:r>
            <w:r>
              <w:rPr>
                <w:rFonts w:hint="eastAsia"/>
              </w:rPr>
              <w:t>宣传材料</w:t>
            </w:r>
            <w:r>
              <w:rPr>
                <w:rFonts w:hint="eastAsia" w:ascii="宋体" w:hAnsi="宋体" w:eastAsia="宋体" w:cs="宋体"/>
                <w:lang w:eastAsia="zh-CN"/>
              </w:rPr>
              <w:t>■</w:t>
            </w:r>
            <w:r>
              <w:rPr>
                <w:rFonts w:hint="eastAsia"/>
              </w:rPr>
              <w:t>网站</w:t>
            </w:r>
            <w:r>
              <w:rPr>
                <w:rFonts w:hint="eastAsia" w:ascii="宋体" w:hAnsi="宋体" w:eastAsia="宋体" w:cs="宋体"/>
                <w:lang w:eastAsia="zh-CN"/>
              </w:rPr>
              <w:t>■</w:t>
            </w:r>
            <w:r>
              <w:rPr>
                <w:rFonts w:hint="eastAsia"/>
              </w:rPr>
              <w:t>标语</w:t>
            </w:r>
            <w:r>
              <w:rPr>
                <w:rFonts w:hint="eastAsia" w:ascii="宋体" w:hAnsi="宋体" w:eastAsia="宋体" w:cs="宋体"/>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宋体" w:hAnsi="宋体" w:eastAsia="宋体" w:cs="宋体"/>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宋体" w:hAnsi="宋体" w:eastAsia="宋体" w:cs="宋体"/>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宋体" w:hAnsi="宋体" w:eastAsia="宋体" w:cs="宋体"/>
                <w:lang w:eastAsia="zh-CN"/>
              </w:rPr>
              <w:t>■</w:t>
            </w:r>
            <w:r>
              <w:rPr>
                <w:rFonts w:hint="eastAsia"/>
              </w:rPr>
              <w:t>工艺流程图</w:t>
            </w:r>
            <w:r>
              <w:rPr>
                <w:rFonts w:hint="eastAsia" w:ascii="宋体" w:hAnsi="宋体" w:eastAsia="宋体" w:cs="宋体"/>
                <w:lang w:eastAsia="zh-CN"/>
              </w:rPr>
              <w:t>■</w:t>
            </w:r>
            <w:r>
              <w:rPr>
                <w:rFonts w:hint="eastAsia"/>
              </w:rPr>
              <w:t>作业文件</w:t>
            </w:r>
            <w:r>
              <w:rPr>
                <w:rFonts w:hint="eastAsia" w:ascii="宋体" w:hAnsi="宋体" w:eastAsia="宋体" w:cs="宋体"/>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宋体" w:hAnsi="宋体" w:eastAsia="宋体" w:cs="宋体"/>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宋体" w:hAnsi="宋体" w:eastAsia="宋体" w:cs="宋体"/>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宋体" w:hAnsi="宋体" w:eastAsia="宋体" w:cs="宋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rPr>
                    <w:t>潜在火灾</w:t>
                  </w:r>
                </w:p>
              </w:tc>
              <w:tc>
                <w:tcPr>
                  <w:tcW w:w="3665" w:type="dxa"/>
                  <w:vAlign w:val="top"/>
                </w:tcPr>
                <w:p>
                  <w:pPr>
                    <w:shd w:val="clear" w:color="auto" w:fill="EBF1DE" w:themeFill="accent3" w:themeFillTint="32"/>
                    <w:jc w:val="left"/>
                  </w:pPr>
                  <w:r>
                    <w:rPr>
                      <w:rFonts w:hint="eastAsia" w:ascii="Times New Roman" w:hAnsi="Times New Roman" w:eastAsia="宋体" w:cs="Times New Roman"/>
                      <w:lang w:val="en-US" w:eastAsia="zh-CN"/>
                    </w:rPr>
                    <w:t>通过</w:t>
                  </w:r>
                  <w:r>
                    <w:rPr>
                      <w:rFonts w:hint="eastAsia" w:ascii="Times New Roman" w:hAnsi="Times New Roman" w:eastAsia="宋体" w:cs="Times New Roman"/>
                    </w:rPr>
                    <w:t>管理方案和预案措施</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应急演练进行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rPr>
                    <w:t>固废排放</w:t>
                  </w:r>
                </w:p>
              </w:tc>
              <w:tc>
                <w:tcPr>
                  <w:tcW w:w="3665" w:type="dxa"/>
                  <w:vAlign w:val="top"/>
                </w:tcPr>
                <w:p>
                  <w:pPr>
                    <w:shd w:val="clear" w:color="auto" w:fill="EBF1DE" w:themeFill="accent3" w:themeFillTint="32"/>
                    <w:jc w:val="left"/>
                  </w:pPr>
                  <w:r>
                    <w:rPr>
                      <w:rFonts w:hint="eastAsia" w:ascii="Times New Roman" w:hAnsi="Times New Roman" w:eastAsia="宋体" w:cs="Times New Roman"/>
                    </w:rPr>
                    <w:t>采取分类收集、管理方案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lang w:val="en-US" w:eastAsia="zh-CN"/>
                    </w:rPr>
                    <w:t>废水</w:t>
                  </w:r>
                  <w:r>
                    <w:rPr>
                      <w:rFonts w:hint="eastAsia" w:ascii="Times New Roman" w:hAnsi="Times New Roman" w:eastAsia="宋体" w:cs="Times New Roman"/>
                      <w:lang w:eastAsia="zh-CN"/>
                    </w:rPr>
                    <w:t>排放</w:t>
                  </w:r>
                </w:p>
              </w:tc>
              <w:tc>
                <w:tcPr>
                  <w:tcW w:w="3665" w:type="dxa"/>
                  <w:vAlign w:val="top"/>
                </w:tcPr>
                <w:p>
                  <w:pPr>
                    <w:shd w:val="clear" w:color="auto" w:fill="EBF1DE" w:themeFill="accent3" w:themeFillTint="32"/>
                    <w:jc w:val="left"/>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lang w:val="en-US" w:eastAsia="zh-CN"/>
                    </w:rPr>
                    <w:t>噪声排放</w:t>
                  </w:r>
                </w:p>
              </w:tc>
              <w:tc>
                <w:tcPr>
                  <w:tcW w:w="3665" w:type="dxa"/>
                  <w:vAlign w:val="top"/>
                </w:tcPr>
                <w:p>
                  <w:pPr>
                    <w:shd w:val="clear" w:color="auto" w:fill="EBF1DE" w:themeFill="accent3" w:themeFillTint="32"/>
                    <w:jc w:val="left"/>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rPr>
                    <w:t>粉尘的排放</w:t>
                  </w:r>
                </w:p>
              </w:tc>
              <w:tc>
                <w:tcPr>
                  <w:tcW w:w="3665" w:type="dxa"/>
                  <w:vAlign w:val="top"/>
                </w:tcPr>
                <w:p>
                  <w:pPr>
                    <w:shd w:val="clear" w:color="auto" w:fill="EBF1DE" w:themeFill="accent3" w:themeFillTint="32"/>
                    <w:jc w:val="left"/>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rPr>
                    <w:t>能源消耗（水、电、蒸汽）</w:t>
                  </w:r>
                </w:p>
              </w:tc>
              <w:tc>
                <w:tcPr>
                  <w:tcW w:w="3665" w:type="dxa"/>
                  <w:vAlign w:val="top"/>
                </w:tcPr>
                <w:p>
                  <w:pPr>
                    <w:shd w:val="clear" w:color="auto" w:fill="EBF1DE" w:themeFill="accent3" w:themeFillTint="32"/>
                    <w:jc w:val="left"/>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rPr>
                    <w:t>氨气泄漏</w:t>
                  </w:r>
                </w:p>
              </w:tc>
              <w:tc>
                <w:tcPr>
                  <w:tcW w:w="3665" w:type="dxa"/>
                  <w:vAlign w:val="top"/>
                </w:tcPr>
                <w:p>
                  <w:pPr>
                    <w:shd w:val="clear" w:color="auto" w:fill="EBF1DE" w:themeFill="accent3" w:themeFillTint="32"/>
                    <w:jc w:val="left"/>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pPr>
                  <w:r>
                    <w:rPr>
                      <w:rFonts w:hint="eastAsia"/>
                      <w:lang w:val="en-US" w:eastAsia="zh-CN"/>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default"/>
                <w:lang w:val="en-US" w:eastAsia="zh-CN"/>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color w:val="000000" w:themeColor="text1"/>
              </w:rPr>
              <w:t>特种设备检测报告，如：</w:t>
            </w:r>
            <w:r>
              <w:rPr>
                <w:rFonts w:hint="eastAsia"/>
                <w:highlight w:val="none"/>
                <w:lang w:val="en-US" w:eastAsia="zh-CN"/>
              </w:rPr>
              <w:t>液氨气氨输送管道定期检验报告，报告编号：GDGN20210004-LS，检验单位：检验单位：凉山州综合检验检测中心，检查日期：2021年03月08日</w:t>
            </w:r>
            <w:r>
              <w:rPr>
                <w:rFonts w:hint="eastAsia"/>
                <w:color w:val="000000" w:themeColor="text1"/>
              </w:rPr>
              <w:t>，</w:t>
            </w:r>
            <w:r>
              <w:rPr>
                <w:rFonts w:hint="eastAsia"/>
                <w:highlight w:val="none"/>
                <w:lang w:val="en-US" w:eastAsia="zh-CN"/>
              </w:rPr>
              <w:t>检查结论：安全状况等级评定为2级</w:t>
            </w:r>
            <w:r>
              <w:rPr>
                <w:rFonts w:hint="eastAsia"/>
                <w:color w:val="000000" w:themeColor="text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rPr>
                <w:color w:val="000000" w:themeColor="text1"/>
              </w:rPr>
            </w:pPr>
            <w:r>
              <w:rPr>
                <w:rFonts w:hint="eastAsia"/>
                <w:color w:val="000000" w:themeColor="text1"/>
              </w:rPr>
              <w:t>于</w:t>
            </w:r>
            <w:r>
              <w:rPr>
                <w:rFonts w:hint="eastAsia" w:asciiTheme="minorEastAsia" w:hAnsiTheme="minorEastAsia" w:eastAsiaTheme="minorEastAsia"/>
                <w:color w:val="000000"/>
              </w:rPr>
              <w:t>2021年</w:t>
            </w:r>
            <w:r>
              <w:rPr>
                <w:rFonts w:hint="eastAsia" w:asciiTheme="minorEastAsia" w:hAnsiTheme="minorEastAsia" w:eastAsiaTheme="minorEastAsia"/>
                <w:color w:val="000000"/>
                <w:lang w:val="en-US" w:eastAsia="zh-CN"/>
              </w:rPr>
              <w:t>7</w:t>
            </w:r>
            <w:r>
              <w:rPr>
                <w:rFonts w:hint="eastAsia" w:asciiTheme="minorEastAsia" w:hAnsiTheme="minorEastAsia" w:eastAsiaTheme="minorEastAsia"/>
                <w:color w:val="000000"/>
              </w:rPr>
              <w:t>月1</w:t>
            </w:r>
            <w:r>
              <w:rPr>
                <w:rFonts w:hint="eastAsia" w:asciiTheme="minorEastAsia" w:hAnsiTheme="minorEastAsia" w:eastAsiaTheme="minorEastAsia"/>
                <w:color w:val="000000"/>
                <w:lang w:val="en-US" w:eastAsia="zh-CN"/>
              </w:rPr>
              <w:t>2</w:t>
            </w:r>
            <w:r>
              <w:rPr>
                <w:rFonts w:hint="eastAsia" w:asciiTheme="minorEastAsia" w:hAnsiTheme="minorEastAsia" w:eastAsiaTheme="minorEastAsia"/>
                <w:color w:val="000000"/>
              </w:rPr>
              <w:t>日进行了</w:t>
            </w:r>
            <w:r>
              <w:rPr>
                <w:rFonts w:hint="eastAsia" w:asciiTheme="minorEastAsia" w:hAnsiTheme="minorEastAsia" w:eastAsiaTheme="minorEastAsia"/>
                <w:color w:val="000000"/>
                <w:lang w:val="en-US" w:eastAsia="zh-CN"/>
              </w:rPr>
              <w:t>氨泄漏应急</w:t>
            </w:r>
            <w:r>
              <w:rPr>
                <w:rFonts w:hint="eastAsia" w:asciiTheme="minorEastAsia" w:hAnsiTheme="minorEastAsia" w:eastAsiaTheme="minorEastAsia"/>
                <w:color w:val="000000"/>
              </w:rPr>
              <w:t>演</w:t>
            </w:r>
            <w:r>
              <w:rPr>
                <w:rFonts w:hint="eastAsia" w:asciiTheme="minorEastAsia" w:hAnsiTheme="minorEastAsia" w:eastAsiaTheme="minorEastAsia"/>
                <w:color w:val="000000"/>
                <w:lang w:val="en-US" w:eastAsia="zh-CN"/>
              </w:rPr>
              <w:t>练和</w:t>
            </w:r>
            <w:r>
              <w:rPr>
                <w:rFonts w:hint="eastAsia" w:ascii="宋体" w:hAnsi="宋体" w:eastAsia="宋体" w:cs="宋体"/>
                <w:color w:val="auto"/>
                <w:kern w:val="2"/>
                <w:sz w:val="21"/>
                <w:szCs w:val="21"/>
                <w:highlight w:val="none"/>
                <w:lang w:val="en-US" w:eastAsia="zh-CN" w:bidi="ar-SA"/>
              </w:rPr>
              <w:t>20</w:t>
            </w:r>
            <w:r>
              <w:rPr>
                <w:rFonts w:hint="eastAsia" w:ascii="宋体" w:hAnsi="宋体" w:cs="宋体"/>
                <w:color w:val="auto"/>
                <w:kern w:val="2"/>
                <w:sz w:val="21"/>
                <w:szCs w:val="21"/>
                <w:highlight w:val="none"/>
                <w:lang w:val="en-US" w:eastAsia="zh-CN" w:bidi="ar-SA"/>
              </w:rPr>
              <w:t>21</w:t>
            </w:r>
            <w:r>
              <w:rPr>
                <w:rFonts w:hint="eastAsia" w:ascii="宋体" w:hAnsi="宋体" w:eastAsia="宋体" w:cs="宋体"/>
                <w:color w:val="auto"/>
                <w:kern w:val="2"/>
                <w:sz w:val="21"/>
                <w:szCs w:val="21"/>
                <w:highlight w:val="none"/>
                <w:lang w:val="en-US" w:eastAsia="zh-CN" w:bidi="ar-SA"/>
              </w:rPr>
              <w:t>年</w:t>
            </w:r>
            <w:r>
              <w:rPr>
                <w:rFonts w:hint="eastAsia" w:ascii="宋体" w:hAnsi="宋体" w:cs="宋体"/>
                <w:color w:val="auto"/>
                <w:kern w:val="2"/>
                <w:sz w:val="21"/>
                <w:szCs w:val="21"/>
                <w:highlight w:val="none"/>
                <w:lang w:val="en-US" w:eastAsia="zh-CN" w:bidi="ar-SA"/>
              </w:rPr>
              <w:t>12</w:t>
            </w:r>
            <w:r>
              <w:rPr>
                <w:rFonts w:hint="eastAsia" w:ascii="宋体" w:hAnsi="宋体" w:eastAsia="宋体" w:cs="宋体"/>
                <w:color w:val="auto"/>
                <w:kern w:val="2"/>
                <w:sz w:val="21"/>
                <w:szCs w:val="21"/>
                <w:highlight w:val="none"/>
                <w:lang w:val="en-US" w:eastAsia="zh-CN" w:bidi="ar-SA"/>
              </w:rPr>
              <w:t>月</w:t>
            </w:r>
            <w:r>
              <w:rPr>
                <w:rFonts w:hint="eastAsia" w:ascii="宋体" w:hAnsi="宋体" w:cs="宋体"/>
                <w:color w:val="auto"/>
                <w:kern w:val="2"/>
                <w:sz w:val="21"/>
                <w:szCs w:val="21"/>
                <w:highlight w:val="none"/>
                <w:lang w:val="en-US" w:eastAsia="zh-CN" w:bidi="ar-SA"/>
              </w:rPr>
              <w:t>24</w:t>
            </w:r>
            <w:r>
              <w:rPr>
                <w:rFonts w:hint="eastAsia" w:ascii="宋体" w:hAnsi="宋体" w:eastAsia="宋体" w:cs="宋体"/>
                <w:color w:val="auto"/>
                <w:kern w:val="2"/>
                <w:sz w:val="21"/>
                <w:szCs w:val="21"/>
                <w:highlight w:val="none"/>
                <w:lang w:val="en-US" w:eastAsia="zh-CN" w:bidi="ar-SA"/>
              </w:rPr>
              <w:t>日进行</w:t>
            </w:r>
            <w:r>
              <w:rPr>
                <w:rFonts w:hint="eastAsia" w:ascii="宋体" w:hAnsi="宋体" w:cs="宋体"/>
                <w:color w:val="auto"/>
                <w:kern w:val="2"/>
                <w:sz w:val="21"/>
                <w:szCs w:val="21"/>
                <w:highlight w:val="none"/>
                <w:lang w:val="en-US" w:eastAsia="zh-CN" w:bidi="ar-SA"/>
              </w:rPr>
              <w:t>了</w:t>
            </w:r>
            <w:r>
              <w:rPr>
                <w:rFonts w:hint="eastAsia" w:ascii="宋体" w:hAnsi="宋体" w:eastAsia="宋体" w:cs="宋体"/>
                <w:color w:val="auto"/>
                <w:kern w:val="2"/>
                <w:sz w:val="21"/>
                <w:szCs w:val="21"/>
                <w:highlight w:val="none"/>
                <w:lang w:val="en-US" w:eastAsia="zh-CN" w:bidi="ar-SA"/>
              </w:rPr>
              <w:t>消防应急演练</w:t>
            </w:r>
            <w:r>
              <w:rPr>
                <w:rFonts w:hint="eastAsia"/>
                <w:color w:val="000000" w:themeColor="text1"/>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color w:val="000000" w:themeColor="text1"/>
                <w:lang w:val="en-US" w:eastAsia="zh-CN"/>
              </w:rPr>
              <w:t>2021年8月30日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黑体" w:hAnsi="黑体" w:eastAsia="黑体" w:cs="黑体"/>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rPr>
                <w:color w:val="000000" w:themeColor="text1"/>
              </w:rPr>
            </w:pPr>
            <w:r>
              <w:rPr>
                <w:rFonts w:hint="eastAsia"/>
                <w:color w:val="000000" w:themeColor="text1"/>
              </w:rPr>
              <w:t>《环境监测报告》编号：</w:t>
            </w:r>
            <w:r>
              <w:rPr>
                <w:rFonts w:hint="eastAsia" w:ascii="方正仿宋简体" w:eastAsia="方正仿宋简体"/>
                <w:szCs w:val="21"/>
                <w:highlight w:val="none"/>
                <w:u w:val="single"/>
                <w:lang w:val="en-US" w:eastAsia="zh-CN"/>
              </w:rPr>
              <w:t xml:space="preserve">绿源检字（2021）第0086-10号 </w:t>
            </w:r>
            <w:r>
              <w:rPr>
                <w:rFonts w:hint="eastAsia"/>
                <w:color w:val="auto"/>
              </w:rPr>
              <w:t>。</w:t>
            </w:r>
          </w:p>
          <w:p>
            <w:pPr>
              <w:shd w:val="clear" w:color="auto" w:fill="EBF1DE" w:themeFill="accent3" w:themeFillTint="32"/>
              <w:rPr>
                <w:color w:val="000000" w:themeColor="text1"/>
              </w:rPr>
            </w:pPr>
            <w:r>
              <w:rPr>
                <w:rFonts w:hint="eastAsia"/>
                <w:color w:val="000000" w:themeColor="text1"/>
              </w:rPr>
              <w:t>《建筑消防检测报告》编号：</w:t>
            </w:r>
            <w:r>
              <w:rPr>
                <w:rFonts w:hint="eastAsia"/>
                <w:color w:val="000000" w:themeColor="text1"/>
                <w:lang w:val="en-US" w:eastAsia="zh-CN"/>
              </w:rPr>
              <w:t>川（2021）消维字第24241号</w:t>
            </w:r>
            <w:r>
              <w:rPr>
                <w:rFonts w:hint="eastAsia"/>
                <w:color w:val="000000" w:themeColor="text1"/>
              </w:rPr>
              <w:t>。</w:t>
            </w:r>
          </w:p>
          <w:p>
            <w:pPr>
              <w:shd w:val="clear" w:color="auto" w:fill="EBF1DE" w:themeFill="accent3" w:themeFillTint="32"/>
            </w:pPr>
            <w:r>
              <w:rPr>
                <w:rFonts w:hint="eastAsia"/>
              </w:rPr>
              <w:t>达标评价：</w:t>
            </w:r>
            <w:r>
              <w:rPr>
                <w:rFonts w:hint="eastAsia" w:ascii="黑体" w:hAnsi="黑体" w:eastAsia="黑体" w:cs="黑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w:t>
            </w:r>
            <w:r>
              <w:rPr>
                <w:rFonts w:hint="eastAsia"/>
                <w:color w:val="000000" w:themeColor="text1"/>
              </w:rPr>
              <w:t>于</w:t>
            </w:r>
            <w:r>
              <w:rPr>
                <w:rFonts w:hint="eastAsia"/>
                <w:color w:val="000000" w:themeColor="text1"/>
                <w:lang w:val="en-US" w:eastAsia="zh-CN"/>
              </w:rPr>
              <w:t>2021年10月25日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olor w:val="000000" w:themeColor="text1"/>
                <w:lang w:val="en-US" w:eastAsia="zh-CN"/>
              </w:rPr>
              <w:t>2021年11月5日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w:t>
            </w:r>
            <w:r>
              <w:rPr>
                <w:rFonts w:hint="eastAsia" w:ascii="黑体" w:hAnsi="黑体" w:eastAsia="黑体" w:cs="黑体"/>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ascii="Wingdings" w:hAnsi="Wingdings"/>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ascii="宋体" w:hAnsi="宋体" w:eastAsia="宋体" w:cs="宋体"/>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w:t>
            </w:r>
            <w:r>
              <w:rPr>
                <w:rFonts w:hint="eastAsia" w:ascii="宋体" w:hAnsi="宋体" w:eastAsia="宋体" w:cs="宋体"/>
              </w:rPr>
              <w:t>■</w:t>
            </w:r>
            <w:r>
              <w:rPr>
                <w:rFonts w:hint="eastAsia"/>
              </w:rPr>
              <w:t xml:space="preserve">危化品管理 </w:t>
            </w:r>
            <w:r>
              <w:rPr>
                <w:rFonts w:hint="eastAsia" w:ascii="宋体" w:hAnsi="宋体" w:eastAsia="宋体" w:cs="宋体"/>
                <w:lang w:eastAsia="zh-CN"/>
              </w:rPr>
              <w:t>■</w:t>
            </w:r>
            <w:r>
              <w:rPr>
                <w:rFonts w:hint="eastAsia"/>
                <w:lang w:eastAsia="zh-CN"/>
              </w:rPr>
              <w:t>特种设备管理</w:t>
            </w:r>
            <w:r>
              <w:rPr>
                <w:rFonts w:hint="eastAsia"/>
              </w:rPr>
              <w:t xml:space="preserve"> </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ascii="宋体" w:hAnsi="宋体" w:eastAsia="宋体" w:cs="宋体"/>
              </w:rPr>
              <w:t>■</w:t>
            </w: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w:t>
            </w:r>
            <w:r>
              <w:rPr>
                <w:rFonts w:hint="eastAsia"/>
                <w:lang w:val="en-US" w:eastAsia="zh-CN"/>
              </w:rPr>
              <w:t xml:space="preserve">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none"/>
              </w:rPr>
            </w:pPr>
            <w:r>
              <w:rPr>
                <w:rFonts w:hint="eastAsia"/>
              </w:rPr>
              <w:t>最高管理者制定了文件化的职业健康安全管理体系方针：</w:t>
            </w:r>
            <w:r>
              <w:rPr>
                <w:rFonts w:hint="eastAsia"/>
                <w:u w:val="none"/>
                <w:lang w:eastAsia="zh-CN"/>
              </w:rPr>
              <w:t>“</w:t>
            </w:r>
            <w:r>
              <w:rPr>
                <w:rFonts w:hint="eastAsia" w:ascii="宋体" w:hAnsi="宋体" w:cs="宋体"/>
                <w:u w:val="none"/>
                <w:lang w:eastAsia="zh-CN"/>
              </w:rPr>
              <w:t>以人为本   关爱生命  保护环境  珍惜资源  和谐发展”。</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行政管理部</w:t>
            </w:r>
          </w:p>
          <w:p>
            <w:r>
              <w:rPr>
                <w:rFonts w:hint="eastAsia"/>
              </w:rPr>
              <w:t>安全的主管部门是——</w:t>
            </w:r>
            <w:r>
              <w:rPr>
                <w:rFonts w:hint="eastAsia"/>
                <w:lang w:eastAsia="zh-CN"/>
              </w:rPr>
              <w:t>酿造部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lang w:val="en-US"/>
              </w:rPr>
            </w:pPr>
            <w:r>
              <w:rPr>
                <w:rFonts w:hint="eastAsia"/>
              </w:rPr>
              <w:t>员工代表是——</w:t>
            </w:r>
            <w:r>
              <w:rPr>
                <w:rFonts w:hint="eastAsia"/>
                <w:szCs w:val="21"/>
                <w:lang w:val="en-US" w:eastAsia="zh-CN"/>
              </w:rPr>
              <w:t>邓雨琼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7"/>
              <w:gridCol w:w="436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tcPr>
                <w:p>
                  <w:r>
                    <w:rPr>
                      <w:rFonts w:hint="eastAsia"/>
                    </w:rPr>
                    <w:t>主要的风险或机遇描述</w:t>
                  </w:r>
                </w:p>
              </w:tc>
              <w:tc>
                <w:tcPr>
                  <w:tcW w:w="4368"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vAlign w:val="center"/>
                </w:tcPr>
                <w:p>
                  <w:pPr>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rPr>
                    <w:t>火灾</w:t>
                  </w:r>
                  <w:r>
                    <w:rPr>
                      <w:rFonts w:hint="eastAsia" w:ascii="宋体" w:hAnsi="宋体"/>
                      <w:b w:val="0"/>
                      <w:bCs w:val="0"/>
                      <w:color w:val="000000"/>
                      <w:sz w:val="21"/>
                      <w:szCs w:val="21"/>
                      <w:lang w:val="en-US" w:eastAsia="zh-CN"/>
                    </w:rPr>
                    <w:t>爆炸</w:t>
                  </w:r>
                  <w:r>
                    <w:rPr>
                      <w:rFonts w:hint="eastAsia" w:ascii="宋体" w:hAnsi="宋体"/>
                      <w:b w:val="0"/>
                      <w:bCs w:val="0"/>
                      <w:color w:val="000000"/>
                      <w:sz w:val="21"/>
                      <w:szCs w:val="21"/>
                    </w:rPr>
                    <w:t>导致人身伤害</w:t>
                  </w:r>
                </w:p>
              </w:tc>
              <w:tc>
                <w:tcPr>
                  <w:tcW w:w="4368"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vAlign w:val="center"/>
                </w:tcPr>
                <w:p>
                  <w:pPr>
                    <w:jc w:val="left"/>
                    <w:rPr>
                      <w:rFonts w:hint="default"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rPr>
                    <w:t>触电</w:t>
                  </w:r>
                </w:p>
              </w:tc>
              <w:tc>
                <w:tcPr>
                  <w:tcW w:w="4368"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vAlign w:val="center"/>
                </w:tcPr>
                <w:p>
                  <w:pPr>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lang w:eastAsia="zh-CN"/>
                    </w:rPr>
                    <w:t>机械伤害</w:t>
                  </w:r>
                </w:p>
              </w:tc>
              <w:tc>
                <w:tcPr>
                  <w:tcW w:w="4368"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vAlign w:val="center"/>
                </w:tcPr>
                <w:p>
                  <w:pPr>
                    <w:jc w:val="left"/>
                    <w:rPr>
                      <w:rFonts w:hint="default" w:ascii="Times New Roman" w:hAnsi="Times New Roman" w:eastAsia="宋体" w:cs="Times New Roman"/>
                      <w:color w:val="000000"/>
                      <w:kern w:val="2"/>
                      <w:sz w:val="21"/>
                      <w:szCs w:val="21"/>
                      <w:highlight w:val="none"/>
                      <w:lang w:val="en-US" w:eastAsia="zh-CN" w:bidi="ar-SA"/>
                    </w:rPr>
                  </w:pPr>
                  <w:r>
                    <w:rPr>
                      <w:rFonts w:hint="eastAsia" w:ascii="宋体" w:hAnsi="宋体" w:eastAsia="宋体"/>
                      <w:b w:val="0"/>
                      <w:bCs w:val="0"/>
                      <w:color w:val="000000"/>
                      <w:sz w:val="21"/>
                      <w:szCs w:val="21"/>
                      <w:lang w:val="en-US" w:eastAsia="zh-CN"/>
                    </w:rPr>
                    <w:t>职业病</w:t>
                  </w:r>
                </w:p>
              </w:tc>
              <w:tc>
                <w:tcPr>
                  <w:tcW w:w="4368"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vAlign w:val="center"/>
                </w:tcPr>
                <w:p>
                  <w:pPr>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eastAsia="宋体"/>
                      <w:b w:val="0"/>
                      <w:bCs w:val="0"/>
                      <w:color w:val="000000"/>
                      <w:sz w:val="21"/>
                      <w:szCs w:val="21"/>
                      <w:lang w:val="en-US" w:eastAsia="zh-CN"/>
                    </w:rPr>
                    <w:t>意外伤害</w:t>
                  </w:r>
                </w:p>
              </w:tc>
              <w:tc>
                <w:tcPr>
                  <w:tcW w:w="4368"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vAlign w:val="center"/>
                </w:tcPr>
                <w:p>
                  <w:pPr>
                    <w:jc w:val="left"/>
                    <w:rPr>
                      <w:rFonts w:hint="eastAsia" w:ascii="宋体" w:hAnsi="宋体" w:eastAsia="宋体"/>
                      <w:b w:val="0"/>
                      <w:bCs w:val="0"/>
                      <w:color w:val="000000"/>
                      <w:sz w:val="21"/>
                      <w:szCs w:val="21"/>
                      <w:lang w:val="en-US" w:eastAsia="zh-CN"/>
                    </w:rPr>
                  </w:pPr>
                </w:p>
              </w:tc>
              <w:tc>
                <w:tcPr>
                  <w:tcW w:w="4368" w:type="dxa"/>
                  <w:vAlign w:val="top"/>
                </w:tcPr>
                <w:p>
                  <w:pPr>
                    <w:rPr>
                      <w:rFonts w:hint="eastAsia" w:asciiTheme="minorEastAsia" w:hAnsiTheme="minorEastAsia" w:eastAsiaTheme="minorEastAsia"/>
                      <w:b w:val="0"/>
                      <w:bCs w:val="0"/>
                      <w:sz w:val="21"/>
                      <w:szCs w:val="21"/>
                      <w:highlight w:val="none"/>
                      <w:lang w:val="en-US" w:eastAsia="zh-CN"/>
                    </w:rPr>
                  </w:pPr>
                </w:p>
              </w:tc>
              <w:tc>
                <w:tcPr>
                  <w:tcW w:w="1717" w:type="dxa"/>
                  <w:vAlign w:val="top"/>
                </w:tcPr>
                <w:p>
                  <w:pPr>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vAlign w:val="center"/>
                </w:tcPr>
                <w:p>
                  <w:pPr>
                    <w:jc w:val="left"/>
                    <w:rPr>
                      <w:rFonts w:hint="eastAsia" w:ascii="宋体" w:hAnsi="宋体" w:eastAsia="宋体"/>
                      <w:b w:val="0"/>
                      <w:bCs w:val="0"/>
                      <w:color w:val="000000"/>
                      <w:sz w:val="21"/>
                      <w:szCs w:val="21"/>
                      <w:lang w:val="en-US" w:eastAsia="zh-CN"/>
                    </w:rPr>
                  </w:pPr>
                </w:p>
              </w:tc>
              <w:tc>
                <w:tcPr>
                  <w:tcW w:w="4368" w:type="dxa"/>
                  <w:vAlign w:val="top"/>
                </w:tcPr>
                <w:p>
                  <w:pPr>
                    <w:rPr>
                      <w:rFonts w:hint="eastAsia" w:asciiTheme="minorEastAsia" w:hAnsiTheme="minorEastAsia" w:eastAsiaTheme="minorEastAsia"/>
                      <w:b w:val="0"/>
                      <w:bCs w:val="0"/>
                      <w:sz w:val="21"/>
                      <w:szCs w:val="21"/>
                      <w:highlight w:val="none"/>
                      <w:lang w:val="en-US" w:eastAsia="zh-CN"/>
                    </w:rPr>
                  </w:pPr>
                </w:p>
              </w:tc>
              <w:tc>
                <w:tcPr>
                  <w:tcW w:w="1717" w:type="dxa"/>
                  <w:vAlign w:val="top"/>
                </w:tcPr>
                <w:p>
                  <w:pPr>
                    <w:rPr>
                      <w:rFonts w:hint="eastAsia"/>
                      <w:highlight w:val="none"/>
                      <w:lang w:val="en-US" w:eastAsia="zh-CN"/>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w:t>
            </w:r>
            <w:r>
              <w:rPr>
                <w:rFonts w:hint="eastAsia"/>
                <w:lang w:eastAsia="zh-CN"/>
              </w:rPr>
              <w:t>■</w:t>
            </w:r>
            <w:r>
              <w:rPr>
                <w:rFonts w:hint="eastAsia"/>
              </w:rPr>
              <w:t xml:space="preserve">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w:t>
            </w:r>
            <w:r>
              <w:rPr>
                <w:rFonts w:hint="eastAsia" w:ascii="宋体" w:hAnsi="宋体" w:eastAsia="宋体" w:cs="宋体"/>
              </w:rPr>
              <w:t>■</w:t>
            </w:r>
            <w:r>
              <w:rPr>
                <w:rFonts w:hint="eastAsia"/>
              </w:rPr>
              <w:t xml:space="preserve">压力容器爆炸  </w:t>
            </w:r>
            <w:r>
              <w:rPr>
                <w:rFonts w:hint="eastAsia"/>
                <w:lang w:eastAsia="zh-CN"/>
              </w:rPr>
              <w:t>■</w:t>
            </w:r>
            <w:r>
              <w:rPr>
                <w:rFonts w:hint="eastAsia"/>
              </w:rPr>
              <w:t>火灾</w:t>
            </w:r>
            <w:r>
              <w:rPr>
                <w:rFonts w:hint="eastAsia"/>
                <w:highlight w:val="none"/>
              </w:rPr>
              <w:t xml:space="preserve">  </w:t>
            </w:r>
            <w:r>
              <w:rPr>
                <w:rFonts w:hint="eastAsia"/>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职业病、意外伤害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default" w:eastAsia="宋体"/>
                <w:color w:val="000000" w:themeColor="text1"/>
                <w:lang w:val="en-US" w:eastAsia="zh-CN"/>
              </w:rPr>
            </w:pPr>
            <w:r>
              <w:rPr>
                <w:rFonts w:hint="eastAsia"/>
                <w:color w:val="000000" w:themeColor="text1"/>
                <w:lang w:eastAsia="zh-CN"/>
              </w:rPr>
              <w:t>■</w:t>
            </w:r>
            <w:r>
              <w:rPr>
                <w:rFonts w:hint="eastAsia"/>
                <w:color w:val="000000" w:themeColor="text1"/>
              </w:rPr>
              <w:t>职业病体检报告书日期：</w:t>
            </w:r>
            <w:r>
              <w:rPr>
                <w:rFonts w:hint="eastAsia"/>
                <w:color w:val="000000" w:themeColor="text1"/>
                <w:lang w:val="en-US" w:eastAsia="zh-CN"/>
              </w:rPr>
              <w:t>2021年10月12日</w:t>
            </w:r>
          </w:p>
          <w:p>
            <w:pPr>
              <w:rPr>
                <w:rFonts w:hint="default" w:eastAsia="宋体"/>
                <w:color w:val="000000" w:themeColor="text1"/>
                <w:lang w:val="en-US" w:eastAsia="zh-CN"/>
              </w:rPr>
            </w:pPr>
            <w:r>
              <w:rPr>
                <w:rFonts w:hint="eastAsia"/>
                <w:color w:val="000000" w:themeColor="text1"/>
                <w:lang w:eastAsia="zh-CN"/>
              </w:rPr>
              <w:t>■</w:t>
            </w:r>
            <w:r>
              <w:rPr>
                <w:rFonts w:hint="eastAsia"/>
                <w:color w:val="000000" w:themeColor="text1"/>
              </w:rPr>
              <w:t>消防验收/备案证明日期：</w:t>
            </w:r>
            <w:r>
              <w:rPr>
                <w:rFonts w:hint="eastAsia"/>
                <w:color w:val="000000" w:themeColor="text1"/>
                <w:lang w:val="en-US" w:eastAsia="zh-CN"/>
              </w:rPr>
              <w:t>2008年12月30日</w:t>
            </w:r>
          </w:p>
          <w:p>
            <w:pPr>
              <w:rPr>
                <w:highlight w:val="cyan"/>
              </w:rPr>
            </w:pPr>
            <w:r>
              <w:rPr>
                <w:rFonts w:hint="eastAsia" w:ascii="宋体" w:hAnsi="宋体" w:eastAsia="宋体" w:cs="宋体"/>
                <w:color w:val="000000" w:themeColor="text1"/>
              </w:rPr>
              <w:t>■</w:t>
            </w:r>
            <w:r>
              <w:rPr>
                <w:rFonts w:hint="eastAsia"/>
                <w:color w:val="000000" w:themeColor="text1"/>
              </w:rPr>
              <w:t>其他</w:t>
            </w:r>
            <w:r>
              <w:rPr>
                <w:rFonts w:hint="eastAsia"/>
                <w:color w:val="000000" w:themeColor="text1"/>
                <w:lang w:eastAsia="zh-CN"/>
              </w:rPr>
              <w:t>：</w:t>
            </w:r>
            <w:r>
              <w:rPr>
                <w:rFonts w:hint="eastAsia" w:ascii="Times New Roman" w:hAnsi="Times New Roman" w:cs="Times New Roman"/>
                <w:color w:val="000000" w:themeColor="text1"/>
                <w:lang w:val="en-US" w:eastAsia="zh-CN"/>
              </w:rPr>
              <w:t>职业病危害因素检测报告：</w:t>
            </w:r>
            <w:r>
              <w:rPr>
                <w:rFonts w:hint="eastAsia" w:ascii="方正仿宋简体" w:eastAsia="方正仿宋简体"/>
                <w:szCs w:val="21"/>
                <w:highlight w:val="none"/>
                <w:lang w:val="en-US" w:eastAsia="zh-CN"/>
              </w:rPr>
              <w:t>川泰（职）检（2021）1210号，报告日期：</w:t>
            </w:r>
            <w:r>
              <w:rPr>
                <w:rFonts w:hint="eastAsia" w:ascii="方正仿宋简体" w:eastAsia="方正仿宋简体"/>
                <w:szCs w:val="21"/>
                <w:highlight w:val="none"/>
              </w:rPr>
              <w:t xml:space="preserve"> 20</w:t>
            </w:r>
            <w:r>
              <w:rPr>
                <w:rFonts w:hint="eastAsia" w:ascii="方正仿宋简体" w:eastAsia="方正仿宋简体"/>
                <w:szCs w:val="21"/>
                <w:highlight w:val="none"/>
                <w:lang w:val="en-US" w:eastAsia="zh-CN"/>
              </w:rPr>
              <w:t>21</w:t>
            </w:r>
            <w:r>
              <w:rPr>
                <w:rFonts w:hint="eastAsia" w:ascii="方正仿宋简体" w:eastAsia="方正仿宋简体"/>
                <w:szCs w:val="21"/>
                <w:highlight w:val="none"/>
              </w:rPr>
              <w:t>年</w:t>
            </w:r>
            <w:r>
              <w:rPr>
                <w:rFonts w:hint="eastAsia" w:ascii="方正仿宋简体" w:eastAsia="方正仿宋简体"/>
                <w:szCs w:val="21"/>
                <w:highlight w:val="none"/>
                <w:lang w:val="en-US" w:eastAsia="zh-CN"/>
              </w:rPr>
              <w:t>9</w:t>
            </w:r>
            <w:r>
              <w:rPr>
                <w:rFonts w:hint="eastAsia" w:ascii="方正仿宋简体" w:eastAsia="方正仿宋简体"/>
                <w:szCs w:val="21"/>
                <w:highlight w:val="none"/>
              </w:rPr>
              <w:t>月</w:t>
            </w:r>
            <w:r>
              <w:rPr>
                <w:rFonts w:hint="eastAsia" w:ascii="方正仿宋简体" w:eastAsia="方正仿宋简体"/>
                <w:szCs w:val="21"/>
                <w:highlight w:val="none"/>
                <w:lang w:val="en-US" w:eastAsia="zh-CN"/>
              </w:rPr>
              <w:t>9</w:t>
            </w:r>
            <w:r>
              <w:rPr>
                <w:rFonts w:hint="eastAsia" w:ascii="方正仿宋简体" w:eastAsia="方正仿宋简体"/>
                <w:szCs w:val="21"/>
                <w:highlight w:val="none"/>
              </w:rPr>
              <w:t>日</w:t>
            </w:r>
            <w:r>
              <w:rPr>
                <w:rFonts w:hint="eastAsia" w:ascii="Times New Roman" w:hAnsi="Times New Roman" w:cs="Times New Roman"/>
                <w:color w:val="000000" w:themeColor="text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 xml:space="preserve">穿戴劳保用品 </w:t>
            </w:r>
            <w:r>
              <w:rPr>
                <w:rFonts w:hint="eastAsia" w:ascii="宋体" w:hAnsi="宋体" w:eastAsia="宋体" w:cs="宋体"/>
              </w:rPr>
              <w:t>■</w:t>
            </w:r>
            <w:r>
              <w:rPr>
                <w:rFonts w:hint="eastAsia"/>
              </w:rPr>
              <w:t>作业票管理  □挂牌上锁管理</w:t>
            </w:r>
          </w:p>
          <w:p>
            <w:pPr>
              <w:rPr>
                <w:highlight w:val="cyan"/>
              </w:rPr>
            </w:pPr>
            <w:r>
              <w:rPr>
                <w:rFonts w:hint="eastAsia" w:ascii="宋体" w:hAnsi="宋体" w:eastAsia="宋体" w:cs="宋体"/>
              </w:rPr>
              <w:t>■</w:t>
            </w:r>
            <w:r>
              <w:rPr>
                <w:rFonts w:hint="eastAsia"/>
              </w:rPr>
              <w:t xml:space="preserve">危化品控制 </w:t>
            </w:r>
            <w:r>
              <w:rPr>
                <w:rFonts w:hint="eastAsia" w:ascii="宋体" w:hAnsi="宋体" w:eastAsia="宋体" w:cs="宋体"/>
                <w:lang w:eastAsia="zh-CN"/>
              </w:rPr>
              <w:t>■</w:t>
            </w: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ascii="Times New Roman" w:hAnsi="Times New Roman" w:eastAsia="宋体" w:cs="Times New Roman"/>
                      <w:highlight w:val="none"/>
                      <w:lang w:val="en-US" w:eastAsia="zh-CN"/>
                    </w:rPr>
                    <w:t>无火灾安全事故</w:t>
                  </w:r>
                </w:p>
              </w:tc>
              <w:tc>
                <w:tcPr>
                  <w:tcW w:w="3136" w:type="dxa"/>
                  <w:shd w:val="clear" w:color="auto" w:fill="auto"/>
                  <w:vAlign w:val="center"/>
                </w:tcPr>
                <w:p>
                  <w:pPr>
                    <w:rPr>
                      <w:lang w:val="en-GB"/>
                    </w:rPr>
                  </w:pPr>
                  <w:r>
                    <w:rPr>
                      <w:rFonts w:hint="eastAsia" w:asciiTheme="minorEastAsia" w:hAnsiTheme="minorEastAsia" w:eastAsiaTheme="minorEastAsia"/>
                      <w:b w:val="0"/>
                      <w:bCs w:val="0"/>
                      <w:sz w:val="21"/>
                      <w:szCs w:val="21"/>
                      <w:highlight w:val="none"/>
                      <w:lang w:val="en-US" w:eastAsia="zh-CN"/>
                    </w:rPr>
                    <w:t>通过管理方案和预案措施、应急演练进行管理</w:t>
                  </w:r>
                </w:p>
              </w:tc>
              <w:tc>
                <w:tcPr>
                  <w:tcW w:w="1350" w:type="dxa"/>
                  <w:shd w:val="clear" w:color="auto" w:fill="auto"/>
                  <w:vAlign w:val="center"/>
                </w:tcPr>
                <w:p>
                  <w:pPr>
                    <w:rPr>
                      <w:lang w:val="en-GB"/>
                    </w:rPr>
                  </w:pPr>
                  <w:r>
                    <w:rPr>
                      <w:rFonts w:hint="eastAsia"/>
                      <w:highlight w:val="none"/>
                      <w:lang w:val="en-US" w:eastAsia="zh-CN"/>
                    </w:rPr>
                    <w:t>行政管理部</w:t>
                  </w:r>
                </w:p>
              </w:tc>
              <w:tc>
                <w:tcPr>
                  <w:tcW w:w="1774" w:type="dxa"/>
                  <w:shd w:val="clear" w:color="auto" w:fill="auto"/>
                  <w:vAlign w:val="center"/>
                </w:tcPr>
                <w:p>
                  <w:pPr>
                    <w:jc w:val="center"/>
                    <w:rPr>
                      <w:rFonts w:ascii="宋体" w:hAnsi="宋体"/>
                      <w:lang w:val="en-GB"/>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ascii="Times New Roman" w:hAnsi="Times New Roman" w:eastAsia="宋体" w:cs="Times New Roman"/>
                      <w:highlight w:val="none"/>
                      <w:lang w:val="en-US" w:eastAsia="zh-CN"/>
                    </w:rPr>
                    <w:t>无触电事故</w:t>
                  </w:r>
                </w:p>
              </w:tc>
              <w:tc>
                <w:tcPr>
                  <w:tcW w:w="3136" w:type="dxa"/>
                  <w:shd w:val="clear" w:color="auto" w:fill="auto"/>
                  <w:vAlign w:val="center"/>
                </w:tcPr>
                <w:p>
                  <w:pPr>
                    <w:rPr>
                      <w:rFonts w:ascii="宋体" w:hAnsi="宋体"/>
                    </w:rPr>
                  </w:pPr>
                  <w:r>
                    <w:rPr>
                      <w:rFonts w:hint="eastAsia" w:ascii="Times New Roman" w:hAnsi="Times New Roman" w:cs="Times New Roman"/>
                      <w:highlight w:val="none"/>
                      <w:lang w:val="en-US" w:eastAsia="zh-CN"/>
                    </w:rPr>
                    <w:t>通过管理方案和预案措施进行管理</w:t>
                  </w:r>
                </w:p>
              </w:tc>
              <w:tc>
                <w:tcPr>
                  <w:tcW w:w="1350" w:type="dxa"/>
                  <w:shd w:val="clear" w:color="auto" w:fill="auto"/>
                  <w:vAlign w:val="center"/>
                </w:tcPr>
                <w:p>
                  <w:pPr>
                    <w:rPr>
                      <w:rFonts w:ascii="宋体" w:hAnsi="宋体"/>
                    </w:rPr>
                  </w:pPr>
                  <w:r>
                    <w:rPr>
                      <w:rFonts w:hint="eastAsia"/>
                      <w:highlight w:val="none"/>
                      <w:lang w:val="en-US" w:eastAsia="zh-CN"/>
                    </w:rPr>
                    <w:t>行政管理部</w:t>
                  </w:r>
                </w:p>
              </w:tc>
              <w:tc>
                <w:tcPr>
                  <w:tcW w:w="1774" w:type="dxa"/>
                  <w:shd w:val="clear" w:color="auto" w:fill="auto"/>
                  <w:vAlign w:val="center"/>
                </w:tcPr>
                <w:p>
                  <w:pPr>
                    <w:rPr>
                      <w:rFonts w:ascii="宋体" w:hAnsi="宋体"/>
                    </w:rPr>
                  </w:pPr>
                  <w:r>
                    <w:rPr>
                      <w:rFonts w:hint="eastAsia" w:cs="Times New Roman"/>
                      <w:highlight w:val="none"/>
                      <w:lang w:val="en-US" w:eastAsia="zh-CN"/>
                    </w:rPr>
                    <w:t>未发生触电事故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ascii="Times New Roman" w:hAnsi="Times New Roman" w:eastAsia="宋体" w:cs="Times New Roman"/>
                      <w:highlight w:val="none"/>
                      <w:lang w:val="en-US" w:eastAsia="zh-CN"/>
                    </w:rPr>
                    <w:t>无职业病发生</w:t>
                  </w:r>
                </w:p>
              </w:tc>
              <w:tc>
                <w:tcPr>
                  <w:tcW w:w="3136" w:type="dxa"/>
                  <w:shd w:val="clear" w:color="auto" w:fill="auto"/>
                  <w:vAlign w:val="center"/>
                </w:tcPr>
                <w:p>
                  <w:pPr>
                    <w:rPr>
                      <w:rFonts w:ascii="宋体" w:hAnsi="宋体"/>
                    </w:rPr>
                  </w:pPr>
                  <w:r>
                    <w:rPr>
                      <w:rFonts w:hint="eastAsia" w:ascii="Times New Roman" w:hAnsi="Times New Roman" w:cs="Times New Roman"/>
                      <w:highlight w:val="none"/>
                      <w:lang w:val="en-US" w:eastAsia="zh-CN"/>
                    </w:rPr>
                    <w:t>通过管理方案和预案措施进行管理</w:t>
                  </w:r>
                </w:p>
              </w:tc>
              <w:tc>
                <w:tcPr>
                  <w:tcW w:w="1350" w:type="dxa"/>
                  <w:shd w:val="clear" w:color="auto" w:fill="auto"/>
                  <w:vAlign w:val="center"/>
                </w:tcPr>
                <w:p>
                  <w:pPr>
                    <w:rPr>
                      <w:rFonts w:ascii="宋体" w:hAnsi="宋体"/>
                    </w:rPr>
                  </w:pPr>
                  <w:r>
                    <w:rPr>
                      <w:rFonts w:hint="eastAsia"/>
                      <w:highlight w:val="none"/>
                      <w:lang w:val="en-US" w:eastAsia="zh-CN"/>
                    </w:rPr>
                    <w:t>行政管理部</w:t>
                  </w:r>
                </w:p>
              </w:tc>
              <w:tc>
                <w:tcPr>
                  <w:tcW w:w="1774" w:type="dxa"/>
                  <w:shd w:val="clear" w:color="auto" w:fill="auto"/>
                  <w:vAlign w:val="center"/>
                </w:tcPr>
                <w:p>
                  <w:pPr>
                    <w:jc w:val="left"/>
                    <w:rPr>
                      <w:rFonts w:ascii="宋体" w:hAnsi="宋体"/>
                    </w:rPr>
                  </w:pPr>
                  <w:r>
                    <w:rPr>
                      <w:rFonts w:hint="eastAsia" w:cs="Times New Roman"/>
                      <w:highlight w:val="none"/>
                      <w:lang w:val="en-US" w:eastAsia="zh-CN"/>
                    </w:rPr>
                    <w:t>未有职业病例发生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ascii="Times New Roman" w:hAnsi="Times New Roman" w:eastAsia="宋体" w:cs="Times New Roman"/>
                      <w:highlight w:val="none"/>
                      <w:lang w:val="en-US" w:eastAsia="zh-CN"/>
                    </w:rPr>
                    <w:t>无重大人员伤亡事故发生；轻伤事故的发生每年小于3次</w:t>
                  </w:r>
                </w:p>
              </w:tc>
              <w:tc>
                <w:tcPr>
                  <w:tcW w:w="3136" w:type="dxa"/>
                  <w:shd w:val="clear" w:color="auto" w:fill="auto"/>
                  <w:vAlign w:val="center"/>
                </w:tcPr>
                <w:p>
                  <w:pPr>
                    <w:rPr>
                      <w:rFonts w:ascii="宋体" w:hAnsi="宋体"/>
                    </w:rPr>
                  </w:pPr>
                  <w:r>
                    <w:rPr>
                      <w:rFonts w:hint="eastAsia" w:ascii="Times New Roman" w:hAnsi="Times New Roman" w:cs="Times New Roman"/>
                      <w:highlight w:val="none"/>
                      <w:lang w:val="en-US" w:eastAsia="zh-CN"/>
                    </w:rPr>
                    <w:t>通过管理方案和预案措施进行管理</w:t>
                  </w:r>
                </w:p>
              </w:tc>
              <w:tc>
                <w:tcPr>
                  <w:tcW w:w="1350" w:type="dxa"/>
                  <w:shd w:val="clear" w:color="auto" w:fill="auto"/>
                  <w:vAlign w:val="center"/>
                </w:tcPr>
                <w:p>
                  <w:pPr>
                    <w:rPr>
                      <w:rFonts w:ascii="宋体" w:hAnsi="宋体"/>
                    </w:rPr>
                  </w:pPr>
                  <w:r>
                    <w:rPr>
                      <w:rFonts w:hint="eastAsia"/>
                      <w:highlight w:val="none"/>
                      <w:lang w:val="en-US" w:eastAsia="zh-CN"/>
                    </w:rPr>
                    <w:t>行政管理部</w:t>
                  </w:r>
                </w:p>
              </w:tc>
              <w:tc>
                <w:tcPr>
                  <w:tcW w:w="1774" w:type="dxa"/>
                  <w:shd w:val="clear" w:color="auto" w:fill="auto"/>
                  <w:vAlign w:val="center"/>
                </w:tcPr>
                <w:p>
                  <w:pPr>
                    <w:jc w:val="center"/>
                    <w:rPr>
                      <w:rFonts w:ascii="宋体" w:hAnsi="宋体"/>
                    </w:rPr>
                  </w:pPr>
                  <w:r>
                    <w:rPr>
                      <w:rFonts w:hint="eastAsia" w:cs="Times New Roman"/>
                      <w:highlight w:val="none"/>
                      <w:lang w:val="en-US" w:eastAsia="zh-CN"/>
                    </w:rPr>
                    <w:t>未发生</w:t>
                  </w:r>
                  <w:r>
                    <w:rPr>
                      <w:rFonts w:hint="eastAsia" w:ascii="Times New Roman" w:hAnsi="Times New Roman" w:eastAsia="宋体" w:cs="Times New Roman"/>
                      <w:highlight w:val="none"/>
                      <w:lang w:val="en-US" w:eastAsia="zh-CN"/>
                    </w:rPr>
                    <w:t>无重大人员伤亡事故</w:t>
                  </w:r>
                  <w:r>
                    <w:rPr>
                      <w:rFonts w:hint="eastAsia" w:ascii="Times New Roman" w:hAnsi="Times New Roman" w:cs="Times New Roman"/>
                      <w:highlight w:val="none"/>
                      <w:lang w:val="en-US" w:eastAsia="zh-CN"/>
                    </w:rPr>
                    <w:t>，</w:t>
                  </w:r>
                  <w:r>
                    <w:rPr>
                      <w:rFonts w:hint="eastAsia" w:ascii="Times New Roman" w:hAnsi="Times New Roman" w:eastAsia="宋体" w:cs="Times New Roman"/>
                      <w:highlight w:val="none"/>
                      <w:lang w:val="en-US" w:eastAsia="zh-CN"/>
                    </w:rPr>
                    <w:t>轻伤事故的发生</w:t>
                  </w:r>
                  <w:r>
                    <w:rPr>
                      <w:rFonts w:hint="eastAsia" w:ascii="Times New Roman" w:hAnsi="Times New Roman" w:cs="Times New Roman"/>
                      <w:highlight w:val="none"/>
                      <w:lang w:val="en-US" w:eastAsia="zh-CN"/>
                    </w:rPr>
                    <w:t>次数为0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highlight w:val="none"/>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highlight w:val="none"/>
                <w:lang w:eastAsia="zh-CN"/>
              </w:rPr>
              <w:t>■</w:t>
            </w:r>
            <w:r>
              <w:rPr>
                <w:rFonts w:hint="eastAsia"/>
                <w:highlight w:val="none"/>
              </w:rPr>
              <w:t xml:space="preserve">人力资源 </w:t>
            </w:r>
            <w:r>
              <w:rPr>
                <w:rFonts w:hint="eastAsia" w:ascii="Wingdings" w:hAnsi="Wingdings"/>
                <w:highlight w:val="none"/>
                <w:lang w:eastAsia="zh-CN"/>
              </w:rPr>
              <w:t>□</w:t>
            </w:r>
            <w:r>
              <w:rPr>
                <w:rFonts w:hint="eastAsia"/>
                <w:highlight w:val="none"/>
              </w:rPr>
              <w:t xml:space="preserve">自然资源 </w:t>
            </w:r>
            <w:r>
              <w:rPr>
                <w:rFonts w:hint="eastAsia" w:ascii="Wingdings" w:hAnsi="Wingdings"/>
                <w:highlight w:val="none"/>
                <w:lang w:eastAsia="zh-CN"/>
              </w:rPr>
              <w:t>■</w:t>
            </w:r>
            <w:r>
              <w:rPr>
                <w:rFonts w:hint="eastAsia"/>
                <w:highlight w:val="none"/>
              </w:rPr>
              <w:t xml:space="preserve">基础设施  </w:t>
            </w:r>
            <w:r>
              <w:rPr>
                <w:rFonts w:hint="eastAsia" w:ascii="Wingdings" w:hAnsi="Wingdings"/>
                <w:highlight w:val="none"/>
                <w:lang w:eastAsia="zh-CN"/>
              </w:rPr>
              <w:t>□</w:t>
            </w:r>
            <w:r>
              <w:rPr>
                <w:rFonts w:hint="eastAsia"/>
                <w:highlight w:val="none"/>
              </w:rPr>
              <w:t xml:space="preserve">技术  </w:t>
            </w:r>
            <w:r>
              <w:rPr>
                <w:rFonts w:hint="eastAsia" w:ascii="Wingdings" w:hAnsi="Wingdings"/>
                <w:highlight w:val="none"/>
                <w:lang w:eastAsia="zh-CN"/>
              </w:rPr>
              <w:t>■</w:t>
            </w:r>
            <w:r>
              <w:rPr>
                <w:rFonts w:hint="eastAsia"/>
                <w:highlight w:val="none"/>
              </w:rPr>
              <w:t>财务资源</w:t>
            </w:r>
            <w:r>
              <w:rPr>
                <w:rFonts w:hint="eastAsia"/>
              </w:rPr>
              <w:t>。</w:t>
            </w:r>
          </w:p>
          <w:p>
            <w:r>
              <w:rPr>
                <w:rFonts w:hint="eastAsia" w:ascii="Wingdings" w:hAnsi="Wingdings"/>
                <w:highlight w:val="none"/>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ascii="Wingdings" w:hAnsi="Wingdings"/>
                <w:highlight w:val="none"/>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color w:val="000000" w:themeColor="text1"/>
                <w:highlight w:val="green"/>
              </w:rPr>
            </w:pPr>
            <w:r>
              <w:rPr>
                <w:rFonts w:hint="eastAsia"/>
                <w:color w:val="000000" w:themeColor="text1"/>
                <w:highlight w:val="green"/>
              </w:rPr>
              <w:t>建筑面积</w:t>
            </w:r>
            <w:r>
              <w:rPr>
                <w:rFonts w:hint="eastAsia"/>
                <w:color w:val="000000" w:themeColor="text1"/>
                <w:highlight w:val="green"/>
                <w:lang w:val="en-US" w:eastAsia="zh-CN"/>
              </w:rPr>
              <w:t>29810</w:t>
            </w:r>
            <w:r>
              <w:rPr>
                <w:rFonts w:hint="eastAsia"/>
                <w:color w:val="000000" w:themeColor="text1"/>
                <w:highlight w:val="green"/>
              </w:rPr>
              <w:t>平方米；生产车间</w:t>
            </w:r>
            <w:r>
              <w:rPr>
                <w:rFonts w:hint="eastAsia"/>
                <w:color w:val="000000" w:themeColor="text1"/>
                <w:highlight w:val="green"/>
                <w:lang w:val="en-US" w:eastAsia="zh-CN"/>
              </w:rPr>
              <w:t>2</w:t>
            </w:r>
            <w:r>
              <w:rPr>
                <w:rFonts w:hint="eastAsia"/>
                <w:color w:val="000000" w:themeColor="text1"/>
                <w:highlight w:val="green"/>
              </w:rPr>
              <w:t>个；库房</w:t>
            </w:r>
            <w:r>
              <w:rPr>
                <w:rFonts w:hint="eastAsia"/>
                <w:color w:val="000000" w:themeColor="text1"/>
                <w:highlight w:val="green"/>
                <w:lang w:val="en-US" w:eastAsia="zh-CN"/>
              </w:rPr>
              <w:t>5</w:t>
            </w:r>
            <w:r>
              <w:rPr>
                <w:rFonts w:hint="eastAsia"/>
                <w:color w:val="000000" w:themeColor="text1"/>
                <w:highlight w:val="green"/>
              </w:rPr>
              <w:t>个；实验室</w:t>
            </w:r>
            <w:r>
              <w:rPr>
                <w:rFonts w:hint="eastAsia"/>
                <w:color w:val="000000" w:themeColor="text1"/>
                <w:highlight w:val="green"/>
                <w:lang w:val="en-US" w:eastAsia="zh-CN"/>
              </w:rPr>
              <w:t>1</w:t>
            </w:r>
            <w:r>
              <w:rPr>
                <w:rFonts w:hint="eastAsia"/>
                <w:color w:val="000000" w:themeColor="text1"/>
                <w:highlight w:val="green"/>
              </w:rPr>
              <w:t>个；</w:t>
            </w:r>
          </w:p>
          <w:p>
            <w:pPr>
              <w:rPr>
                <w:u w:val="single"/>
              </w:rPr>
            </w:pPr>
            <w:r>
              <w:rPr>
                <w:rFonts w:hint="eastAsia"/>
              </w:rPr>
              <w:t>主要生产设备有：</w:t>
            </w:r>
            <w:r>
              <w:rPr>
                <w:rFonts w:hint="eastAsia" w:ascii="Times New Roman" w:hAnsi="Times New Roman" w:cs="Times New Roman"/>
                <w:u w:val="single"/>
              </w:rPr>
              <w:t>（糖化系统、发酵系统、过滤系统、灌装系统、包装系统等生产设备。办公用电脑、打印机等办公设备）</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ascii="Wingdings" w:hAnsi="Wingdings"/>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■外</w:t>
            </w:r>
            <w:r>
              <w:rPr>
                <w:rFonts w:hint="eastAsia"/>
              </w:rPr>
              <w:t>校</w:t>
            </w:r>
          </w:p>
          <w:p>
            <w:pPr>
              <w:rPr>
                <w:color w:val="000000" w:themeColor="text1"/>
              </w:rPr>
            </w:pPr>
            <w:r>
              <w:rPr>
                <w:rFonts w:hint="eastAsia"/>
                <w:color w:val="000000" w:themeColor="text1"/>
              </w:rPr>
              <w:t>职业健康安全监测的计量器具有：</w:t>
            </w:r>
          </w:p>
          <w:p>
            <w:pPr>
              <w:rPr>
                <w:color w:val="000000" w:themeColor="text1"/>
              </w:rPr>
            </w:pPr>
            <w:r>
              <w:rPr>
                <w:rFonts w:hint="eastAsia" w:ascii="Wingdings" w:hAnsi="Wingdings"/>
                <w:color w:val="000000" w:themeColor="text1"/>
                <w:lang w:eastAsia="zh-CN"/>
              </w:rPr>
              <w:t>■</w:t>
            </w:r>
            <w:r>
              <w:rPr>
                <w:rFonts w:hint="eastAsia"/>
                <w:color w:val="000000" w:themeColor="text1"/>
              </w:rPr>
              <w:t>压力表</w:t>
            </w:r>
            <w:r>
              <w:rPr>
                <w:rFonts w:hint="eastAsia" w:ascii="Wingdings" w:hAnsi="Wingdings"/>
                <w:color w:val="000000" w:themeColor="text1"/>
                <w:lang w:eastAsia="zh-CN"/>
              </w:rPr>
              <w:t>■</w:t>
            </w:r>
            <w:r>
              <w:rPr>
                <w:rFonts w:hint="eastAsia"/>
                <w:color w:val="000000" w:themeColor="text1"/>
              </w:rPr>
              <w:t>可燃气体探测器</w:t>
            </w:r>
            <w:r>
              <w:rPr>
                <w:rFonts w:hint="eastAsia" w:ascii="Wingdings" w:hAnsi="Wingdings"/>
                <w:color w:val="000000" w:themeColor="text1"/>
                <w:lang w:eastAsia="zh-CN"/>
              </w:rPr>
              <w:t>□</w:t>
            </w:r>
            <w:r>
              <w:rPr>
                <w:rFonts w:hint="eastAsia"/>
                <w:color w:val="000000" w:themeColor="text1"/>
              </w:rPr>
              <w:t>摇表</w:t>
            </w:r>
            <w:r>
              <w:rPr>
                <w:rFonts w:hint="eastAsia"/>
                <w:color w:val="000000" w:themeColor="text1"/>
                <w:lang w:eastAsia="zh-CN"/>
              </w:rPr>
              <w:t>■</w:t>
            </w:r>
            <w:r>
              <w:rPr>
                <w:rFonts w:hint="eastAsia"/>
                <w:color w:val="000000" w:themeColor="text1"/>
              </w:rPr>
              <w:t>验电器</w:t>
            </w:r>
            <w:r>
              <w:rPr>
                <w:rFonts w:hint="eastAsia" w:ascii="Wingdings" w:hAnsi="Wingdings"/>
                <w:color w:val="000000" w:themeColor="text1"/>
                <w:lang w:eastAsia="zh-CN"/>
              </w:rPr>
              <w:t>■</w:t>
            </w:r>
            <w:r>
              <w:rPr>
                <w:rFonts w:hint="eastAsia"/>
                <w:color w:val="000000" w:themeColor="text1"/>
              </w:rPr>
              <w:t>氧含量测定仪</w:t>
            </w:r>
            <w:r>
              <w:rPr>
                <w:rFonts w:hint="eastAsia" w:ascii="Wingdings" w:hAnsi="Wingdings"/>
                <w:color w:val="000000" w:themeColor="text1"/>
                <w:lang w:eastAsia="zh-CN"/>
              </w:rPr>
              <w:t>□</w:t>
            </w:r>
            <w:r>
              <w:rPr>
                <w:rFonts w:hint="eastAsia"/>
                <w:color w:val="000000" w:themeColor="text1"/>
              </w:rPr>
              <w:t>声级计</w:t>
            </w:r>
            <w:r>
              <w:rPr>
                <w:rFonts w:hint="eastAsia" w:ascii="Wingdings" w:hAnsi="Wingdings"/>
                <w:color w:val="000000" w:themeColor="text1"/>
                <w:lang w:eastAsia="zh-CN"/>
              </w:rPr>
              <w:t>□</w:t>
            </w:r>
            <w:r>
              <w:rPr>
                <w:rFonts w:hint="eastAsia"/>
                <w:color w:val="000000" w:themeColor="text1"/>
              </w:rPr>
              <w:t>不适用</w:t>
            </w:r>
          </w:p>
          <w:p>
            <w:pPr>
              <w:rPr>
                <w:u w:val="single"/>
              </w:rPr>
            </w:pPr>
            <w:r>
              <w:rPr>
                <w:rFonts w:hint="eastAsia"/>
                <w:color w:val="000000" w:themeColor="text1"/>
              </w:rPr>
              <w:t>计量器具管理：</w:t>
            </w:r>
            <w:r>
              <w:rPr>
                <w:rFonts w:hint="eastAsia" w:ascii="Wingdings" w:hAnsi="Wingdings"/>
                <w:color w:val="000000" w:themeColor="text1"/>
                <w:lang w:eastAsia="zh-CN"/>
              </w:rPr>
              <w:t>■</w:t>
            </w:r>
            <w:r>
              <w:rPr>
                <w:rFonts w:hint="eastAsia"/>
                <w:color w:val="000000" w:themeColor="text1"/>
              </w:rPr>
              <w:t>进行了定期校准/检定</w:t>
            </w:r>
            <w:r>
              <w:rPr>
                <w:rFonts w:hint="eastAsia" w:ascii="Wingdings" w:hAnsi="Wingdings"/>
                <w:color w:val="000000" w:themeColor="text1"/>
                <w:lang w:eastAsia="zh-CN"/>
              </w:rPr>
              <w:t>□</w:t>
            </w:r>
            <w:r>
              <w:rPr>
                <w:rFonts w:hint="eastAsia"/>
                <w:color w:val="000000" w:themeColor="text1"/>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考核</w:t>
            </w:r>
            <w:r>
              <w:rPr>
                <w:rFonts w:hint="eastAsia" w:eastAsia="宋体"/>
                <w:lang w:val="en-US" w:eastAsia="zh-CN"/>
              </w:rPr>
              <w:t xml:space="preserve"> </w:t>
            </w:r>
            <w:r>
              <w:rPr>
                <w:rFonts w:hint="eastAsia" w:eastAsia="宋体"/>
                <w:lang w:eastAsia="zh-CN"/>
              </w:rPr>
              <w:t>□</w:t>
            </w:r>
            <w:r>
              <w:rPr>
                <w:rFonts w:hint="eastAsia" w:eastAsia="宋体"/>
              </w:rPr>
              <w:t>辅导</w:t>
            </w:r>
            <w:r>
              <w:rPr>
                <w:rFonts w:hint="eastAsia" w:eastAsia="宋体"/>
                <w:lang w:val="en-US" w:eastAsia="zh-CN"/>
              </w:rPr>
              <w:t xml:space="preserve"> </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eastAsia="宋体"/>
                <w:lang w:eastAsia="zh-CN"/>
              </w:rPr>
              <w:t>■</w:t>
            </w:r>
            <w:r>
              <w:rPr>
                <w:rFonts w:hint="eastAsia"/>
              </w:rPr>
              <w:t>电工</w:t>
            </w:r>
            <w:r>
              <w:rPr>
                <w:rFonts w:hint="eastAsia" w:eastAsia="宋体"/>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eastAsia="宋体"/>
                <w:lang w:eastAsia="zh-CN"/>
              </w:rPr>
              <w:t>■</w:t>
            </w:r>
            <w:r>
              <w:rPr>
                <w:rFonts w:hint="eastAsia"/>
              </w:rPr>
              <w:t>叉车工</w:t>
            </w:r>
            <w:r>
              <w:rPr>
                <w:rFonts w:hint="eastAsia" w:ascii="Wingdings" w:hAnsi="Wingdings"/>
                <w:lang w:eastAsia="zh-CN"/>
              </w:rPr>
              <w:t>□</w:t>
            </w:r>
            <w:r>
              <w:rPr>
                <w:rFonts w:hint="eastAsia"/>
              </w:rPr>
              <w:t>行车工</w:t>
            </w:r>
            <w:r>
              <w:rPr>
                <w:rFonts w:hint="eastAsia" w:eastAsia="宋体"/>
                <w:lang w:eastAsia="zh-CN"/>
              </w:rPr>
              <w:t>□</w:t>
            </w:r>
            <w:r>
              <w:rPr>
                <w:rFonts w:hint="eastAsia"/>
              </w:rPr>
              <w:t>锅炉工</w:t>
            </w:r>
            <w:r>
              <w:rPr>
                <w:rFonts w:hint="eastAsia" w:eastAsia="宋体"/>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ascii="Wingdings" w:hAnsi="Wingdings"/>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宋体" w:hAnsi="宋体" w:eastAsia="宋体" w:cs="宋体"/>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机械伤害</w:t>
                  </w:r>
                </w:p>
              </w:tc>
              <w:tc>
                <w:tcPr>
                  <w:tcW w:w="4725" w:type="dxa"/>
                  <w:vAlign w:val="top"/>
                </w:tcPr>
                <w:p>
                  <w:pPr>
                    <w:jc w:val="left"/>
                  </w:pPr>
                  <w:r>
                    <w:rPr>
                      <w:rFonts w:hint="eastAsia"/>
                      <w:lang w:eastAsia="zh-CN"/>
                    </w:rPr>
                    <w:t>■</w:t>
                  </w:r>
                  <w:r>
                    <w:rPr>
                      <w:rFonts w:hint="eastAsia"/>
                    </w:rPr>
                    <w:t>安全装置 □挂牌上锁管理</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触电</w:t>
                  </w:r>
                </w:p>
              </w:tc>
              <w:tc>
                <w:tcPr>
                  <w:tcW w:w="4725" w:type="dxa"/>
                  <w:vAlign w:val="top"/>
                </w:tcPr>
                <w:p>
                  <w:pPr>
                    <w:jc w:val="left"/>
                  </w:pPr>
                  <w:r>
                    <w:rPr>
                      <w:rFonts w:hint="eastAsia"/>
                      <w:lang w:eastAsia="zh-CN"/>
                    </w:rPr>
                    <w:t>■</w:t>
                  </w:r>
                  <w:r>
                    <w:rPr>
                      <w:rFonts w:hint="eastAsia"/>
                    </w:rPr>
                    <w:t>漏电保护 □绝缘用具检测</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粉尘</w:t>
                  </w:r>
                </w:p>
              </w:tc>
              <w:tc>
                <w:tcPr>
                  <w:tcW w:w="4725" w:type="dxa"/>
                  <w:vAlign w:val="top"/>
                </w:tcPr>
                <w:p>
                  <w:pPr>
                    <w:jc w:val="left"/>
                  </w:pPr>
                  <w:r>
                    <w:rPr>
                      <w:rFonts w:hint="eastAsia"/>
                      <w:lang w:eastAsia="zh-CN"/>
                    </w:rPr>
                    <w:t>■</w:t>
                  </w:r>
                  <w:r>
                    <w:rPr>
                      <w:rFonts w:hint="eastAsia"/>
                    </w:rPr>
                    <w:t xml:space="preserve">除尘装置  </w:t>
                  </w:r>
                  <w:r>
                    <w:rPr>
                      <w:rFonts w:hint="eastAsia" w:ascii="Wingdings" w:hAnsi="Wingdings"/>
                      <w:lang w:eastAsia="zh-CN"/>
                    </w:rPr>
                    <w:t>■</w:t>
                  </w:r>
                  <w:r>
                    <w:rPr>
                      <w:rFonts w:hint="eastAsia"/>
                    </w:rPr>
                    <w:t>穿戴劳保用品（防尘面罩）</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化学伤害</w:t>
                  </w:r>
                </w:p>
              </w:tc>
              <w:tc>
                <w:tcPr>
                  <w:tcW w:w="4725" w:type="dxa"/>
                  <w:vAlign w:val="top"/>
                </w:tcPr>
                <w:p>
                  <w:pPr>
                    <w:jc w:val="left"/>
                  </w:pPr>
                  <w:r>
                    <w:rPr>
                      <w:rFonts w:hint="eastAsia"/>
                    </w:rPr>
                    <w:t xml:space="preserve">□设置围堰  □排风系统 </w:t>
                  </w:r>
                  <w:r>
                    <w:rPr>
                      <w:rFonts w:hint="eastAsia" w:ascii="宋体" w:hAnsi="宋体" w:eastAsia="宋体" w:cs="宋体"/>
                    </w:rPr>
                    <w:t>■</w:t>
                  </w:r>
                  <w:r>
                    <w:rPr>
                      <w:rFonts w:hint="eastAsia"/>
                    </w:rPr>
                    <w:t>穿戴劳保用品</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噪声</w:t>
                  </w:r>
                </w:p>
              </w:tc>
              <w:tc>
                <w:tcPr>
                  <w:tcW w:w="4725" w:type="dxa"/>
                  <w:vAlign w:val="top"/>
                </w:tcPr>
                <w:p>
                  <w:pPr>
                    <w:jc w:val="left"/>
                  </w:pPr>
                  <w:r>
                    <w:rPr>
                      <w:rFonts w:hint="eastAsia"/>
                    </w:rPr>
                    <w:t xml:space="preserve">□空间隔离  </w:t>
                  </w:r>
                  <w:r>
                    <w:rPr>
                      <w:rFonts w:hint="eastAsia"/>
                      <w:lang w:eastAsia="zh-CN"/>
                    </w:rPr>
                    <w:t>■</w:t>
                  </w:r>
                  <w:r>
                    <w:rPr>
                      <w:rFonts w:hint="eastAsia"/>
                    </w:rPr>
                    <w:t>穿戴劳保用品</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压力容器爆炸</w:t>
                  </w:r>
                </w:p>
              </w:tc>
              <w:tc>
                <w:tcPr>
                  <w:tcW w:w="4725" w:type="dxa"/>
                  <w:vAlign w:val="top"/>
                </w:tcPr>
                <w:p>
                  <w:pPr>
                    <w:jc w:val="left"/>
                  </w:pPr>
                  <w:r>
                    <w:rPr>
                      <w:rFonts w:hint="eastAsia" w:ascii="宋体" w:hAnsi="宋体" w:eastAsia="宋体" w:cs="宋体"/>
                    </w:rPr>
                    <w:t>■</w:t>
                  </w:r>
                  <w:r>
                    <w:rPr>
                      <w:rFonts w:hint="eastAsia"/>
                    </w:rPr>
                    <w:t xml:space="preserve">定期检测  □压力巡视 </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高低温</w:t>
                  </w:r>
                </w:p>
              </w:tc>
              <w:tc>
                <w:tcPr>
                  <w:tcW w:w="4725" w:type="dxa"/>
                  <w:vAlign w:val="top"/>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火灾</w:t>
                  </w:r>
                </w:p>
              </w:tc>
              <w:tc>
                <w:tcPr>
                  <w:tcW w:w="4725" w:type="dxa"/>
                  <w:vAlign w:val="top"/>
                </w:tcPr>
                <w:p>
                  <w:pPr>
                    <w:jc w:val="left"/>
                  </w:pPr>
                  <w:r>
                    <w:rPr>
                      <w:rFonts w:hint="eastAsia"/>
                      <w:lang w:val="en-US" w:eastAsia="zh-CN"/>
                    </w:rPr>
                    <w:t>制定管理方案，应急预案并演练</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其他</w:t>
                  </w:r>
                </w:p>
              </w:tc>
              <w:tc>
                <w:tcPr>
                  <w:tcW w:w="4725" w:type="dxa"/>
                  <w:vAlign w:val="top"/>
                </w:tcPr>
                <w:p>
                  <w:pPr>
                    <w:jc w:val="left"/>
                  </w:pPr>
                </w:p>
              </w:tc>
              <w:tc>
                <w:tcPr>
                  <w:tcW w:w="2205" w:type="dxa"/>
                  <w:vAlign w:val="top"/>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ascii="Times New Roman" w:hAnsi="Times New Roman" w:cs="Times New Roman"/>
                <w:color w:val="000000" w:themeColor="text1"/>
              </w:rPr>
              <w:t>特种设备检测报告，如：</w:t>
            </w:r>
            <w:r>
              <w:rPr>
                <w:rFonts w:hint="eastAsia"/>
                <w:highlight w:val="none"/>
                <w:lang w:val="en-US" w:eastAsia="zh-CN"/>
              </w:rPr>
              <w:t>液氨气氨输送管道检验报告，报告编号：GDGN20210004-LS，检验单位：检验单位：凉山州综合检验检测中心，检查日期：2021年03月08日</w:t>
            </w:r>
            <w:r>
              <w:rPr>
                <w:rFonts w:hint="eastAsia"/>
                <w:color w:val="000000" w:themeColor="text1"/>
              </w:rPr>
              <w:t>，</w:t>
            </w:r>
            <w:r>
              <w:rPr>
                <w:rFonts w:hint="eastAsia"/>
                <w:highlight w:val="none"/>
                <w:lang w:val="en-US" w:eastAsia="zh-CN"/>
              </w:rPr>
              <w:t>检查结论：安全状况等级评定为2级</w:t>
            </w:r>
            <w:r>
              <w:rPr>
                <w:rFonts w:hint="eastAsia"/>
                <w:color w:val="000000" w:themeColor="text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宋体" w:hAnsi="宋体" w:eastAsia="宋体" w:cs="宋体"/>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宋体" w:hAnsi="宋体" w:eastAsia="宋体" w:cs="宋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宋体" w:hAnsi="宋体" w:eastAsia="宋体" w:cs="宋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宋体" w:hAnsi="宋体" w:eastAsia="宋体" w:cs="宋体"/>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宋体" w:hAnsi="宋体" w:eastAsia="宋体" w:cs="宋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pPr>
              <w:rPr>
                <w:color w:val="000000" w:themeColor="text1"/>
              </w:rPr>
            </w:pPr>
            <w:r>
              <w:rPr>
                <w:rFonts w:hint="eastAsia"/>
                <w:color w:val="000000" w:themeColor="text1"/>
              </w:rPr>
              <w:t>于</w:t>
            </w:r>
            <w:r>
              <w:rPr>
                <w:rFonts w:hint="eastAsia" w:asciiTheme="minorEastAsia" w:hAnsiTheme="minorEastAsia" w:eastAsiaTheme="minorEastAsia"/>
                <w:color w:val="000000"/>
              </w:rPr>
              <w:t>2021年</w:t>
            </w:r>
            <w:r>
              <w:rPr>
                <w:rFonts w:hint="eastAsia" w:asciiTheme="minorEastAsia" w:hAnsiTheme="minorEastAsia" w:eastAsiaTheme="minorEastAsia"/>
                <w:color w:val="000000"/>
                <w:lang w:val="en-US" w:eastAsia="zh-CN"/>
              </w:rPr>
              <w:t>7</w:t>
            </w:r>
            <w:r>
              <w:rPr>
                <w:rFonts w:hint="eastAsia" w:asciiTheme="minorEastAsia" w:hAnsiTheme="minorEastAsia" w:eastAsiaTheme="minorEastAsia"/>
                <w:color w:val="000000"/>
              </w:rPr>
              <w:t>月1</w:t>
            </w:r>
            <w:r>
              <w:rPr>
                <w:rFonts w:hint="eastAsia" w:asciiTheme="minorEastAsia" w:hAnsiTheme="minorEastAsia" w:eastAsiaTheme="minorEastAsia"/>
                <w:color w:val="000000"/>
                <w:lang w:val="en-US" w:eastAsia="zh-CN"/>
              </w:rPr>
              <w:t>2</w:t>
            </w:r>
            <w:r>
              <w:rPr>
                <w:rFonts w:hint="eastAsia" w:asciiTheme="minorEastAsia" w:hAnsiTheme="minorEastAsia" w:eastAsiaTheme="minorEastAsia"/>
                <w:color w:val="000000"/>
              </w:rPr>
              <w:t>日进行了</w:t>
            </w:r>
            <w:r>
              <w:rPr>
                <w:rFonts w:hint="eastAsia" w:asciiTheme="minorEastAsia" w:hAnsiTheme="minorEastAsia" w:eastAsiaTheme="minorEastAsia"/>
                <w:color w:val="000000"/>
                <w:lang w:val="en-US" w:eastAsia="zh-CN"/>
              </w:rPr>
              <w:t>氨泄漏应急</w:t>
            </w:r>
            <w:r>
              <w:rPr>
                <w:rFonts w:hint="eastAsia" w:asciiTheme="minorEastAsia" w:hAnsiTheme="minorEastAsia" w:eastAsiaTheme="minorEastAsia"/>
                <w:color w:val="000000"/>
              </w:rPr>
              <w:t>演</w:t>
            </w:r>
            <w:r>
              <w:rPr>
                <w:rFonts w:hint="eastAsia" w:asciiTheme="minorEastAsia" w:hAnsiTheme="minorEastAsia" w:eastAsiaTheme="minorEastAsia"/>
                <w:color w:val="000000"/>
                <w:lang w:val="en-US" w:eastAsia="zh-CN"/>
              </w:rPr>
              <w:t>练和</w:t>
            </w:r>
            <w:r>
              <w:rPr>
                <w:rFonts w:hint="eastAsia" w:ascii="宋体" w:hAnsi="宋体" w:eastAsia="宋体" w:cs="宋体"/>
                <w:color w:val="auto"/>
                <w:kern w:val="2"/>
                <w:sz w:val="21"/>
                <w:szCs w:val="21"/>
                <w:highlight w:val="none"/>
                <w:lang w:val="en-US" w:eastAsia="zh-CN" w:bidi="ar-SA"/>
              </w:rPr>
              <w:t>20</w:t>
            </w:r>
            <w:r>
              <w:rPr>
                <w:rFonts w:hint="eastAsia" w:ascii="宋体" w:hAnsi="宋体" w:cs="宋体"/>
                <w:color w:val="auto"/>
                <w:kern w:val="2"/>
                <w:sz w:val="21"/>
                <w:szCs w:val="21"/>
                <w:highlight w:val="none"/>
                <w:lang w:val="en-US" w:eastAsia="zh-CN" w:bidi="ar-SA"/>
              </w:rPr>
              <w:t>21</w:t>
            </w:r>
            <w:r>
              <w:rPr>
                <w:rFonts w:hint="eastAsia" w:ascii="宋体" w:hAnsi="宋体" w:eastAsia="宋体" w:cs="宋体"/>
                <w:color w:val="auto"/>
                <w:kern w:val="2"/>
                <w:sz w:val="21"/>
                <w:szCs w:val="21"/>
                <w:highlight w:val="none"/>
                <w:lang w:val="en-US" w:eastAsia="zh-CN" w:bidi="ar-SA"/>
              </w:rPr>
              <w:t>年</w:t>
            </w:r>
            <w:r>
              <w:rPr>
                <w:rFonts w:hint="eastAsia" w:ascii="宋体" w:hAnsi="宋体" w:cs="宋体"/>
                <w:color w:val="auto"/>
                <w:kern w:val="2"/>
                <w:sz w:val="21"/>
                <w:szCs w:val="21"/>
                <w:highlight w:val="none"/>
                <w:lang w:val="en-US" w:eastAsia="zh-CN" w:bidi="ar-SA"/>
              </w:rPr>
              <w:t>12</w:t>
            </w:r>
            <w:r>
              <w:rPr>
                <w:rFonts w:hint="eastAsia" w:ascii="宋体" w:hAnsi="宋体" w:eastAsia="宋体" w:cs="宋体"/>
                <w:color w:val="auto"/>
                <w:kern w:val="2"/>
                <w:sz w:val="21"/>
                <w:szCs w:val="21"/>
                <w:highlight w:val="none"/>
                <w:lang w:val="en-US" w:eastAsia="zh-CN" w:bidi="ar-SA"/>
              </w:rPr>
              <w:t>月</w:t>
            </w:r>
            <w:r>
              <w:rPr>
                <w:rFonts w:hint="eastAsia" w:ascii="宋体" w:hAnsi="宋体" w:cs="宋体"/>
                <w:color w:val="auto"/>
                <w:kern w:val="2"/>
                <w:sz w:val="21"/>
                <w:szCs w:val="21"/>
                <w:highlight w:val="none"/>
                <w:lang w:val="en-US" w:eastAsia="zh-CN" w:bidi="ar-SA"/>
              </w:rPr>
              <w:t>24</w:t>
            </w:r>
            <w:r>
              <w:rPr>
                <w:rFonts w:hint="eastAsia" w:ascii="宋体" w:hAnsi="宋体" w:eastAsia="宋体" w:cs="宋体"/>
                <w:color w:val="auto"/>
                <w:kern w:val="2"/>
                <w:sz w:val="21"/>
                <w:szCs w:val="21"/>
                <w:highlight w:val="none"/>
                <w:lang w:val="en-US" w:eastAsia="zh-CN" w:bidi="ar-SA"/>
              </w:rPr>
              <w:t>日进行</w:t>
            </w:r>
            <w:r>
              <w:rPr>
                <w:rFonts w:hint="eastAsia" w:ascii="宋体" w:hAnsi="宋体" w:cs="宋体"/>
                <w:color w:val="auto"/>
                <w:kern w:val="2"/>
                <w:sz w:val="21"/>
                <w:szCs w:val="21"/>
                <w:highlight w:val="none"/>
                <w:lang w:val="en-US" w:eastAsia="zh-CN" w:bidi="ar-SA"/>
              </w:rPr>
              <w:t>了</w:t>
            </w:r>
            <w:r>
              <w:rPr>
                <w:rFonts w:hint="eastAsia" w:ascii="宋体" w:hAnsi="宋体" w:eastAsia="宋体" w:cs="宋体"/>
                <w:color w:val="auto"/>
                <w:kern w:val="2"/>
                <w:sz w:val="21"/>
                <w:szCs w:val="21"/>
                <w:highlight w:val="none"/>
                <w:lang w:val="en-US" w:eastAsia="zh-CN" w:bidi="ar-SA"/>
              </w:rPr>
              <w:t>消防应急演练</w:t>
            </w:r>
            <w:r>
              <w:rPr>
                <w:rFonts w:hint="eastAsia"/>
                <w:color w:val="auto"/>
              </w:rPr>
              <w:t>；</w:t>
            </w:r>
            <w:r>
              <w:rPr>
                <w:rFonts w:hint="eastAsia"/>
                <w:color w:val="000000" w:themeColor="text1"/>
              </w:rPr>
              <w:t>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color w:val="000000" w:themeColor="text1"/>
                <w:lang w:val="en-US" w:eastAsia="zh-CN"/>
              </w:rPr>
              <w:t>2021年8月30日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pPr>
              <w:rPr>
                <w:color w:val="000000" w:themeColor="text1"/>
              </w:rPr>
            </w:pPr>
            <w:r>
              <w:rPr>
                <w:rFonts w:hint="eastAsia"/>
                <w:color w:val="000000" w:themeColor="text1"/>
              </w:rPr>
              <w:t>职业病体检：</w:t>
            </w:r>
            <w:r>
              <w:rPr>
                <w:rFonts w:hint="eastAsia" w:ascii="Wingdings" w:hAnsi="Wingdings"/>
                <w:color w:val="000000" w:themeColor="text1"/>
                <w:lang w:eastAsia="zh-CN"/>
              </w:rPr>
              <w:t>□</w:t>
            </w:r>
            <w:r>
              <w:rPr>
                <w:rFonts w:hint="eastAsia"/>
                <w:color w:val="000000" w:themeColor="text1"/>
              </w:rPr>
              <w:t>入职</w:t>
            </w:r>
            <w:r>
              <w:rPr>
                <w:rFonts w:hint="eastAsia" w:ascii="Wingdings" w:hAnsi="Wingdings"/>
                <w:color w:val="000000" w:themeColor="text1"/>
                <w:lang w:eastAsia="zh-CN"/>
              </w:rPr>
              <w:t>□</w:t>
            </w:r>
            <w:r>
              <w:rPr>
                <w:rFonts w:hint="eastAsia"/>
                <w:color w:val="000000" w:themeColor="text1"/>
              </w:rPr>
              <w:t>离职</w:t>
            </w:r>
            <w:r>
              <w:rPr>
                <w:rFonts w:hint="eastAsia" w:ascii="Wingdings" w:hAnsi="Wingdings"/>
                <w:color w:val="000000" w:themeColor="text1"/>
                <w:lang w:eastAsia="zh-CN"/>
              </w:rPr>
              <w:t>■</w:t>
            </w:r>
            <w:r>
              <w:rPr>
                <w:rFonts w:hint="eastAsia"/>
                <w:color w:val="000000" w:themeColor="text1"/>
              </w:rPr>
              <w:t>在职（定期）</w:t>
            </w:r>
          </w:p>
          <w:p>
            <w:pPr>
              <w:rPr>
                <w:rFonts w:hint="eastAsia" w:ascii="Times New Roman" w:hAnsi="Times New Roman" w:cs="Times New Roman"/>
                <w:color w:val="000000" w:themeColor="text1"/>
              </w:rPr>
            </w:pPr>
            <w:r>
              <w:rPr>
                <w:rFonts w:hint="eastAsia" w:ascii="Times New Roman" w:hAnsi="Times New Roman" w:cs="Times New Roman"/>
                <w:color w:val="000000" w:themeColor="text1"/>
              </w:rPr>
              <w:t>《职业病体检》编号：</w:t>
            </w:r>
            <w:r>
              <w:rPr>
                <w:rFonts w:hint="eastAsia" w:cs="Times New Roman"/>
                <w:color w:val="000000" w:themeColor="text1"/>
                <w:lang w:val="en-US" w:eastAsia="zh-CN"/>
              </w:rPr>
              <w:t>无，体检</w:t>
            </w:r>
            <w:r>
              <w:rPr>
                <w:rFonts w:hint="eastAsia" w:ascii="宋体" w:hAnsi="宋体" w:cs="宋体"/>
                <w:szCs w:val="21"/>
                <w:highlight w:val="none"/>
              </w:rPr>
              <w:t>报告时间：20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10</w:t>
            </w:r>
            <w:r>
              <w:rPr>
                <w:rFonts w:hint="eastAsia" w:ascii="宋体" w:hAnsi="宋体" w:cs="宋体"/>
                <w:szCs w:val="21"/>
                <w:highlight w:val="none"/>
              </w:rPr>
              <w:t>月1</w:t>
            </w:r>
            <w:r>
              <w:rPr>
                <w:rFonts w:hint="eastAsia" w:ascii="宋体" w:hAnsi="宋体" w:cs="宋体"/>
                <w:szCs w:val="21"/>
                <w:highlight w:val="none"/>
                <w:lang w:val="en-US" w:eastAsia="zh-CN"/>
              </w:rPr>
              <w:t>2</w:t>
            </w:r>
            <w:r>
              <w:rPr>
                <w:rFonts w:hint="eastAsia" w:ascii="宋体" w:hAnsi="宋体" w:cs="宋体"/>
                <w:szCs w:val="21"/>
                <w:highlight w:val="none"/>
              </w:rPr>
              <w:t>日</w:t>
            </w:r>
            <w:r>
              <w:rPr>
                <w:rFonts w:hint="eastAsia" w:ascii="Times New Roman" w:hAnsi="Times New Roman" w:cs="Times New Roman"/>
                <w:color w:val="000000" w:themeColor="text1"/>
              </w:rPr>
              <w:t>。</w:t>
            </w:r>
          </w:p>
          <w:p>
            <w:pPr>
              <w:rPr>
                <w:color w:val="000000" w:themeColor="text1"/>
              </w:rPr>
            </w:pPr>
            <w:r>
              <w:rPr>
                <w:rFonts w:hint="eastAsia"/>
                <w:color w:val="000000" w:themeColor="text1"/>
              </w:rPr>
              <w:t>《建筑消防检测报告》编号：</w:t>
            </w:r>
            <w:r>
              <w:rPr>
                <w:rFonts w:hint="eastAsia"/>
                <w:color w:val="000000" w:themeColor="text1"/>
                <w:lang w:val="en-US" w:eastAsia="zh-CN"/>
              </w:rPr>
              <w:t>川（2021）消维字第24241号</w:t>
            </w:r>
            <w:r>
              <w:rPr>
                <w:rFonts w:hint="eastAsia"/>
                <w:color w:val="000000" w:themeColor="text1"/>
              </w:rPr>
              <w:t>。</w:t>
            </w:r>
          </w:p>
          <w:p>
            <w:pPr>
              <w:rPr>
                <w:color w:val="000000" w:themeColor="text1"/>
              </w:rPr>
            </w:pPr>
            <w:r>
              <w:rPr>
                <w:rFonts w:hint="eastAsia"/>
                <w:color w:val="000000" w:themeColor="text1"/>
              </w:rPr>
              <w:t>《防雷检测报告》编号：</w:t>
            </w:r>
            <w:r>
              <w:rPr>
                <w:rFonts w:hint="eastAsia" w:ascii="方正仿宋简体" w:eastAsia="方正仿宋简体"/>
                <w:color w:val="auto"/>
                <w:szCs w:val="21"/>
                <w:highlight w:val="none"/>
                <w:lang w:eastAsia="zh-CN"/>
              </w:rPr>
              <w:t>凉雷定检（</w:t>
            </w:r>
            <w:r>
              <w:rPr>
                <w:rFonts w:hint="eastAsia" w:ascii="方正仿宋简体" w:eastAsia="方正仿宋简体"/>
                <w:color w:val="auto"/>
                <w:szCs w:val="21"/>
                <w:highlight w:val="none"/>
                <w:lang w:val="en-US" w:eastAsia="zh-CN"/>
              </w:rPr>
              <w:t>2021）0033号</w:t>
            </w:r>
            <w:r>
              <w:rPr>
                <w:rFonts w:hint="eastAsia"/>
                <w:color w:val="000000" w:themeColor="text1"/>
              </w:rPr>
              <w:t>。</w:t>
            </w:r>
          </w:p>
          <w:p>
            <w:r>
              <w:rPr>
                <w:rFonts w:hint="eastAsia"/>
                <w:color w:val="000000" w:themeColor="text1"/>
              </w:rPr>
              <w:t>达标评价：</w:t>
            </w:r>
            <w:r>
              <w:rPr>
                <w:rFonts w:hint="eastAsia" w:ascii="Wingdings" w:hAnsi="Wingdings"/>
                <w:color w:val="000000" w:themeColor="text1"/>
                <w:lang w:eastAsia="zh-CN"/>
              </w:rPr>
              <w:t>■</w:t>
            </w:r>
            <w:r>
              <w:rPr>
                <w:rFonts w:hint="eastAsia"/>
                <w:color w:val="000000" w:themeColor="text1"/>
              </w:rPr>
              <w:t>符合要求</w:t>
            </w:r>
            <w:r>
              <w:rPr>
                <w:rFonts w:hint="eastAsia" w:ascii="Wingdings" w:hAnsi="Wingdings"/>
                <w:color w:val="000000" w:themeColor="text1"/>
                <w:lang w:eastAsia="zh-CN"/>
              </w:rPr>
              <w:t>□</w:t>
            </w:r>
            <w:r>
              <w:rPr>
                <w:rFonts w:hint="eastAsia"/>
                <w:color w:val="000000" w:themeColor="text1"/>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themeColor="text1"/>
                <w:lang w:val="en-US" w:eastAsia="zh-CN"/>
              </w:rPr>
              <w:t>2021年10月25日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黑体" w:hAnsi="黑体" w:eastAsia="黑体" w:cs="黑体"/>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color w:val="000000" w:themeColor="text1"/>
                <w:lang w:val="en-US" w:eastAsia="zh-CN"/>
              </w:rPr>
              <w:t>2021年11月5日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73D1A10"/>
    <w:rsid w:val="07493BBA"/>
    <w:rsid w:val="10340142"/>
    <w:rsid w:val="1D3D6A4B"/>
    <w:rsid w:val="267E48FA"/>
    <w:rsid w:val="3E5A3954"/>
    <w:rsid w:val="43CA3590"/>
    <w:rsid w:val="5AAB7A2C"/>
    <w:rsid w:val="6FAB48BC"/>
    <w:rsid w:val="719170B1"/>
    <w:rsid w:val="785541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qFormat/>
    <w:uiPriority w:val="0"/>
    <w:pPr>
      <w:spacing w:line="560" w:lineRule="exact"/>
      <w:ind w:firstLine="560" w:firstLineChars="200"/>
    </w:pPr>
    <w:rPr>
      <w:sz w:val="28"/>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17</TotalTime>
  <ScaleCrop>false</ScaleCrop>
  <LinksUpToDate>false</LinksUpToDate>
  <CharactersWithSpaces>21168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2022-01-15T02:34:41Z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