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河北金栋机械有限公司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10725-2023-O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08:30至2025年11月16日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954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