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10717-2023-Q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9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河北中建管业有限公司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王磊、孙文文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32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r>
              <w:t>17.09.00,29.11.04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2025-N1OHSMS-4214494</w:t>
            </w:r>
          </w:p>
        </w:tc>
        <w:tc>
          <w:tcPr>
            <w:tcW w:w="3145" w:type="dxa"/>
            <w:vAlign w:val="center"/>
          </w:tcPr>
          <w:p w:rsidR="001F0A49">
            <w:pPr>
              <w:spacing w:line="360" w:lineRule="auto"/>
              <w:jc w:val="center"/>
            </w:pPr>
            <w:r>
              <w:t>17.09.00,29.11.04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r>
              <w:t>17.09.00,29.11.04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17.09.00,29.11.04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2025年11月09日上午至2025年11月09日下午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O:管件（碳钢、不锈钢、镍基合金）、法兰（碳钢、不锈钢、镍基合金）的加工；预制管段、阀门、紧固件、管道支架的销售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Q:管件（碳钢、不锈钢、镍基合金）、法兰（碳钢、不锈钢、镍基合金）的加工；预制管段、阀门、紧固件、管道支架的销售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盐山县边务正港路南侧、正德街西侧沧州守诚公司院内</w:t>
      </w:r>
    </w:p>
    <w:p w:rsidR="001F0A49">
      <w:pPr>
        <w:spacing w:line="360" w:lineRule="auto"/>
        <w:ind w:firstLine="420" w:firstLineChars="200"/>
      </w:pPr>
      <w:r>
        <w:rPr>
          <w:rFonts w:hint="eastAsia"/>
        </w:rPr>
        <w:t>办公地址：</w:t>
      </w:r>
      <w:r>
        <w:rPr>
          <w:rFonts w:hint="eastAsia"/>
        </w:rPr>
        <w:t>盐山县边务正港路南侧、正德街西侧沧州守诚公司院内</w:t>
      </w:r>
    </w:p>
    <w:p w:rsidR="001F0A49">
      <w:pPr>
        <w:spacing w:line="360" w:lineRule="auto"/>
        <w:ind w:firstLine="420" w:firstLineChars="200"/>
      </w:pPr>
      <w:r>
        <w:rPr>
          <w:rFonts w:hint="eastAsia"/>
        </w:rPr>
        <w:t>经营地址：</w:t>
      </w:r>
      <w:bookmarkStart w:id="12" w:name="生产地址"/>
      <w:bookmarkEnd w:id="12"/>
      <w:r>
        <w:rPr>
          <w:rFonts w:hint="eastAsia"/>
        </w:rPr>
        <w:t>盐山县边务正港路南侧、正德街西侧沧州守诚公司院内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河北中建管业有限公司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王磊、孙文文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693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