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11317-2025-QEO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三河市德民新型建材有限公司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91131082MA07P32N9N</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三河市德民新型建材有限公司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河北省廊坊市三河市鼎盛步行街北C楼6单元1号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河北省廊坊市三河市鼎盛步行街北C楼6单元1号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E:水泥方砖、水泥路沿石、水泥管的销售所涉及场所的相关环境管理活动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Q:水泥方砖、水泥路沿石、水泥管的销售</w:t>
            </w:r>
          </w:p>
          <w:p>
            <w:pPr>
              <w:snapToGrid w:val="0"/>
              <w:spacing w:line="0" w:lineRule="atLeast"/>
              <w:jc w:val="left"/>
              <w:rPr>
                <w:rFonts w:hint="eastAsia"/>
                <w:sz w:val="21"/>
                <w:szCs w:val="21"/>
                <w:lang w:val="en-GB"/>
              </w:rPr>
            </w:pPr>
            <w:r>
              <w:rPr>
                <w:rFonts w:hint="eastAsia"/>
                <w:sz w:val="21"/>
                <w:szCs w:val="21"/>
                <w:lang w:val="en-GB"/>
              </w:rPr>
              <w:t>O:水泥方砖、水泥路沿石、水泥管的销售所涉及场所的相关职业健康安全管理活动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三河市德民新型建材有限公司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河北省廊坊市三河市鼎盛步行街北C楼6单元1号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河北省廊坊市三河市鼎盛步行街北C楼6单元1号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E:水泥方砖、水泥路沿石、水泥管的销售所涉及场所的相关环境管理活动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Q:水泥方砖、水泥路沿石、水泥管的销售</w:t>
            </w:r>
          </w:p>
          <w:p>
            <w:pPr>
              <w:snapToGrid w:val="0"/>
              <w:spacing w:line="0" w:lineRule="atLeast"/>
              <w:jc w:val="left"/>
              <w:rPr>
                <w:rFonts w:hint="eastAsia"/>
                <w:sz w:val="21"/>
                <w:szCs w:val="21"/>
                <w:lang w:val="en-GB"/>
              </w:rPr>
            </w:pPr>
            <w:r>
              <w:rPr>
                <w:rFonts w:hint="eastAsia"/>
                <w:sz w:val="21"/>
                <w:szCs w:val="21"/>
                <w:lang w:val="en-GB"/>
              </w:rPr>
              <w:t>O:水泥方砖、水泥路沿石、水泥管的销售所涉及场所的相关职业健康安全管理活动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783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