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8"/>
        <w:gridCol w:w="837"/>
        <w:gridCol w:w="11791"/>
        <w:gridCol w:w="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38" w:type="dxa"/>
            <w:vMerge w:val="restart"/>
            <w:noWrap w:val="0"/>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抽样计划</w:t>
            </w:r>
          </w:p>
        </w:tc>
        <w:tc>
          <w:tcPr>
            <w:tcW w:w="837" w:type="dxa"/>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条款</w:t>
            </w:r>
          </w:p>
        </w:tc>
        <w:tc>
          <w:tcPr>
            <w:tcW w:w="11791" w:type="dxa"/>
            <w:noWrap w:val="0"/>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受审核部门：管理层        主管领导：</w:t>
            </w:r>
            <w:r>
              <w:rPr>
                <w:rFonts w:hint="eastAsia" w:ascii="仿宋" w:hAnsi="仿宋" w:eastAsia="仿宋" w:cs="仿宋"/>
                <w:sz w:val="24"/>
                <w:szCs w:val="24"/>
                <w:lang w:val="en-US" w:eastAsia="zh-CN"/>
              </w:rPr>
              <w:t>赵恩元</w:t>
            </w:r>
            <w:r>
              <w:rPr>
                <w:rFonts w:hint="eastAsia" w:ascii="仿宋" w:hAnsi="仿宋" w:eastAsia="仿宋" w:cs="仿宋"/>
                <w:sz w:val="24"/>
                <w:szCs w:val="24"/>
              </w:rPr>
              <w:t xml:space="preserve">    陪同人员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赵峻烽</w:t>
            </w:r>
          </w:p>
        </w:tc>
        <w:tc>
          <w:tcPr>
            <w:tcW w:w="736" w:type="dxa"/>
            <w:vMerge w:val="restart"/>
            <w:noWrap w:val="0"/>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blHeader/>
        </w:trPr>
        <w:tc>
          <w:tcPr>
            <w:tcW w:w="1538" w:type="dxa"/>
            <w:vMerge w:val="continue"/>
            <w:noWrap w:val="0"/>
            <w:vAlign w:val="center"/>
          </w:tcPr>
          <w:p>
            <w:pPr>
              <w:rPr>
                <w:rFonts w:hint="eastAsia" w:ascii="仿宋" w:hAnsi="仿宋" w:eastAsia="仿宋" w:cs="仿宋"/>
                <w:sz w:val="24"/>
                <w:szCs w:val="24"/>
              </w:rPr>
            </w:pPr>
          </w:p>
        </w:tc>
        <w:tc>
          <w:tcPr>
            <w:tcW w:w="837" w:type="dxa"/>
            <w:vMerge w:val="continue"/>
            <w:noWrap w:val="0"/>
            <w:vAlign w:val="center"/>
          </w:tcPr>
          <w:p>
            <w:pPr>
              <w:rPr>
                <w:rFonts w:hint="eastAsia" w:ascii="仿宋" w:hAnsi="仿宋" w:eastAsia="仿宋" w:cs="仿宋"/>
                <w:sz w:val="24"/>
                <w:szCs w:val="24"/>
              </w:rPr>
            </w:pPr>
          </w:p>
        </w:tc>
        <w:tc>
          <w:tcPr>
            <w:tcW w:w="11791" w:type="dxa"/>
            <w:noWrap w:val="0"/>
            <w:vAlign w:val="center"/>
          </w:tcPr>
          <w:p>
            <w:pPr>
              <w:rPr>
                <w:rFonts w:hint="default" w:ascii="仿宋" w:hAnsi="仿宋" w:eastAsia="仿宋" w:cs="仿宋"/>
                <w:sz w:val="24"/>
                <w:szCs w:val="24"/>
                <w:lang w:val="en-US"/>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 xml:space="preserve">张星              </w:t>
            </w:r>
            <w:r>
              <w:rPr>
                <w:rFonts w:hint="eastAsia" w:ascii="仿宋" w:hAnsi="仿宋" w:eastAsia="仿宋" w:cs="仿宋"/>
                <w:sz w:val="24"/>
                <w:szCs w:val="24"/>
              </w:rPr>
              <w:t>审核时间：</w:t>
            </w:r>
            <w:r>
              <w:rPr>
                <w:rFonts w:hint="eastAsia" w:ascii="仿宋" w:hAnsi="仿宋" w:eastAsia="仿宋" w:cs="仿宋"/>
                <w:sz w:val="24"/>
                <w:szCs w:val="24"/>
                <w:lang w:val="en-US" w:eastAsia="zh-CN"/>
              </w:rPr>
              <w:t>2021.12.21</w:t>
            </w:r>
          </w:p>
        </w:tc>
        <w:tc>
          <w:tcPr>
            <w:tcW w:w="736" w:type="dxa"/>
            <w:vMerge w:val="continue"/>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blHeader/>
        </w:trPr>
        <w:tc>
          <w:tcPr>
            <w:tcW w:w="1538" w:type="dxa"/>
            <w:vMerge w:val="continue"/>
            <w:noWrap w:val="0"/>
            <w:vAlign w:val="center"/>
          </w:tcPr>
          <w:p>
            <w:pPr>
              <w:rPr>
                <w:rFonts w:hint="eastAsia" w:ascii="仿宋" w:hAnsi="仿宋" w:eastAsia="仿宋" w:cs="仿宋"/>
                <w:sz w:val="24"/>
                <w:szCs w:val="24"/>
              </w:rPr>
            </w:pPr>
          </w:p>
        </w:tc>
        <w:tc>
          <w:tcPr>
            <w:tcW w:w="837" w:type="dxa"/>
            <w:vMerge w:val="continue"/>
            <w:noWrap w:val="0"/>
            <w:vAlign w:val="center"/>
          </w:tcPr>
          <w:p>
            <w:pPr>
              <w:rPr>
                <w:rFonts w:hint="eastAsia" w:ascii="仿宋" w:hAnsi="仿宋" w:eastAsia="仿宋" w:cs="仿宋"/>
                <w:sz w:val="24"/>
                <w:szCs w:val="24"/>
              </w:rPr>
            </w:pPr>
          </w:p>
        </w:tc>
        <w:tc>
          <w:tcPr>
            <w:tcW w:w="1179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审核条款：</w:t>
            </w:r>
            <w:r>
              <w:rPr>
                <w:rFonts w:hint="eastAsia" w:ascii="仿宋" w:hAnsi="仿宋" w:eastAsia="仿宋" w:cs="仿宋"/>
                <w:sz w:val="24"/>
                <w:szCs w:val="24"/>
                <w:lang w:val="en-US" w:eastAsia="zh-CN"/>
              </w:rPr>
              <w:t>E:4.1/4.2/4.3/4.4/5.1/5.2/5.3/6.1.1/6.1.4/6.2/7.1/7.4/9.1.1/9.3/10.1/10.3</w:t>
            </w:r>
          </w:p>
        </w:tc>
        <w:tc>
          <w:tcPr>
            <w:tcW w:w="736" w:type="dxa"/>
            <w:vMerge w:val="continue"/>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理解组织及其环境</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E4.1</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●企业基本信息</w:t>
            </w:r>
          </w:p>
          <w:p>
            <w:pPr>
              <w:rPr>
                <w:rFonts w:hint="eastAsia" w:ascii="仿宋" w:hAnsi="仿宋" w:eastAsia="仿宋" w:cs="仿宋"/>
                <w:sz w:val="24"/>
                <w:szCs w:val="24"/>
              </w:rPr>
            </w:pPr>
            <w:r>
              <w:rPr>
                <w:rFonts w:hint="eastAsia" w:ascii="仿宋" w:hAnsi="仿宋" w:eastAsia="仿宋" w:cs="仿宋"/>
                <w:sz w:val="24"/>
                <w:szCs w:val="24"/>
              </w:rPr>
              <w:t>1、按照认证范围公司提供的法律证明文件有：</w:t>
            </w:r>
          </w:p>
          <w:p>
            <w:pPr>
              <w:rPr>
                <w:rFonts w:hint="eastAsia" w:ascii="仿宋" w:hAnsi="仿宋" w:eastAsia="仿宋" w:cs="仿宋"/>
                <w:sz w:val="24"/>
                <w:szCs w:val="24"/>
              </w:rPr>
            </w:pPr>
            <w:r>
              <w:rPr>
                <w:rFonts w:hint="eastAsia" w:ascii="仿宋" w:hAnsi="仿宋" w:eastAsia="仿宋" w:cs="仿宋"/>
                <w:sz w:val="24"/>
                <w:szCs w:val="24"/>
              </w:rPr>
              <w:t>营业执照，统一社会信用代码：</w:t>
            </w:r>
            <w:r>
              <w:rPr>
                <w:rFonts w:hint="eastAsia"/>
                <w:sz w:val="22"/>
                <w:szCs w:val="22"/>
              </w:rPr>
              <w:t xml:space="preserve">911309835713440855 </w:t>
            </w:r>
            <w:r>
              <w:rPr>
                <w:rFonts w:hint="eastAsia" w:ascii="仿宋" w:hAnsi="仿宋" w:eastAsia="仿宋" w:cs="仿宋"/>
                <w:sz w:val="24"/>
                <w:szCs w:val="24"/>
              </w:rPr>
              <w:t xml:space="preserve">  ，证书有效；</w:t>
            </w:r>
          </w:p>
          <w:p>
            <w:pPr>
              <w:numPr>
                <w:ilvl w:val="0"/>
                <w:numId w:val="1"/>
              </w:numPr>
              <w:rPr>
                <w:rFonts w:hint="eastAsia" w:ascii="仿宋" w:hAnsi="仿宋" w:eastAsia="仿宋" w:cs="仿宋"/>
                <w:sz w:val="24"/>
                <w:szCs w:val="24"/>
              </w:rPr>
            </w:pPr>
            <w:r>
              <w:rPr>
                <w:rFonts w:hint="eastAsia" w:ascii="仿宋" w:hAnsi="仿宋" w:eastAsia="仿宋" w:cs="仿宋"/>
                <w:sz w:val="24"/>
                <w:szCs w:val="24"/>
              </w:rPr>
              <w:t>黄骅市聚源橡塑制品有限公司 成立于20</w:t>
            </w:r>
            <w:r>
              <w:rPr>
                <w:rFonts w:hint="eastAsia" w:ascii="仿宋" w:hAnsi="仿宋" w:eastAsia="仿宋" w:cs="仿宋"/>
                <w:sz w:val="24"/>
                <w:szCs w:val="24"/>
                <w:lang w:val="en-US" w:eastAsia="zh-CN"/>
              </w:rPr>
              <w:t>11</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日,注册资本</w:t>
            </w:r>
            <w:r>
              <w:rPr>
                <w:rFonts w:hint="eastAsia" w:ascii="仿宋" w:hAnsi="仿宋" w:eastAsia="仿宋" w:cs="仿宋"/>
                <w:sz w:val="24"/>
                <w:szCs w:val="24"/>
                <w:lang w:val="en-US" w:eastAsia="zh-CN"/>
              </w:rPr>
              <w:t>100</w:t>
            </w:r>
            <w:r>
              <w:rPr>
                <w:rFonts w:hint="eastAsia" w:ascii="仿宋" w:hAnsi="仿宋" w:eastAsia="仿宋" w:cs="仿宋"/>
                <w:sz w:val="24"/>
                <w:szCs w:val="24"/>
              </w:rPr>
              <w:t>万元，注册地址：黄骅市开发区石港路京津装备制造转移园经2路702号生产地址: 黄骅市开发区石港路京津装备制造转移园经2路702号</w:t>
            </w:r>
          </w:p>
          <w:p>
            <w:pPr>
              <w:numPr>
                <w:ilvl w:val="0"/>
                <w:numId w:val="1"/>
              </w:numPr>
              <w:rPr>
                <w:rFonts w:hint="eastAsia" w:ascii="仿宋" w:hAnsi="仿宋" w:eastAsia="仿宋" w:cs="仿宋"/>
                <w:sz w:val="24"/>
                <w:szCs w:val="24"/>
              </w:rPr>
            </w:pPr>
            <w:r>
              <w:rPr>
                <w:rFonts w:hint="eastAsia" w:ascii="仿宋" w:hAnsi="仿宋" w:eastAsia="仿宋" w:cs="仿宋"/>
                <w:sz w:val="24"/>
                <w:szCs w:val="24"/>
              </w:rPr>
              <w:t>认证范围：注塑制品的制造、精密零配件的制造、模具制造所涉及场所的相关环境管理活动</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、经营状态：网络查询经营状态：正常，无质量事故、无投诉</w:t>
            </w:r>
          </w:p>
          <w:p>
            <w:pPr>
              <w:rPr>
                <w:rFonts w:hint="eastAsia" w:ascii="仿宋" w:hAnsi="仿宋" w:eastAsia="仿宋" w:cs="仿宋"/>
                <w:sz w:val="24"/>
                <w:szCs w:val="24"/>
              </w:rPr>
            </w:pPr>
            <w:r>
              <w:rPr>
                <w:rFonts w:hint="eastAsia" w:ascii="仿宋" w:hAnsi="仿宋" w:eastAsia="仿宋" w:cs="仿宋"/>
                <w:sz w:val="24"/>
                <w:szCs w:val="24"/>
              </w:rPr>
              <w:t>6、一阶段问题：无</w:t>
            </w:r>
          </w:p>
          <w:p>
            <w:pPr>
              <w:rPr>
                <w:rFonts w:hint="eastAsia" w:ascii="仿宋" w:hAnsi="仿宋" w:eastAsia="仿宋" w:cs="仿宋"/>
                <w:sz w:val="24"/>
                <w:szCs w:val="24"/>
              </w:rPr>
            </w:pPr>
            <w:r>
              <w:rPr>
                <w:rFonts w:hint="eastAsia" w:ascii="仿宋" w:hAnsi="仿宋" w:eastAsia="仿宋" w:cs="仿宋"/>
                <w:sz w:val="24"/>
                <w:szCs w:val="24"/>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仿宋" w:hAnsi="仿宋" w:eastAsia="仿宋" w:cs="仿宋"/>
                <w:sz w:val="24"/>
                <w:szCs w:val="24"/>
                <w:lang w:val="en-GB"/>
              </w:rPr>
              <w:t>通过制定管理制度、作业文件及相关措施，对活动的主要环节实施了有效的控制。</w:t>
            </w:r>
            <w:r>
              <w:rPr>
                <w:rFonts w:hint="eastAsia" w:ascii="仿宋" w:hAnsi="仿宋" w:eastAsia="仿宋" w:cs="仿宋"/>
                <w:sz w:val="24"/>
                <w:szCs w:val="24"/>
              </w:rPr>
              <w:t>各种制度及规定基本建立。管理手册中对组织机构和职责进行了策划，形成了文件。组织机构的设置，职责、权限的分配基本明确，基本适宜，人力资源基本满足需求。</w:t>
            </w:r>
          </w:p>
          <w:p>
            <w:pPr>
              <w:rPr>
                <w:rFonts w:hint="eastAsia" w:ascii="仿宋" w:hAnsi="仿宋" w:eastAsia="仿宋" w:cs="仿宋"/>
                <w:sz w:val="24"/>
                <w:szCs w:val="24"/>
              </w:rPr>
            </w:pPr>
            <w:r>
              <w:rPr>
                <w:rFonts w:hint="eastAsia" w:ascii="仿宋" w:hAnsi="仿宋" w:eastAsia="仿宋" w:cs="仿宋"/>
                <w:sz w:val="24"/>
                <w:szCs w:val="24"/>
              </w:rPr>
              <w:t>法律法规：公司生产应符合国家的法律法规要求。</w:t>
            </w:r>
          </w:p>
          <w:p>
            <w:pPr>
              <w:rPr>
                <w:rFonts w:hint="eastAsia" w:ascii="仿宋" w:hAnsi="仿宋" w:eastAsia="仿宋" w:cs="仿宋"/>
                <w:sz w:val="24"/>
                <w:szCs w:val="24"/>
              </w:rPr>
            </w:pPr>
            <w:r>
              <w:rPr>
                <w:rFonts w:hint="eastAsia" w:ascii="仿宋" w:hAnsi="仿宋" w:eastAsia="仿宋" w:cs="仿宋"/>
                <w:sz w:val="24"/>
                <w:szCs w:val="24"/>
              </w:rPr>
              <w:t>公司地处</w:t>
            </w:r>
            <w:r>
              <w:rPr>
                <w:rFonts w:hint="eastAsia" w:ascii="仿宋" w:hAnsi="仿宋" w:eastAsia="仿宋" w:cs="仿宋"/>
                <w:sz w:val="24"/>
                <w:szCs w:val="24"/>
                <w:lang w:val="en-US" w:eastAsia="zh-CN"/>
              </w:rPr>
              <w:t>沧州黄骅市</w:t>
            </w:r>
            <w:r>
              <w:rPr>
                <w:rFonts w:hint="eastAsia" w:ascii="仿宋" w:hAnsi="仿宋" w:eastAsia="仿宋" w:cs="仿宋"/>
                <w:sz w:val="24"/>
                <w:szCs w:val="24"/>
              </w:rPr>
              <w:t>，环境方面符合国家和</w:t>
            </w:r>
            <w:r>
              <w:rPr>
                <w:rFonts w:hint="eastAsia" w:ascii="仿宋" w:hAnsi="仿宋" w:eastAsia="仿宋" w:cs="仿宋"/>
                <w:sz w:val="24"/>
                <w:szCs w:val="24"/>
                <w:lang w:val="en-US" w:eastAsia="zh-CN"/>
              </w:rPr>
              <w:t>当地</w:t>
            </w:r>
            <w:r>
              <w:rPr>
                <w:rFonts w:hint="eastAsia" w:ascii="仿宋" w:hAnsi="仿宋" w:eastAsia="仿宋" w:cs="仿宋"/>
                <w:sz w:val="24"/>
                <w:szCs w:val="24"/>
              </w:rPr>
              <w:t xml:space="preserve">环境法律法规要求。 </w:t>
            </w:r>
          </w:p>
          <w:p>
            <w:pPr>
              <w:rPr>
                <w:rFonts w:hint="eastAsia" w:ascii="仿宋" w:hAnsi="仿宋" w:eastAsia="仿宋" w:cs="仿宋"/>
                <w:sz w:val="24"/>
                <w:szCs w:val="24"/>
              </w:rPr>
            </w:pPr>
            <w:r>
              <w:rPr>
                <w:rFonts w:hint="eastAsia" w:ascii="仿宋" w:hAnsi="仿宋" w:eastAsia="仿宋" w:cs="仿宋"/>
                <w:sz w:val="24"/>
                <w:szCs w:val="24"/>
              </w:rPr>
              <w:t>技术水平：公司拥有多年</w:t>
            </w:r>
            <w:r>
              <w:rPr>
                <w:rFonts w:hint="eastAsia" w:ascii="仿宋" w:hAnsi="仿宋" w:eastAsia="仿宋" w:cs="仿宋"/>
                <w:sz w:val="24"/>
                <w:szCs w:val="24"/>
                <w:lang w:val="en-US" w:eastAsia="zh-CN"/>
              </w:rPr>
              <w:t>生产经验</w:t>
            </w:r>
            <w:r>
              <w:rPr>
                <w:rFonts w:hint="eastAsia" w:ascii="仿宋" w:hAnsi="仿宋" w:eastAsia="仿宋" w:cs="仿宋"/>
                <w:sz w:val="24"/>
                <w:szCs w:val="24"/>
              </w:rPr>
              <w:t>，能够满足用户的个性化需求。</w:t>
            </w:r>
          </w:p>
          <w:p>
            <w:pPr>
              <w:rPr>
                <w:rFonts w:hint="eastAsia" w:ascii="仿宋" w:hAnsi="仿宋" w:eastAsia="仿宋" w:cs="仿宋"/>
                <w:sz w:val="24"/>
                <w:szCs w:val="24"/>
              </w:rPr>
            </w:pPr>
            <w:r>
              <w:rPr>
                <w:rFonts w:hint="eastAsia" w:ascii="仿宋" w:hAnsi="仿宋" w:eastAsia="仿宋" w:cs="仿宋"/>
                <w:sz w:val="24"/>
                <w:szCs w:val="24"/>
              </w:rPr>
              <w:t>文化和价值观：公司成立多年，形成了积极向上、努力进取的企业文化氛围。公司运行管理体系以来，重视产品质量、增强用户满意是所有员工的共识。</w:t>
            </w:r>
          </w:p>
          <w:p>
            <w:pPr>
              <w:rPr>
                <w:rFonts w:hint="eastAsia" w:ascii="仿宋" w:hAnsi="仿宋" w:eastAsia="仿宋" w:cs="仿宋"/>
                <w:sz w:val="24"/>
                <w:szCs w:val="24"/>
              </w:rPr>
            </w:pPr>
            <w:r>
              <w:rPr>
                <w:rFonts w:hint="eastAsia" w:ascii="仿宋" w:hAnsi="仿宋" w:eastAsia="仿宋" w:cs="仿宋"/>
                <w:sz w:val="24"/>
                <w:szCs w:val="24"/>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ascii="仿宋" w:hAnsi="仿宋" w:eastAsia="仿宋" w:cs="仿宋"/>
                <w:sz w:val="24"/>
                <w:szCs w:val="24"/>
              </w:rPr>
            </w:pPr>
            <w:r>
              <w:rPr>
                <w:rFonts w:hint="eastAsia" w:ascii="仿宋" w:hAnsi="仿宋" w:eastAsia="仿宋" w:cs="仿宋"/>
                <w:sz w:val="24"/>
                <w:szCs w:val="24"/>
              </w:rPr>
              <w:t>——外部环境：国际、国内、地区和当地的各种法律法规、技术、竞争、市场、文化、社会和经济因素；</w:t>
            </w:r>
          </w:p>
          <w:p>
            <w:pPr>
              <w:rPr>
                <w:rFonts w:hint="eastAsia" w:ascii="仿宋" w:hAnsi="仿宋" w:eastAsia="仿宋" w:cs="仿宋"/>
                <w:sz w:val="24"/>
                <w:szCs w:val="24"/>
              </w:rPr>
            </w:pPr>
            <w:r>
              <w:rPr>
                <w:rFonts w:hint="eastAsia" w:ascii="仿宋" w:hAnsi="仿宋" w:eastAsia="仿宋" w:cs="仿宋"/>
                <w:sz w:val="24"/>
                <w:szCs w:val="24"/>
              </w:rPr>
              <w:t>——内部条件：公司的价值观、产品和服务、战略方向、文化与能力；</w:t>
            </w:r>
          </w:p>
          <w:p>
            <w:pPr>
              <w:rPr>
                <w:rFonts w:hint="eastAsia" w:ascii="仿宋" w:hAnsi="仿宋" w:eastAsia="仿宋" w:cs="仿宋"/>
                <w:sz w:val="24"/>
                <w:szCs w:val="24"/>
              </w:rPr>
            </w:pPr>
            <w:r>
              <w:rPr>
                <w:rFonts w:hint="eastAsia" w:ascii="仿宋" w:hAnsi="仿宋" w:eastAsia="仿宋" w:cs="仿宋"/>
                <w:sz w:val="24"/>
                <w:szCs w:val="24"/>
              </w:rPr>
              <w:t>——周边环境：气候、空气和水质量、土地使用、现存污染、资源的可获得性等相关因素。</w:t>
            </w:r>
          </w:p>
          <w:p>
            <w:pPr>
              <w:rPr>
                <w:rFonts w:hint="eastAsia" w:ascii="仿宋" w:hAnsi="仿宋" w:eastAsia="仿宋" w:cs="仿宋"/>
                <w:b/>
                <w:sz w:val="24"/>
                <w:szCs w:val="24"/>
              </w:rPr>
            </w:pPr>
            <w:r>
              <w:rPr>
                <w:rFonts w:hint="eastAsia" w:ascii="仿宋" w:hAnsi="仿宋" w:eastAsia="仿宋" w:cs="仿宋"/>
                <w:sz w:val="24"/>
                <w:szCs w:val="24"/>
              </w:rPr>
              <w:t>对这些内外部因素通过定期的网站获取、顾客沟通及定期（周总结会议、月中、月末总结会议）内部总结等方式进行监视和评审。</w:t>
            </w:r>
          </w:p>
        </w:tc>
        <w:tc>
          <w:tcPr>
            <w:tcW w:w="736" w:type="dxa"/>
            <w:noWrap w:val="0"/>
            <w:vAlign w:val="center"/>
          </w:tcPr>
          <w:p>
            <w:pP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理解相关方需求和期望</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E4.2</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公司确定了与管理体系有关的相关方包括顾客、政府机构、社区、股东、供应商、内部员工等。相关方对企业的要求有：遵守国家的现行法律法规、保持有效的资质、</w:t>
            </w:r>
            <w:r>
              <w:rPr>
                <w:rFonts w:hint="eastAsia" w:ascii="仿宋" w:hAnsi="仿宋" w:eastAsia="仿宋" w:cs="仿宋"/>
                <w:sz w:val="24"/>
                <w:szCs w:val="24"/>
                <w:lang w:val="en-US" w:eastAsia="zh-CN"/>
              </w:rPr>
              <w:t>污染物定期检测</w:t>
            </w:r>
            <w:r>
              <w:rPr>
                <w:rFonts w:hint="eastAsia" w:ascii="仿宋" w:hAnsi="仿宋" w:eastAsia="仿宋" w:cs="仿宋"/>
                <w:sz w:val="24"/>
                <w:szCs w:val="24"/>
              </w:rPr>
              <w:t>、不断提高技术水平以及不断提高</w:t>
            </w:r>
            <w:r>
              <w:rPr>
                <w:rFonts w:hint="eastAsia" w:ascii="仿宋" w:hAnsi="仿宋" w:eastAsia="仿宋" w:cs="仿宋"/>
                <w:sz w:val="24"/>
                <w:szCs w:val="24"/>
                <w:lang w:val="en-US" w:eastAsia="zh-CN"/>
              </w:rPr>
              <w:t>相关方</w:t>
            </w:r>
            <w:r>
              <w:rPr>
                <w:rFonts w:hint="eastAsia" w:ascii="仿宋" w:hAnsi="仿宋" w:eastAsia="仿宋" w:cs="仿宋"/>
                <w:sz w:val="24"/>
                <w:szCs w:val="24"/>
              </w:rPr>
              <w:t>满意度等。公司通过以下行为满足相关方需求和期望：</w:t>
            </w:r>
          </w:p>
          <w:p>
            <w:pPr>
              <w:rPr>
                <w:rFonts w:hint="eastAsia" w:ascii="仿宋" w:hAnsi="仿宋" w:eastAsia="仿宋" w:cs="仿宋"/>
                <w:sz w:val="24"/>
                <w:szCs w:val="24"/>
              </w:rPr>
            </w:pPr>
            <w:r>
              <w:rPr>
                <w:rFonts w:hint="eastAsia" w:ascii="仿宋" w:hAnsi="仿宋" w:eastAsia="仿宋" w:cs="仿宋"/>
                <w:sz w:val="24"/>
                <w:szCs w:val="24"/>
              </w:rPr>
              <w:t>——关注顾客需求，通过持续改进增强用户满意；</w:t>
            </w:r>
          </w:p>
          <w:p>
            <w:pPr>
              <w:rPr>
                <w:rFonts w:hint="eastAsia" w:ascii="仿宋" w:hAnsi="仿宋" w:eastAsia="仿宋" w:cs="仿宋"/>
                <w:sz w:val="24"/>
                <w:szCs w:val="24"/>
              </w:rPr>
            </w:pPr>
            <w:r>
              <w:rPr>
                <w:rFonts w:hint="eastAsia" w:ascii="仿宋" w:hAnsi="仿宋" w:eastAsia="仿宋" w:cs="仿宋"/>
                <w:sz w:val="24"/>
                <w:szCs w:val="24"/>
              </w:rPr>
              <w:t>——遵守国家和地方各项法律法规，履行合规义务；</w:t>
            </w:r>
          </w:p>
          <w:p>
            <w:pPr>
              <w:rPr>
                <w:rFonts w:hint="eastAsia" w:ascii="仿宋" w:hAnsi="仿宋" w:eastAsia="仿宋" w:cs="仿宋"/>
                <w:sz w:val="24"/>
                <w:szCs w:val="24"/>
              </w:rPr>
            </w:pPr>
            <w:r>
              <w:rPr>
                <w:rFonts w:hint="eastAsia" w:ascii="仿宋" w:hAnsi="仿宋" w:eastAsia="仿宋" w:cs="仿宋"/>
                <w:sz w:val="24"/>
                <w:szCs w:val="24"/>
              </w:rPr>
              <w:t>——持续改进管理体系过程，提升服务质量、</w:t>
            </w:r>
            <w:r>
              <w:rPr>
                <w:rFonts w:hint="eastAsia" w:ascii="仿宋" w:hAnsi="仿宋" w:eastAsia="仿宋" w:cs="仿宋"/>
                <w:sz w:val="24"/>
                <w:szCs w:val="24"/>
                <w:lang w:val="en-US" w:eastAsia="zh-CN"/>
              </w:rPr>
              <w:t>环境</w:t>
            </w:r>
            <w:r>
              <w:rPr>
                <w:rFonts w:hint="eastAsia" w:ascii="仿宋" w:hAnsi="仿宋" w:eastAsia="仿宋" w:cs="仿宋"/>
                <w:sz w:val="24"/>
                <w:szCs w:val="24"/>
              </w:rPr>
              <w:t>安全绩效。</w:t>
            </w:r>
          </w:p>
          <w:p>
            <w:pPr>
              <w:rPr>
                <w:rFonts w:hint="eastAsia" w:ascii="仿宋" w:hAnsi="仿宋" w:eastAsia="仿宋" w:cs="仿宋"/>
                <w:sz w:val="24"/>
                <w:szCs w:val="24"/>
              </w:rPr>
            </w:pPr>
            <w:r>
              <w:rPr>
                <w:rFonts w:hint="eastAsia" w:ascii="仿宋" w:hAnsi="仿宋" w:eastAsia="仿宋" w:cs="仿宋"/>
                <w:sz w:val="24"/>
                <w:szCs w:val="24"/>
              </w:rPr>
              <w:t>公司管理层及相关部门将持续关注相关方需求的变化，必要时通过评估风险和机遇，调整管理体系目标和指标或变更管理过程以适应这些变化或实现改进。</w:t>
            </w:r>
          </w:p>
          <w:p>
            <w:pPr>
              <w:rPr>
                <w:rFonts w:hint="eastAsia" w:ascii="仿宋" w:hAnsi="仿宋" w:eastAsia="仿宋" w:cs="仿宋"/>
                <w:b/>
                <w:sz w:val="24"/>
                <w:szCs w:val="24"/>
              </w:rPr>
            </w:pPr>
            <w:r>
              <w:rPr>
                <w:rFonts w:hint="eastAsia" w:ascii="仿宋" w:hAnsi="仿宋" w:eastAsia="仿宋" w:cs="仿宋"/>
                <w:sz w:val="24"/>
                <w:szCs w:val="24"/>
              </w:rPr>
              <w:t>对这些相关方监视和评审的方法有：上级文件、标准和规范的获取、</w:t>
            </w:r>
            <w:r>
              <w:rPr>
                <w:rFonts w:hint="eastAsia" w:ascii="仿宋" w:hAnsi="仿宋" w:eastAsia="仿宋" w:cs="仿宋"/>
                <w:sz w:val="24"/>
                <w:szCs w:val="24"/>
                <w:lang w:val="en-US" w:eastAsia="zh-CN"/>
              </w:rPr>
              <w:t>环境监测</w:t>
            </w:r>
            <w:r>
              <w:rPr>
                <w:rFonts w:hint="eastAsia" w:ascii="仿宋" w:hAnsi="仿宋" w:eastAsia="仿宋" w:cs="仿宋"/>
                <w:sz w:val="24"/>
                <w:szCs w:val="24"/>
              </w:rPr>
              <w:t>、沟通等。</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管理体系的范围</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E4.3</w:t>
            </w:r>
          </w:p>
        </w:tc>
        <w:tc>
          <w:tcPr>
            <w:tcW w:w="1179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公司确定的体系覆盖的范围：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■审核组与受审核方现场确认的审核范围：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E：注塑制品的制造、精密零配件的制造、模具制造所涉及场所的相关环境管理活动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■不适用条款：无。</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■外包过程：产品运输</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■管理体系覆盖人数10人，无倒班、班情况通过文件发放方式在公司内部进行传递；</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在与客户沟通中，及时通知客户，为相关方获取。上述范围与企业目前经营范围相一致。</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管理体系及其过程</w:t>
            </w:r>
          </w:p>
        </w:tc>
        <w:tc>
          <w:tcPr>
            <w:tcW w:w="837"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E4.4</w:t>
            </w:r>
          </w:p>
          <w:p>
            <w:pPr>
              <w:rPr>
                <w:rFonts w:hint="eastAsia" w:ascii="仿宋" w:hAnsi="仿宋" w:eastAsia="仿宋" w:cs="仿宋"/>
                <w:b/>
                <w:sz w:val="24"/>
                <w:szCs w:val="24"/>
              </w:rPr>
            </w:pPr>
          </w:p>
        </w:tc>
        <w:tc>
          <w:tcPr>
            <w:tcW w:w="11791" w:type="dxa"/>
            <w:noWrap w:val="0"/>
            <w:vAlign w:val="center"/>
          </w:tcPr>
          <w:p>
            <w:pPr>
              <w:numPr>
                <w:ilvl w:val="0"/>
                <w:numId w:val="0"/>
              </w:numPr>
              <w:rPr>
                <w:rFonts w:hint="eastAsia" w:ascii="仿宋" w:hAnsi="仿宋" w:eastAsia="仿宋" w:cs="仿宋"/>
                <w:sz w:val="24"/>
                <w:szCs w:val="24"/>
              </w:rPr>
            </w:pPr>
          </w:p>
          <w:p>
            <w:pPr>
              <w:numPr>
                <w:ilvl w:val="0"/>
                <w:numId w:val="2"/>
              </w:numPr>
              <w:rPr>
                <w:rFonts w:hint="eastAsia" w:ascii="仿宋" w:hAnsi="仿宋" w:eastAsia="仿宋" w:cs="仿宋"/>
                <w:sz w:val="24"/>
                <w:szCs w:val="24"/>
              </w:rPr>
            </w:pPr>
            <w:r>
              <w:rPr>
                <w:rFonts w:hint="eastAsia" w:ascii="仿宋" w:hAnsi="仿宋" w:eastAsia="仿宋" w:cs="仿宋"/>
                <w:sz w:val="24"/>
                <w:szCs w:val="24"/>
              </w:rPr>
              <w:t>公司依据 GB/T24001-2016标准，于20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日建立了环境管理体系。遵循 PDCA 方法，识别了标准中所需要的四大过程，确定了过程的相互顺序和作用：管理职责确定－资源提供－产品实现－测量和改进。</w:t>
            </w:r>
          </w:p>
          <w:p>
            <w:pPr>
              <w:numPr>
                <w:ilvl w:val="0"/>
                <w:numId w:val="2"/>
              </w:numPr>
              <w:rPr>
                <w:rFonts w:hint="eastAsia" w:ascii="仿宋" w:hAnsi="仿宋" w:eastAsia="仿宋" w:cs="仿宋"/>
                <w:sz w:val="24"/>
                <w:szCs w:val="24"/>
              </w:rPr>
            </w:pPr>
            <w:r>
              <w:rPr>
                <w:rFonts w:hint="eastAsia" w:ascii="仿宋" w:hAnsi="仿宋" w:eastAsia="仿宋" w:cs="仿宋"/>
                <w:sz w:val="24"/>
                <w:szCs w:val="24"/>
              </w:rPr>
              <w:t>公司明确规定产品执行标准（国家、行业标准）和客户要求，并通过各生产工序控制，监视、测量、考核使其达到有效运行。</w:t>
            </w:r>
          </w:p>
          <w:p>
            <w:pP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公司编制了管理手册、程序文件及作业管理性文件、记录表格等。通过管理手册、程序文件明确各部门职责、权限；资源管理，测量分析和改进、运行控制等过程。</w:t>
            </w:r>
          </w:p>
          <w:p>
            <w:pP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通过对各主要工序的风险评估，识别，评价并制定相应措施进行风险控制（包括实施过程中所需要的变更）。</w:t>
            </w:r>
          </w:p>
          <w:p>
            <w:pPr>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通过监视、测量和分析结果以及内审，管理评审等达到持续改进的目的。</w:t>
            </w:r>
          </w:p>
          <w:p>
            <w:pPr>
              <w:rPr>
                <w:rFonts w:hint="default" w:ascii="仿宋" w:hAnsi="仿宋" w:eastAsia="仿宋" w:cs="仿宋"/>
                <w:b/>
                <w:sz w:val="24"/>
                <w:szCs w:val="24"/>
                <w:lang w:val="en-US" w:eastAsia="zh-CN"/>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经识别外包过程：</w:t>
            </w:r>
            <w:r>
              <w:rPr>
                <w:rFonts w:hint="eastAsia" w:ascii="仿宋" w:hAnsi="仿宋" w:eastAsia="仿宋" w:cs="仿宋"/>
                <w:sz w:val="24"/>
                <w:szCs w:val="24"/>
                <w:lang w:val="en-US" w:eastAsia="zh-CN"/>
              </w:rPr>
              <w:t>产品运输</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lang w:val="en-US" w:eastAsia="zh-CN"/>
              </w:rPr>
              <w:t>领导作用与</w:t>
            </w:r>
            <w:r>
              <w:rPr>
                <w:rFonts w:hint="eastAsia" w:ascii="仿宋" w:hAnsi="仿宋" w:eastAsia="仿宋" w:cs="仿宋"/>
                <w:sz w:val="24"/>
                <w:szCs w:val="24"/>
              </w:rPr>
              <w:t>承诺</w:t>
            </w:r>
          </w:p>
        </w:tc>
        <w:tc>
          <w:tcPr>
            <w:tcW w:w="8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sz w:val="24"/>
                <w:szCs w:val="24"/>
              </w:rPr>
              <w:t>E5.1</w:t>
            </w:r>
          </w:p>
        </w:tc>
        <w:tc>
          <w:tcPr>
            <w:tcW w:w="11791"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最高管理层都具有较强的管理意识</w:t>
            </w:r>
            <w:r>
              <w:rPr>
                <w:rFonts w:hint="eastAsia" w:ascii="仿宋" w:hAnsi="仿宋" w:eastAsia="仿宋" w:cs="仿宋"/>
                <w:sz w:val="24"/>
                <w:szCs w:val="24"/>
                <w:lang w:eastAsia="zh-CN"/>
              </w:rPr>
              <w:t>，</w:t>
            </w:r>
            <w:r>
              <w:rPr>
                <w:rFonts w:hint="eastAsia" w:ascii="仿宋" w:hAnsi="仿宋" w:eastAsia="仿宋" w:cs="仿宋"/>
                <w:sz w:val="24"/>
                <w:szCs w:val="24"/>
              </w:rPr>
              <w:t>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管理方针</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E5.2</w:t>
            </w:r>
          </w:p>
        </w:tc>
        <w:tc>
          <w:tcPr>
            <w:tcW w:w="11791" w:type="dxa"/>
            <w:noWrap w:val="0"/>
            <w:vAlign w:val="center"/>
          </w:tcPr>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管理方针：通过持续改进，确保顾客始终满意是我们永恒的追求；</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 xml:space="preserve">              预防污染，达标排放，节能降耗，建设绿色环保型企业；                       </w:t>
            </w:r>
          </w:p>
          <w:p>
            <w:pPr>
              <w:numPr>
                <w:ilvl w:val="0"/>
                <w:numId w:val="0"/>
              </w:numPr>
              <w:ind w:firstLine="1680" w:firstLineChars="700"/>
              <w:rPr>
                <w:rFonts w:hint="eastAsia" w:ascii="仿宋" w:hAnsi="仿宋" w:eastAsia="仿宋" w:cs="仿宋"/>
                <w:sz w:val="24"/>
                <w:szCs w:val="24"/>
              </w:rPr>
            </w:pPr>
            <w:r>
              <w:rPr>
                <w:rFonts w:hint="eastAsia" w:ascii="仿宋" w:hAnsi="仿宋" w:eastAsia="仿宋" w:cs="仿宋"/>
                <w:sz w:val="24"/>
                <w:szCs w:val="24"/>
              </w:rPr>
              <w:t xml:space="preserve">安全第一，预防为主，有法可依，员工的安全健康至上。 </w:t>
            </w:r>
          </w:p>
          <w:p>
            <w:pPr>
              <w:numPr>
                <w:ilvl w:val="0"/>
                <w:numId w:val="0"/>
              </w:numPr>
              <w:rPr>
                <w:rFonts w:hint="eastAsia" w:ascii="仿宋" w:hAnsi="仿宋" w:eastAsia="仿宋" w:cs="仿宋"/>
                <w:b/>
                <w:sz w:val="24"/>
                <w:szCs w:val="24"/>
              </w:rPr>
            </w:pPr>
            <w:r>
              <w:rPr>
                <w:rFonts w:hint="eastAsia" w:ascii="仿宋" w:hAnsi="仿宋" w:eastAsia="仿宋" w:cs="仿宋"/>
                <w:sz w:val="24"/>
                <w:szCs w:val="24"/>
              </w:rPr>
              <w:t>管理方针与企业的经营宗旨相适应，协调； 通过会议传达，沟通，让全体员工理解执行。并定期进行评审（一般一年一次）。</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组织的</w:t>
            </w:r>
            <w:r>
              <w:rPr>
                <w:rFonts w:hint="eastAsia" w:ascii="仿宋" w:hAnsi="仿宋" w:eastAsia="仿宋" w:cs="仿宋"/>
                <w:sz w:val="24"/>
                <w:szCs w:val="24"/>
                <w:lang w:val="en-US" w:eastAsia="zh-CN"/>
              </w:rPr>
              <w:t>角色</w:t>
            </w:r>
            <w:r>
              <w:rPr>
                <w:rFonts w:hint="eastAsia" w:ascii="仿宋" w:hAnsi="仿宋" w:eastAsia="仿宋" w:cs="仿宋"/>
                <w:sz w:val="24"/>
                <w:szCs w:val="24"/>
              </w:rPr>
              <w:t>、职责权限</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E5.3</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公司管理体系覆盖的部门包括：管理层、办公室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生技部等</w:t>
            </w:r>
            <w:r>
              <w:rPr>
                <w:rFonts w:hint="eastAsia" w:ascii="仿宋" w:hAnsi="仿宋" w:eastAsia="仿宋" w:cs="仿宋"/>
                <w:sz w:val="24"/>
                <w:szCs w:val="24"/>
              </w:rPr>
              <w:t>划分尚可。</w:t>
            </w:r>
          </w:p>
          <w:p>
            <w:pPr>
              <w:rPr>
                <w:rFonts w:hint="eastAsia" w:ascii="仿宋" w:hAnsi="仿宋" w:eastAsia="仿宋" w:cs="仿宋"/>
                <w:sz w:val="24"/>
                <w:szCs w:val="24"/>
              </w:rPr>
            </w:pPr>
            <w:r>
              <w:rPr>
                <w:rFonts w:hint="eastAsia" w:ascii="仿宋" w:hAnsi="仿宋" w:eastAsia="仿宋" w:cs="仿宋"/>
                <w:sz w:val="24"/>
                <w:szCs w:val="24"/>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rPr>
                <w:rFonts w:hint="eastAsia" w:ascii="仿宋" w:hAnsi="仿宋" w:eastAsia="仿宋" w:cs="仿宋"/>
                <w:b/>
                <w:sz w:val="24"/>
                <w:szCs w:val="24"/>
              </w:rPr>
            </w:pPr>
            <w:r>
              <w:rPr>
                <w:rFonts w:hint="eastAsia" w:ascii="仿宋" w:hAnsi="仿宋" w:eastAsia="仿宋" w:cs="仿宋"/>
                <w:sz w:val="24"/>
                <w:szCs w:val="24"/>
              </w:rPr>
              <w:t>详见各部门相关条款审核记录。</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应对风险和机</w:t>
            </w:r>
            <w:r>
              <w:rPr>
                <w:rFonts w:hint="eastAsia" w:ascii="仿宋" w:hAnsi="仿宋" w:eastAsia="仿宋" w:cs="仿宋"/>
                <w:sz w:val="24"/>
                <w:szCs w:val="24"/>
                <w:lang w:val="en-US" w:eastAsia="zh-CN"/>
              </w:rPr>
              <w:t>遇</w:t>
            </w:r>
            <w:r>
              <w:rPr>
                <w:rFonts w:hint="eastAsia" w:ascii="仿宋" w:hAnsi="仿宋" w:eastAsia="仿宋" w:cs="仿宋"/>
                <w:sz w:val="24"/>
                <w:szCs w:val="24"/>
              </w:rPr>
              <w:t>的</w:t>
            </w:r>
            <w:r>
              <w:rPr>
                <w:rFonts w:hint="eastAsia" w:ascii="仿宋" w:hAnsi="仿宋" w:eastAsia="仿宋" w:cs="仿宋"/>
                <w:sz w:val="24"/>
                <w:szCs w:val="24"/>
                <w:lang w:val="en-US" w:eastAsia="zh-CN"/>
              </w:rPr>
              <w:t>措施</w:t>
            </w:r>
          </w:p>
        </w:tc>
        <w:tc>
          <w:tcPr>
            <w:tcW w:w="837"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w:t>
            </w:r>
          </w:p>
          <w:p>
            <w:pPr>
              <w:rPr>
                <w:rFonts w:hint="eastAsia" w:ascii="仿宋" w:hAnsi="仿宋" w:eastAsia="仿宋" w:cs="仿宋"/>
                <w:b/>
                <w:sz w:val="24"/>
                <w:szCs w:val="24"/>
              </w:rPr>
            </w:pPr>
            <w:r>
              <w:rPr>
                <w:rFonts w:hint="eastAsia" w:ascii="仿宋" w:hAnsi="仿宋" w:eastAsia="仿宋" w:cs="仿宋"/>
                <w:sz w:val="24"/>
                <w:szCs w:val="24"/>
              </w:rPr>
              <w:t>6.1.1</w:t>
            </w:r>
          </w:p>
        </w:tc>
        <w:tc>
          <w:tcPr>
            <w:tcW w:w="11791" w:type="dxa"/>
            <w:noWrap w:val="0"/>
            <w:vAlign w:val="center"/>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编制了《风险和机遇控制程序》。</w:t>
            </w:r>
          </w:p>
          <w:p>
            <w:pPr>
              <w:pStyle w:val="8"/>
              <w:rPr>
                <w:rFonts w:hint="default" w:ascii="仿宋" w:hAnsi="仿宋" w:eastAsia="仿宋" w:cs="仿宋"/>
                <w:sz w:val="24"/>
                <w:szCs w:val="24"/>
                <w:lang w:val="en-US" w:eastAsia="zh-CN"/>
              </w:rPr>
            </w:pPr>
            <w:r>
              <w:rPr>
                <w:rFonts w:hint="eastAsia" w:ascii="仿宋" w:hAnsi="仿宋" w:eastAsia="仿宋" w:cs="仿宋"/>
                <w:sz w:val="24"/>
                <w:szCs w:val="24"/>
              </w:rPr>
              <w:t>查见《风险与机遇</w:t>
            </w:r>
            <w:r>
              <w:rPr>
                <w:rFonts w:hint="eastAsia" w:ascii="仿宋" w:hAnsi="仿宋" w:eastAsia="仿宋" w:cs="仿宋"/>
                <w:sz w:val="24"/>
                <w:szCs w:val="24"/>
                <w:lang w:val="en-US" w:eastAsia="zh-CN"/>
              </w:rPr>
              <w:t>应对措施表</w:t>
            </w:r>
            <w:r>
              <w:rPr>
                <w:rFonts w:hint="eastAsia" w:ascii="仿宋" w:hAnsi="仿宋" w:eastAsia="仿宋" w:cs="仿宋"/>
                <w:sz w:val="24"/>
                <w:szCs w:val="24"/>
              </w:rPr>
              <w:t>》，确定了组织需应对的风险和机遇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并制定了措施</w:t>
            </w:r>
            <w:r>
              <w:rPr>
                <w:rFonts w:hint="eastAsia" w:ascii="仿宋" w:hAnsi="仿宋" w:eastAsia="仿宋" w:cs="仿宋"/>
                <w:sz w:val="24"/>
                <w:szCs w:val="24"/>
              </w:rPr>
              <w:t>。如：</w:t>
            </w:r>
            <w:r>
              <w:rPr>
                <w:rFonts w:hint="eastAsia" w:ascii="仿宋" w:hAnsi="仿宋" w:eastAsia="仿宋" w:cs="仿宋"/>
                <w:sz w:val="24"/>
                <w:szCs w:val="24"/>
                <w:lang w:val="en-US" w:eastAsia="zh-CN"/>
              </w:rPr>
              <w:t>风险：</w:t>
            </w:r>
            <w:r>
              <w:rPr>
                <w:rFonts w:hint="eastAsia" w:ascii="仿宋" w:hAnsi="仿宋" w:eastAsia="仿宋" w:cs="仿宋"/>
                <w:sz w:val="24"/>
                <w:szCs w:val="24"/>
              </w:rPr>
              <w:t>公司价值观、使命等企业文化宣传不到位。基础设施、办公设施及运输设施等资源不充分。重要岗位人员流失及能力不足。公司业绩下滑导致经营困难。</w:t>
            </w:r>
            <w:r>
              <w:rPr>
                <w:rFonts w:hint="eastAsia" w:ascii="仿宋" w:hAnsi="仿宋" w:eastAsia="仿宋" w:cs="仿宋"/>
                <w:sz w:val="24"/>
                <w:szCs w:val="24"/>
                <w:lang w:val="en-US" w:eastAsia="zh-CN"/>
              </w:rPr>
              <w:t>措施：加强公司及部门的沟通管理，充分利用会议、墙报、内刊、网络等方式加工公司企业文化的宣传。积极落实资源采购管制程序，出现资源不充分时由需求部门申请，总经理批准后执行，暂无此类情况.加强团队建设，积极落实公司级、部门级和岗位培训，适当增加部门活动经费，提升公司凝聚力。市场导向，提升业务员公关能力，加强客户满意的调查分析，以及多元化发张。 风险：经济环境影响可能，如宏观经济（国内经济环境）和微观经济（地区及行业）影响，以及竞争对手带来影响。外部政治环境及法律法规影响可能。技术进步带来影响。公司所处得去的地理位置、自然资源、社会环境状况带来影响。措施：目前经济环境及竞争对手对公司影响较小，公司在行业深耕多年，客户稳定，受经济环境营销较小，后续公司加强市场定位和竞争对手分析，增强公司竞争力。 公司所处地位深圳特区，政府政策支持力度强，公司严格遵守相关法律法规，无不良影响及违规事件。 技术进步对公司业务影响较小。公司周围交通方便，社会稳定，无不良情况。</w:t>
            </w:r>
          </w:p>
          <w:p>
            <w:pPr>
              <w:rPr>
                <w:rFonts w:hint="eastAsia" w:ascii="仿宋" w:hAnsi="仿宋" w:eastAsia="仿宋" w:cs="仿宋"/>
                <w:b/>
                <w:sz w:val="24"/>
                <w:szCs w:val="24"/>
              </w:rPr>
            </w:pPr>
            <w:r>
              <w:rPr>
                <w:rFonts w:hint="eastAsia" w:ascii="仿宋" w:hAnsi="仿宋" w:eastAsia="仿宋" w:cs="仿宋"/>
                <w:sz w:val="24"/>
                <w:szCs w:val="24"/>
              </w:rPr>
              <w:t>评审人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赵恩元    2021.1.5    </w:t>
            </w:r>
            <w:r>
              <w:rPr>
                <w:rFonts w:hint="eastAsia" w:ascii="仿宋" w:hAnsi="仿宋" w:eastAsia="仿宋" w:cs="仿宋"/>
                <w:sz w:val="24"/>
                <w:szCs w:val="24"/>
              </w:rPr>
              <w:t>措施正在实施中。</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策划措施</w:t>
            </w:r>
          </w:p>
        </w:tc>
        <w:tc>
          <w:tcPr>
            <w:tcW w:w="837"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w:t>
            </w:r>
          </w:p>
          <w:p>
            <w:pPr>
              <w:rPr>
                <w:rFonts w:hint="eastAsia" w:ascii="仿宋" w:hAnsi="仿宋" w:eastAsia="仿宋" w:cs="仿宋"/>
                <w:b/>
                <w:sz w:val="24"/>
                <w:szCs w:val="24"/>
              </w:rPr>
            </w:pPr>
            <w:r>
              <w:rPr>
                <w:rFonts w:hint="eastAsia" w:ascii="仿宋" w:hAnsi="仿宋" w:eastAsia="仿宋" w:cs="仿宋"/>
                <w:sz w:val="24"/>
                <w:szCs w:val="24"/>
              </w:rPr>
              <w:t>6.1.4</w:t>
            </w:r>
          </w:p>
        </w:tc>
        <w:tc>
          <w:tcPr>
            <w:tcW w:w="11791"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目标指标</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E6.2</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公司</w:t>
            </w:r>
            <w:r>
              <w:rPr>
                <w:rFonts w:hint="eastAsia" w:ascii="仿宋" w:hAnsi="仿宋" w:eastAsia="仿宋" w:cs="仿宋"/>
                <w:sz w:val="24"/>
                <w:szCs w:val="24"/>
                <w:lang w:val="en-US" w:eastAsia="zh-CN"/>
              </w:rPr>
              <w:t>环境</w:t>
            </w:r>
            <w:r>
              <w:rPr>
                <w:rFonts w:hint="eastAsia" w:ascii="仿宋" w:hAnsi="仿宋" w:eastAsia="仿宋" w:cs="仿宋"/>
                <w:sz w:val="24"/>
                <w:szCs w:val="24"/>
              </w:rPr>
              <w:t>目标：</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1、固废处理达标排放</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2、噪声、废气达标排放</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3、火灾事故发生率为0</w:t>
            </w:r>
          </w:p>
          <w:p>
            <w:pPr>
              <w:rPr>
                <w:rFonts w:hint="eastAsia" w:ascii="仿宋" w:hAnsi="仿宋" w:eastAsia="仿宋" w:cs="仿宋"/>
                <w:b/>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对目标进行了分解，建立了各部门的分目标，每季度末对目标进行考核，查看“20</w:t>
            </w:r>
            <w:r>
              <w:rPr>
                <w:rFonts w:hint="eastAsia" w:ascii="仿宋" w:hAnsi="仿宋" w:eastAsia="仿宋" w:cs="仿宋"/>
                <w:sz w:val="24"/>
                <w:szCs w:val="24"/>
                <w:lang w:val="en-US" w:eastAsia="zh-CN"/>
              </w:rPr>
              <w:t>21</w:t>
            </w:r>
            <w:r>
              <w:rPr>
                <w:rFonts w:hint="eastAsia" w:ascii="仿宋" w:hAnsi="仿宋" w:eastAsia="仿宋" w:cs="仿宋"/>
                <w:sz w:val="24"/>
                <w:szCs w:val="24"/>
              </w:rPr>
              <w:t>年第</w:t>
            </w:r>
            <w:r>
              <w:rPr>
                <w:rFonts w:hint="eastAsia" w:ascii="仿宋" w:hAnsi="仿宋" w:eastAsia="仿宋" w:cs="仿宋"/>
                <w:sz w:val="24"/>
                <w:szCs w:val="24"/>
                <w:lang w:val="en-US" w:eastAsia="zh-CN"/>
              </w:rPr>
              <w:t>1-3</w:t>
            </w:r>
            <w:r>
              <w:rPr>
                <w:rFonts w:hint="eastAsia" w:ascii="仿宋" w:hAnsi="仿宋" w:eastAsia="仿宋" w:cs="仿宋"/>
                <w:sz w:val="24"/>
                <w:szCs w:val="24"/>
              </w:rPr>
              <w:t>季度目标完成情况统计表”，目标已基本实现。（见各部门考核结果）。</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资源提供</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E7.1</w:t>
            </w:r>
          </w:p>
        </w:tc>
        <w:tc>
          <w:tcPr>
            <w:tcW w:w="11791"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公司为了实施管理体系并持续改进其有效性，提供</w:t>
            </w:r>
            <w:r>
              <w:rPr>
                <w:rFonts w:hint="eastAsia" w:ascii="仿宋" w:hAnsi="仿宋" w:eastAsia="仿宋" w:cs="仿宋"/>
                <w:sz w:val="24"/>
                <w:szCs w:val="24"/>
                <w:lang w:val="en-US" w:eastAsia="zh-CN"/>
              </w:rPr>
              <w:t>如下</w:t>
            </w:r>
            <w:r>
              <w:rPr>
                <w:rFonts w:hint="eastAsia" w:ascii="仿宋" w:hAnsi="仿宋" w:eastAsia="仿宋" w:cs="仿宋"/>
                <w:sz w:val="24"/>
                <w:szCs w:val="24"/>
              </w:rPr>
              <w:t>资源</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a. 人力资源：职工队伍相对稳定，均在企业工作</w:t>
            </w:r>
            <w:r>
              <w:rPr>
                <w:rFonts w:hint="eastAsia" w:ascii="仿宋" w:hAnsi="仿宋" w:eastAsia="仿宋" w:cs="仿宋"/>
                <w:sz w:val="24"/>
                <w:szCs w:val="24"/>
                <w:lang w:val="en-US" w:eastAsia="zh-CN"/>
              </w:rPr>
              <w:t>多</w:t>
            </w:r>
            <w:r>
              <w:rPr>
                <w:rFonts w:hint="eastAsia" w:ascii="仿宋" w:hAnsi="仿宋" w:eastAsia="仿宋" w:cs="仿宋"/>
                <w:sz w:val="24"/>
                <w:szCs w:val="24"/>
              </w:rPr>
              <w:t>年以上，实践经验丰富；</w:t>
            </w:r>
          </w:p>
          <w:p>
            <w:pPr>
              <w:rPr>
                <w:rFonts w:hint="eastAsia" w:ascii="仿宋" w:hAnsi="仿宋" w:eastAsia="仿宋" w:cs="仿宋"/>
                <w:sz w:val="24"/>
                <w:szCs w:val="24"/>
              </w:rPr>
            </w:pPr>
            <w:r>
              <w:rPr>
                <w:rFonts w:hint="eastAsia" w:ascii="仿宋" w:hAnsi="仿宋" w:eastAsia="仿宋" w:cs="仿宋"/>
                <w:sz w:val="24"/>
                <w:szCs w:val="24"/>
              </w:rPr>
              <w:t>b. 基础设施：配备办公桌、电话、</w:t>
            </w:r>
            <w:r>
              <w:rPr>
                <w:rFonts w:hint="eastAsia" w:ascii="仿宋" w:hAnsi="仿宋" w:eastAsia="仿宋" w:cs="仿宋"/>
                <w:sz w:val="24"/>
                <w:szCs w:val="24"/>
                <w:lang w:val="en-US" w:eastAsia="zh-CN"/>
              </w:rPr>
              <w:t>打印机</w:t>
            </w:r>
            <w:r>
              <w:rPr>
                <w:rFonts w:hint="eastAsia" w:ascii="仿宋" w:hAnsi="仿宋" w:eastAsia="仿宋" w:cs="仿宋"/>
                <w:sz w:val="24"/>
                <w:szCs w:val="24"/>
              </w:rPr>
              <w:t>、计算机等办公设备；</w:t>
            </w:r>
          </w:p>
          <w:p>
            <w:pPr>
              <w:rPr>
                <w:rFonts w:hint="eastAsia" w:ascii="仿宋" w:hAnsi="仿宋" w:eastAsia="仿宋" w:cs="仿宋"/>
                <w:sz w:val="24"/>
                <w:szCs w:val="24"/>
                <w:lang w:eastAsia="zh-CN"/>
              </w:rPr>
            </w:pPr>
            <w:r>
              <w:rPr>
                <w:rFonts w:hint="eastAsia" w:ascii="仿宋" w:hAnsi="仿宋" w:eastAsia="仿宋" w:cs="仿宋"/>
                <w:sz w:val="24"/>
                <w:szCs w:val="24"/>
              </w:rPr>
              <w:t>c. 工作环境：办公区域</w:t>
            </w:r>
            <w:r>
              <w:rPr>
                <w:rFonts w:hint="eastAsia" w:ascii="仿宋" w:hAnsi="仿宋" w:eastAsia="仿宋" w:cs="仿宋"/>
                <w:sz w:val="24"/>
                <w:szCs w:val="24"/>
                <w:lang w:val="en-US" w:eastAsia="zh-CN"/>
              </w:rPr>
              <w:t>干净整洁</w:t>
            </w:r>
            <w:r>
              <w:rPr>
                <w:rFonts w:hint="eastAsia" w:ascii="仿宋" w:hAnsi="仿宋" w:eastAsia="仿宋" w:cs="仿宋"/>
                <w:sz w:val="24"/>
                <w:szCs w:val="24"/>
              </w:rPr>
              <w:t>等</w:t>
            </w:r>
            <w:r>
              <w:rPr>
                <w:rFonts w:hint="eastAsia" w:ascii="仿宋" w:hAnsi="仿宋" w:eastAsia="仿宋" w:cs="仿宋"/>
                <w:sz w:val="24"/>
                <w:szCs w:val="24"/>
                <w:lang w:eastAsia="zh-CN"/>
              </w:rPr>
              <w:t>；</w:t>
            </w:r>
          </w:p>
          <w:p>
            <w:pPr>
              <w:rPr>
                <w:rFonts w:hint="eastAsia" w:ascii="仿宋" w:hAnsi="仿宋" w:eastAsia="仿宋" w:cs="仿宋"/>
                <w:b/>
                <w:sz w:val="24"/>
                <w:szCs w:val="24"/>
              </w:rPr>
            </w:pPr>
            <w:r>
              <w:rPr>
                <w:rFonts w:hint="eastAsia" w:ascii="仿宋" w:hAnsi="仿宋" w:eastAsia="仿宋" w:cs="仿宋"/>
                <w:sz w:val="24"/>
                <w:szCs w:val="24"/>
              </w:rPr>
              <w:t>能够满足产品生产及服务需要。</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trPr>
        <w:tc>
          <w:tcPr>
            <w:tcW w:w="15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沟通、参与和协商</w:t>
            </w:r>
          </w:p>
        </w:tc>
        <w:tc>
          <w:tcPr>
            <w:tcW w:w="837"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E7.4</w:t>
            </w:r>
          </w:p>
          <w:p>
            <w:pPr>
              <w:rPr>
                <w:rFonts w:hint="default" w:ascii="仿宋" w:hAnsi="仿宋" w:eastAsia="仿宋" w:cs="仿宋"/>
                <w:sz w:val="24"/>
                <w:szCs w:val="24"/>
                <w:lang w:val="en-US" w:eastAsia="zh-CN"/>
              </w:rPr>
            </w:pP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策划编制的程序文件《信息交流、协商和沟通控制程序》及管理手册的相关章节规定了企业内、外部沟通和协商的要求，经查阅和交谈符合标准要求。</w:t>
            </w:r>
          </w:p>
          <w:p>
            <w:pPr>
              <w:rPr>
                <w:rFonts w:hint="eastAsia" w:ascii="仿宋" w:hAnsi="仿宋" w:eastAsia="仿宋" w:cs="仿宋"/>
                <w:sz w:val="24"/>
                <w:szCs w:val="24"/>
                <w:lang w:val="en-US" w:eastAsia="zh-CN"/>
              </w:rPr>
            </w:pPr>
            <w:r>
              <w:rPr>
                <w:rFonts w:hint="eastAsia" w:ascii="仿宋" w:hAnsi="仿宋" w:eastAsia="仿宋" w:cs="仿宋"/>
                <w:sz w:val="24"/>
                <w:szCs w:val="24"/>
              </w:rPr>
              <w:t>总经理负责在公司建立畅通的沟通渠道。管理者代表是公司内部和外部信息交流和沟通的负责人。办公室是公司内部和外部信息交流和协商的归口</w:t>
            </w:r>
            <w:r>
              <w:rPr>
                <w:rFonts w:hint="eastAsia" w:ascii="仿宋" w:hAnsi="仿宋" w:eastAsia="仿宋" w:cs="仿宋"/>
                <w:sz w:val="24"/>
                <w:szCs w:val="24"/>
                <w:lang w:eastAsia="zh-CN"/>
              </w:rPr>
              <w:t>办公室</w:t>
            </w:r>
            <w:r>
              <w:rPr>
                <w:rFonts w:hint="eastAsia" w:ascii="仿宋" w:hAnsi="仿宋" w:eastAsia="仿宋" w:cs="仿宋"/>
                <w:sz w:val="24"/>
                <w:szCs w:val="24"/>
              </w:rPr>
              <w:t>门。负责与上级主管部门及周边单位的信息交流。办公室负责与管理体系、法律法规等有关的内部和外部信息交流。</w:t>
            </w:r>
            <w:r>
              <w:rPr>
                <w:rFonts w:hint="eastAsia" w:ascii="仿宋" w:hAnsi="仿宋" w:eastAsia="仿宋" w:cs="仿宋"/>
                <w:sz w:val="24"/>
                <w:szCs w:val="24"/>
                <w:lang w:val="en-US" w:eastAsia="zh-CN"/>
              </w:rPr>
              <w:t>生技</w:t>
            </w:r>
            <w:r>
              <w:rPr>
                <w:rFonts w:hint="eastAsia" w:ascii="仿宋" w:hAnsi="仿宋" w:eastAsia="仿宋" w:cs="仿宋"/>
                <w:sz w:val="24"/>
                <w:szCs w:val="24"/>
                <w:lang w:eastAsia="zh-CN"/>
              </w:rPr>
              <w:t>部</w:t>
            </w:r>
            <w:r>
              <w:rPr>
                <w:rFonts w:hint="eastAsia" w:ascii="仿宋" w:hAnsi="仿宋" w:eastAsia="仿宋" w:cs="仿宋"/>
                <w:sz w:val="24"/>
                <w:szCs w:val="24"/>
              </w:rPr>
              <w:t>负责与设备设施维保方之间的信息交流。</w:t>
            </w:r>
            <w:r>
              <w:rPr>
                <w:rFonts w:hint="eastAsia" w:ascii="仿宋" w:hAnsi="仿宋" w:eastAsia="仿宋" w:cs="仿宋"/>
                <w:sz w:val="24"/>
                <w:szCs w:val="24"/>
                <w:lang w:val="en-US" w:eastAsia="zh-CN"/>
              </w:rPr>
              <w:t>办公室负责</w:t>
            </w:r>
            <w:r>
              <w:rPr>
                <w:rFonts w:hint="eastAsia" w:ascii="仿宋" w:hAnsi="仿宋" w:eastAsia="仿宋" w:cs="仿宋"/>
                <w:sz w:val="24"/>
                <w:szCs w:val="24"/>
              </w:rPr>
              <w:t>与采购供方、客户等相关方之间的沟通。</w:t>
            </w:r>
            <w:r>
              <w:rPr>
                <w:rFonts w:hint="eastAsia" w:ascii="仿宋" w:hAnsi="仿宋" w:eastAsia="仿宋" w:cs="仿宋"/>
                <w:sz w:val="24"/>
                <w:szCs w:val="24"/>
                <w:lang w:val="en-US" w:eastAsia="zh-CN"/>
              </w:rPr>
              <w:t>基本符合要求。</w:t>
            </w:r>
          </w:p>
          <w:p>
            <w:pPr>
              <w:rPr>
                <w:rFonts w:hint="eastAsia" w:ascii="仿宋" w:hAnsi="仿宋" w:eastAsia="仿宋" w:cs="仿宋"/>
                <w:sz w:val="24"/>
                <w:szCs w:val="24"/>
              </w:rPr>
            </w:pPr>
          </w:p>
        </w:tc>
        <w:tc>
          <w:tcPr>
            <w:tcW w:w="736" w:type="dxa"/>
            <w:noWrap w:val="0"/>
            <w:vAlign w:val="center"/>
          </w:tcPr>
          <w:p>
            <w:pPr>
              <w:rPr>
                <w:rFonts w:hint="eastAsia" w:ascii="仿宋" w:hAnsi="仿宋" w:eastAsia="仿宋" w:cs="仿宋"/>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监视和测量总则</w:t>
            </w:r>
          </w:p>
        </w:tc>
        <w:tc>
          <w:tcPr>
            <w:tcW w:w="837"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w:t>
            </w:r>
          </w:p>
          <w:p>
            <w:pPr>
              <w:rPr>
                <w:rFonts w:hint="eastAsia" w:ascii="仿宋" w:hAnsi="仿宋" w:eastAsia="仿宋" w:cs="仿宋"/>
                <w:b/>
                <w:sz w:val="24"/>
                <w:szCs w:val="24"/>
              </w:rPr>
            </w:pPr>
            <w:r>
              <w:rPr>
                <w:rFonts w:hint="eastAsia" w:ascii="仿宋" w:hAnsi="仿宋" w:eastAsia="仿宋" w:cs="仿宋"/>
                <w:sz w:val="24"/>
                <w:szCs w:val="24"/>
              </w:rPr>
              <w:t>9.1.1</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组织策划了对绩效的监视和测量，对绩效的分析和评价，对事项进行汇报的程序等。保留了必要的记录文件。</w:t>
            </w:r>
          </w:p>
          <w:p>
            <w:pPr>
              <w:rPr>
                <w:rFonts w:hint="eastAsia" w:ascii="仿宋" w:hAnsi="仿宋" w:eastAsia="仿宋" w:cs="仿宋"/>
                <w:b/>
                <w:sz w:val="24"/>
                <w:szCs w:val="24"/>
              </w:rPr>
            </w:pPr>
            <w:r>
              <w:rPr>
                <w:rFonts w:hint="eastAsia" w:ascii="仿宋" w:hAnsi="仿宋" w:eastAsia="仿宋" w:cs="仿宋"/>
                <w:sz w:val="24"/>
                <w:szCs w:val="24"/>
              </w:rPr>
              <w:t>公司通过管理评审和内部审核，以及定期的目标考核，对发现的问题采取纠正和必要的纠正措施，确保管理体系绩效和有效性。</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管理评审</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E9.3</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●公司制定了《管理评审控制程序》，文件规定每年至少进行一次管理评审。</w:t>
            </w:r>
          </w:p>
          <w:p>
            <w:pPr>
              <w:rPr>
                <w:rFonts w:hint="eastAsia" w:ascii="仿宋" w:hAnsi="仿宋" w:eastAsia="仿宋" w:cs="仿宋"/>
                <w:sz w:val="24"/>
                <w:szCs w:val="24"/>
              </w:rPr>
            </w:pPr>
            <w:r>
              <w:rPr>
                <w:rFonts w:hint="eastAsia" w:ascii="仿宋" w:hAnsi="仿宋" w:eastAsia="仿宋" w:cs="仿宋"/>
                <w:sz w:val="24"/>
                <w:szCs w:val="24"/>
              </w:rPr>
              <w:t>●总经理于2021.</w:t>
            </w:r>
            <w:r>
              <w:rPr>
                <w:rFonts w:hint="eastAsia" w:ascii="仿宋" w:hAnsi="仿宋" w:eastAsia="仿宋" w:cs="仿宋"/>
                <w:sz w:val="24"/>
                <w:szCs w:val="24"/>
                <w:lang w:val="en-US" w:eastAsia="zh-CN"/>
              </w:rPr>
              <w:t>11</w:t>
            </w:r>
            <w:r>
              <w:rPr>
                <w:rFonts w:hint="eastAsia" w:ascii="仿宋" w:hAnsi="仿宋" w:eastAsia="仿宋" w:cs="仿宋"/>
                <w:sz w:val="24"/>
                <w:szCs w:val="24"/>
              </w:rPr>
              <w:t>.</w:t>
            </w:r>
            <w:r>
              <w:rPr>
                <w:rFonts w:hint="eastAsia" w:ascii="仿宋" w:hAnsi="仿宋" w:eastAsia="仿宋" w:cs="仿宋"/>
                <w:sz w:val="24"/>
                <w:szCs w:val="24"/>
                <w:lang w:val="en-US" w:eastAsia="zh-CN"/>
              </w:rPr>
              <w:t>18</w:t>
            </w:r>
            <w:r>
              <w:rPr>
                <w:rFonts w:hint="eastAsia" w:ascii="仿宋" w:hAnsi="仿宋" w:eastAsia="仿宋" w:cs="仿宋"/>
                <w:sz w:val="24"/>
                <w:szCs w:val="24"/>
              </w:rPr>
              <w:t>组织进行了一次管理评审。</w:t>
            </w:r>
          </w:p>
          <w:p>
            <w:pPr>
              <w:rPr>
                <w:rFonts w:hint="eastAsia" w:ascii="仿宋" w:hAnsi="仿宋" w:eastAsia="仿宋" w:cs="仿宋"/>
                <w:sz w:val="24"/>
                <w:szCs w:val="24"/>
              </w:rPr>
            </w:pPr>
            <w:r>
              <w:rPr>
                <w:rFonts w:hint="eastAsia" w:ascii="仿宋" w:hAnsi="仿宋" w:eastAsia="仿宋" w:cs="仿宋"/>
                <w:sz w:val="24"/>
                <w:szCs w:val="24"/>
              </w:rPr>
              <w:t>--查《管理评审计划》</w:t>
            </w:r>
            <w:r>
              <w:rPr>
                <w:rFonts w:hint="eastAsia" w:ascii="仿宋" w:hAnsi="仿宋" w:eastAsia="仿宋" w:cs="仿宋"/>
                <w:color w:val="000000"/>
                <w:sz w:val="24"/>
                <w:szCs w:val="24"/>
              </w:rPr>
              <w:t>策划了管理评审目的、时间、参加人员、管理评审内容及资料等</w:t>
            </w:r>
            <w:r>
              <w:rPr>
                <w:rFonts w:hint="eastAsia" w:ascii="仿宋" w:hAnsi="仿宋" w:eastAsia="仿宋" w:cs="仿宋"/>
                <w:sz w:val="24"/>
                <w:szCs w:val="24"/>
              </w:rPr>
              <w:t xml:space="preserve">。总经理批准。管理评审输入由管代和各部门收集并提供相关材料，内容基本涵盖：1、以往管理评审所采取措施的实施情况； </w:t>
            </w:r>
          </w:p>
          <w:p>
            <w:pPr>
              <w:rPr>
                <w:rFonts w:hint="eastAsia" w:ascii="仿宋" w:hAnsi="仿宋" w:eastAsia="仿宋" w:cs="仿宋"/>
                <w:sz w:val="24"/>
                <w:szCs w:val="24"/>
              </w:rPr>
            </w:pPr>
            <w:r>
              <w:rPr>
                <w:rFonts w:hint="eastAsia" w:ascii="仿宋" w:hAnsi="仿宋" w:eastAsia="仿宋" w:cs="仿宋"/>
                <w:sz w:val="24"/>
                <w:szCs w:val="24"/>
              </w:rPr>
              <w:t>2、以下方面的变化：1）与质量、环境、职业健康安全管理体系相关的内外部因素和问题的变化；2）相关方的需求和期望，包括合规义务；3）其重要环境因素、不可接受风险；4）风险和机遇。5）客观环境的变化，包括与质量、环境、职业健康安全管理体系相关的法律法规和其他要求的发展。</w:t>
            </w:r>
          </w:p>
          <w:p>
            <w:pPr>
              <w:rPr>
                <w:rFonts w:hint="eastAsia" w:ascii="仿宋" w:hAnsi="仿宋" w:eastAsia="仿宋" w:cs="仿宋"/>
                <w:sz w:val="24"/>
                <w:szCs w:val="24"/>
              </w:rPr>
            </w:pPr>
            <w:r>
              <w:rPr>
                <w:rFonts w:hint="eastAsia" w:ascii="仿宋" w:hAnsi="仿宋" w:eastAsia="仿宋" w:cs="仿宋"/>
                <w:sz w:val="24"/>
                <w:szCs w:val="24"/>
              </w:rPr>
              <w:t xml:space="preserve">3、有关质量、环境、职业健康安全管理体系绩效和有效性的信息，包括下列趋势性信息： </w:t>
            </w:r>
          </w:p>
          <w:p>
            <w:pPr>
              <w:rPr>
                <w:rFonts w:hint="eastAsia" w:ascii="仿宋" w:hAnsi="仿宋" w:eastAsia="仿宋" w:cs="仿宋"/>
                <w:sz w:val="24"/>
                <w:szCs w:val="24"/>
              </w:rPr>
            </w:pPr>
            <w:r>
              <w:rPr>
                <w:rFonts w:hint="eastAsia" w:ascii="仿宋" w:hAnsi="仿宋" w:eastAsia="仿宋" w:cs="仿宋"/>
                <w:sz w:val="24"/>
                <w:szCs w:val="24"/>
              </w:rPr>
              <w:t xml:space="preserve">1）顾客满意和相关方的反馈； 2）管理目标的实现程度； 3）过程绩效以及产品和服务的符合性； 4）事件调查、不合格、纠正措施及其合规性义务履行情况； 5）监视和测量结果及审核结果； 6）外部供方的绩效。 </w:t>
            </w:r>
          </w:p>
          <w:p>
            <w:pPr>
              <w:rPr>
                <w:rFonts w:hint="eastAsia" w:ascii="仿宋" w:hAnsi="仿宋" w:eastAsia="仿宋" w:cs="仿宋"/>
                <w:sz w:val="24"/>
                <w:szCs w:val="24"/>
                <w:lang w:eastAsia="zh-CN"/>
              </w:rPr>
            </w:pPr>
            <w:r>
              <w:rPr>
                <w:rFonts w:hint="eastAsia" w:ascii="仿宋" w:hAnsi="仿宋" w:eastAsia="仿宋" w:cs="仿宋"/>
                <w:sz w:val="24"/>
                <w:szCs w:val="24"/>
              </w:rPr>
              <w:t>7）参与和协商的结果；8）来自相关方的有关信息交流，包括抱怨、投诉。</w:t>
            </w:r>
            <w:r>
              <w:rPr>
                <w:rFonts w:hint="eastAsia" w:ascii="仿宋" w:hAnsi="仿宋" w:eastAsia="仿宋" w:cs="仿宋"/>
                <w:sz w:val="24"/>
                <w:szCs w:val="24"/>
                <w:lang w:val="en-US" w:eastAsia="zh-CN"/>
              </w:rPr>
              <w:t>9</w:t>
            </w:r>
            <w:r>
              <w:rPr>
                <w:rFonts w:hint="eastAsia" w:ascii="仿宋" w:hAnsi="仿宋" w:eastAsia="仿宋" w:cs="仿宋"/>
                <w:sz w:val="24"/>
                <w:szCs w:val="24"/>
              </w:rPr>
              <w:t xml:space="preserve">）资源的充分性； </w:t>
            </w:r>
            <w:r>
              <w:rPr>
                <w:rFonts w:hint="eastAsia" w:ascii="仿宋" w:hAnsi="仿宋" w:eastAsia="仿宋" w:cs="仿宋"/>
                <w:sz w:val="24"/>
                <w:szCs w:val="24"/>
                <w:lang w:val="en-US" w:eastAsia="zh-CN"/>
              </w:rPr>
              <w:t>10</w:t>
            </w:r>
            <w:r>
              <w:rPr>
                <w:rFonts w:hint="eastAsia" w:ascii="仿宋" w:hAnsi="仿宋" w:eastAsia="仿宋" w:cs="仿宋"/>
                <w:sz w:val="24"/>
                <w:szCs w:val="24"/>
              </w:rPr>
              <w:t>）应对风险和机遇所采取措施的有效性（见6.1）；</w:t>
            </w:r>
            <w:r>
              <w:rPr>
                <w:rFonts w:hint="eastAsia" w:ascii="仿宋" w:hAnsi="仿宋" w:eastAsia="仿宋" w:cs="仿宋"/>
                <w:sz w:val="24"/>
                <w:szCs w:val="24"/>
                <w:lang w:val="en-US" w:eastAsia="zh-CN"/>
              </w:rPr>
              <w:t>11</w:t>
            </w:r>
            <w:r>
              <w:rPr>
                <w:rFonts w:hint="eastAsia" w:ascii="仿宋" w:hAnsi="仿宋" w:eastAsia="仿宋" w:cs="仿宋"/>
                <w:sz w:val="24"/>
                <w:szCs w:val="24"/>
              </w:rPr>
              <w:t>）改进的机会。</w:t>
            </w:r>
          </w:p>
          <w:p>
            <w:pPr>
              <w:rPr>
                <w:rFonts w:hint="eastAsia" w:ascii="仿宋" w:hAnsi="仿宋" w:eastAsia="仿宋" w:cs="仿宋"/>
                <w:sz w:val="24"/>
                <w:szCs w:val="24"/>
              </w:rPr>
            </w:pPr>
            <w:r>
              <w:rPr>
                <w:rFonts w:hint="eastAsia" w:ascii="仿宋" w:hAnsi="仿宋" w:eastAsia="仿宋" w:cs="仿宋"/>
                <w:sz w:val="24"/>
                <w:szCs w:val="24"/>
              </w:rPr>
              <w:t>提供《管理评审报告》，对评审情况进行了总结，各部门对各过程和活动进行了总结和讨论。</w:t>
            </w:r>
          </w:p>
          <w:p>
            <w:pPr>
              <w:numPr>
                <w:ilvl w:val="0"/>
                <w:numId w:val="0"/>
              </w:numPr>
              <w:rPr>
                <w:rFonts w:hint="eastAsia" w:ascii="仿宋" w:hAnsi="仿宋" w:eastAsia="仿宋" w:cs="仿宋"/>
                <w:color w:val="000000"/>
                <w:sz w:val="24"/>
                <w:szCs w:val="24"/>
              </w:rPr>
            </w:pPr>
            <w:r>
              <w:rPr>
                <w:rFonts w:hint="eastAsia" w:ascii="仿宋" w:hAnsi="仿宋" w:eastAsia="仿宋" w:cs="仿宋"/>
                <w:sz w:val="24"/>
                <w:szCs w:val="24"/>
              </w:rPr>
              <w:t>●评审结论：</w:t>
            </w:r>
            <w:r>
              <w:rPr>
                <w:rFonts w:hint="eastAsia" w:ascii="仿宋" w:hAnsi="仿宋" w:eastAsia="仿宋" w:cs="仿宋"/>
                <w:color w:val="000000"/>
                <w:sz w:val="24"/>
                <w:szCs w:val="24"/>
              </w:rPr>
              <w:t>公司已按照GB/T19001-2016、GB/T24001-2016、GB/T45001-2020标准建立了符合本公司实际的管理体系，体系是持续适宜的、充分的和有效的。基本能够得到实施和保持。方针、目标和指标是适应的，正在通过体系的运行不断实现。通过本次管理评审，确保了质量、环境和职业健康安全方针、目标和管理体系持续的适宜性、充分性和有效性及ROHS产品的保证性，达到了持续改进的目的，为下一步外审工作奠定了良好的基础。</w:t>
            </w:r>
          </w:p>
          <w:p>
            <w:pPr>
              <w:numPr>
                <w:ilvl w:val="0"/>
                <w:numId w:val="0"/>
              </w:numPr>
              <w:rPr>
                <w:rFonts w:hint="eastAsia" w:ascii="仿宋" w:hAnsi="仿宋" w:eastAsia="仿宋" w:cs="仿宋"/>
                <w:color w:val="000000"/>
                <w:sz w:val="24"/>
                <w:szCs w:val="24"/>
              </w:rPr>
            </w:pPr>
            <w:r>
              <w:rPr>
                <w:rFonts w:hint="eastAsia" w:ascii="仿宋" w:hAnsi="仿宋" w:eastAsia="仿宋" w:cs="仿宋"/>
                <w:sz w:val="24"/>
                <w:szCs w:val="24"/>
              </w:rPr>
              <w:t>●</w:t>
            </w:r>
            <w:r>
              <w:rPr>
                <w:rFonts w:hint="eastAsia" w:ascii="仿宋" w:hAnsi="仿宋" w:eastAsia="仿宋" w:cs="仿宋"/>
                <w:color w:val="000000"/>
                <w:sz w:val="24"/>
                <w:szCs w:val="24"/>
              </w:rPr>
              <w:t>改进措施：</w:t>
            </w:r>
          </w:p>
          <w:p>
            <w:pPr>
              <w:numPr>
                <w:ilvl w:val="0"/>
                <w:numId w:val="0"/>
              </w:numP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1.为解决监管力度不够的情况，要求办公室今后每季度至少组织一次对体系运行情况的监督检查</w:t>
            </w:r>
            <w:r>
              <w:rPr>
                <w:rFonts w:hint="eastAsia" w:ascii="仿宋" w:hAnsi="仿宋" w:eastAsia="仿宋" w:cs="仿宋"/>
                <w:color w:val="000000"/>
                <w:sz w:val="24"/>
                <w:szCs w:val="24"/>
                <w:lang w:eastAsia="zh-CN"/>
              </w:rPr>
              <w:t>。</w:t>
            </w:r>
          </w:p>
          <w:p>
            <w:pPr>
              <w:numPr>
                <w:ilvl w:val="0"/>
                <w:numId w:val="0"/>
              </w:numPr>
              <w:rPr>
                <w:rFonts w:hint="eastAsia" w:ascii="仿宋" w:hAnsi="仿宋" w:eastAsia="仿宋" w:cs="仿宋"/>
                <w:color w:val="000000"/>
                <w:sz w:val="24"/>
                <w:szCs w:val="24"/>
              </w:rPr>
            </w:pPr>
            <w:r>
              <w:rPr>
                <w:rFonts w:hint="eastAsia" w:ascii="仿宋" w:hAnsi="仿宋" w:eastAsia="仿宋" w:cs="仿宋"/>
                <w:color w:val="000000"/>
                <w:sz w:val="24"/>
                <w:szCs w:val="24"/>
              </w:rPr>
              <w:t>2.办公室继续抓好对员工的质量、环境、职业健康安全意识教育。</w:t>
            </w:r>
          </w:p>
          <w:p>
            <w:pPr>
              <w:rPr>
                <w:rFonts w:hint="eastAsia" w:ascii="仿宋" w:hAnsi="仿宋" w:eastAsia="仿宋" w:cs="仿宋"/>
                <w:sz w:val="24"/>
                <w:szCs w:val="24"/>
                <w:lang w:val="en-US"/>
              </w:rPr>
            </w:pPr>
          </w:p>
        </w:tc>
        <w:tc>
          <w:tcPr>
            <w:tcW w:w="736" w:type="dxa"/>
            <w:noWrap w:val="0"/>
            <w:vAlign w:val="center"/>
          </w:tcPr>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pP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总则</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E10.1</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查公司在建立、实施管理体系中：</w:t>
            </w:r>
          </w:p>
          <w:p>
            <w:pPr>
              <w:rPr>
                <w:rFonts w:hint="eastAsia" w:ascii="仿宋" w:hAnsi="仿宋" w:eastAsia="仿宋" w:cs="仿宋"/>
                <w:sz w:val="24"/>
                <w:szCs w:val="24"/>
              </w:rPr>
            </w:pPr>
            <w:r>
              <w:rPr>
                <w:rFonts w:hint="eastAsia" w:ascii="仿宋" w:hAnsi="仿宋" w:eastAsia="仿宋" w:cs="仿宋"/>
                <w:sz w:val="24"/>
                <w:szCs w:val="24"/>
              </w:rPr>
              <w:t>a.制订各种控制程序文件；</w:t>
            </w:r>
          </w:p>
          <w:p>
            <w:pPr>
              <w:rPr>
                <w:rFonts w:hint="eastAsia" w:ascii="仿宋" w:hAnsi="仿宋" w:eastAsia="仿宋" w:cs="仿宋"/>
                <w:sz w:val="24"/>
                <w:szCs w:val="24"/>
              </w:rPr>
            </w:pPr>
            <w:r>
              <w:rPr>
                <w:rFonts w:hint="eastAsia" w:ascii="仿宋" w:hAnsi="仿宋" w:eastAsia="仿宋" w:cs="仿宋"/>
                <w:sz w:val="24"/>
                <w:szCs w:val="24"/>
              </w:rPr>
              <w:t>b.通过内审、管理评审评价管理体系的符合性；</w:t>
            </w:r>
          </w:p>
          <w:p>
            <w:pPr>
              <w:rPr>
                <w:rFonts w:hint="eastAsia" w:ascii="仿宋" w:hAnsi="仿宋" w:eastAsia="仿宋" w:cs="仿宋"/>
                <w:sz w:val="24"/>
                <w:szCs w:val="24"/>
              </w:rPr>
            </w:pPr>
            <w:r>
              <w:rPr>
                <w:rFonts w:hint="eastAsia" w:ascii="仿宋" w:hAnsi="仿宋" w:eastAsia="仿宋" w:cs="仿宋"/>
                <w:sz w:val="24"/>
                <w:szCs w:val="24"/>
              </w:rPr>
              <w:t>c.通过环境绩效的监视测量评价生产服务过程涉及环境管理的符合性；并通过日常数据分析，采取纠正、预防措施，达到持续改进目的。</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持续改进</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E10.3</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查持续改进：a. 通过管理体系运行，管理方针、目标的实施，内审、管理评审进行持续改进；</w:t>
            </w:r>
          </w:p>
          <w:p>
            <w:pPr>
              <w:rPr>
                <w:rFonts w:hint="eastAsia" w:ascii="仿宋" w:hAnsi="仿宋" w:eastAsia="仿宋" w:cs="仿宋"/>
                <w:sz w:val="24"/>
                <w:szCs w:val="24"/>
              </w:rPr>
            </w:pPr>
            <w:r>
              <w:rPr>
                <w:rFonts w:hint="eastAsia" w:ascii="仿宋" w:hAnsi="仿宋" w:eastAsia="仿宋" w:cs="仿宋"/>
                <w:sz w:val="24"/>
                <w:szCs w:val="24"/>
              </w:rPr>
              <w:t>b. 通过数据分析、纠正、预防措施实施达到持续改进；</w:t>
            </w:r>
          </w:p>
          <w:p>
            <w:pPr>
              <w:rPr>
                <w:rFonts w:hint="eastAsia" w:ascii="仿宋" w:hAnsi="仿宋" w:eastAsia="仿宋" w:cs="仿宋"/>
                <w:sz w:val="24"/>
                <w:szCs w:val="24"/>
              </w:rPr>
            </w:pPr>
            <w:r>
              <w:rPr>
                <w:rFonts w:hint="eastAsia" w:ascii="仿宋" w:hAnsi="仿宋" w:eastAsia="仿宋" w:cs="仿宋"/>
                <w:sz w:val="24"/>
                <w:szCs w:val="24"/>
              </w:rPr>
              <w:t>c. 通过</w:t>
            </w:r>
            <w:r>
              <w:rPr>
                <w:rFonts w:hint="eastAsia" w:ascii="仿宋" w:hAnsi="仿宋" w:eastAsia="仿宋" w:cs="仿宋"/>
                <w:sz w:val="24"/>
                <w:szCs w:val="24"/>
                <w:lang w:val="en-US" w:eastAsia="zh-CN"/>
              </w:rPr>
              <w:t>定期监测</w:t>
            </w:r>
            <w:r>
              <w:rPr>
                <w:rFonts w:hint="eastAsia" w:ascii="仿宋" w:hAnsi="仿宋" w:eastAsia="仿宋" w:cs="仿宋"/>
                <w:sz w:val="24"/>
                <w:szCs w:val="24"/>
              </w:rPr>
              <w:t>，改进、提高</w:t>
            </w:r>
            <w:r>
              <w:rPr>
                <w:rFonts w:hint="eastAsia" w:ascii="仿宋" w:hAnsi="仿宋" w:eastAsia="仿宋" w:cs="仿宋"/>
                <w:sz w:val="24"/>
                <w:szCs w:val="24"/>
                <w:lang w:val="en-US" w:eastAsia="zh-CN"/>
              </w:rPr>
              <w:t>环保绩效</w:t>
            </w:r>
            <w:r>
              <w:rPr>
                <w:rFonts w:hint="eastAsia" w:ascii="仿宋" w:hAnsi="仿宋" w:eastAsia="仿宋" w:cs="仿宋"/>
                <w:sz w:val="24"/>
                <w:szCs w:val="24"/>
              </w:rPr>
              <w:t>，满足</w:t>
            </w:r>
            <w:r>
              <w:rPr>
                <w:rFonts w:hint="eastAsia" w:ascii="仿宋" w:hAnsi="仿宋" w:eastAsia="仿宋" w:cs="仿宋"/>
                <w:sz w:val="24"/>
                <w:szCs w:val="24"/>
                <w:lang w:val="en-US" w:eastAsia="zh-CN"/>
              </w:rPr>
              <w:t>社会</w:t>
            </w:r>
            <w:r>
              <w:rPr>
                <w:rFonts w:hint="eastAsia" w:ascii="仿宋" w:hAnsi="仿宋" w:eastAsia="仿宋" w:cs="仿宋"/>
                <w:sz w:val="24"/>
                <w:szCs w:val="24"/>
              </w:rPr>
              <w:t>需求，达到持续改进的目的。</w:t>
            </w:r>
          </w:p>
          <w:p>
            <w:pPr>
              <w:rPr>
                <w:rFonts w:hint="eastAsia" w:ascii="仿宋" w:hAnsi="仿宋" w:eastAsia="仿宋" w:cs="仿宋"/>
                <w:sz w:val="24"/>
                <w:szCs w:val="24"/>
              </w:rPr>
            </w:pPr>
            <w:r>
              <w:rPr>
                <w:rFonts w:hint="eastAsia" w:ascii="仿宋" w:hAnsi="仿宋" w:eastAsia="仿宋" w:cs="仿宋"/>
                <w:sz w:val="24"/>
                <w:szCs w:val="24"/>
              </w:rPr>
              <w:t>管理评审提出改进措施：</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为解决监管力度不够的情况，要求办公室今后每季度至少组织一次对体系运行情况的监督检查。</w:t>
            </w:r>
          </w:p>
          <w:p>
            <w:pPr>
              <w:numPr>
                <w:ilvl w:val="0"/>
                <w:numId w:val="0"/>
              </w:numPr>
              <w:rPr>
                <w:rFonts w:hint="eastAsia" w:ascii="仿宋" w:hAnsi="仿宋" w:eastAsia="仿宋" w:cs="仿宋"/>
                <w:b/>
                <w:sz w:val="24"/>
                <w:szCs w:val="24"/>
                <w:lang w:val="en-US"/>
              </w:rPr>
            </w:pPr>
            <w:r>
              <w:rPr>
                <w:rFonts w:hint="eastAsia" w:ascii="仿宋" w:hAnsi="仿宋" w:eastAsia="仿宋" w:cs="仿宋"/>
                <w:sz w:val="24"/>
                <w:szCs w:val="24"/>
              </w:rPr>
              <w:t>2.办公室继续抓好对员工的质量、环境、职业健康安全意识教育。</w:t>
            </w:r>
            <w:r>
              <w:rPr>
                <w:rFonts w:hint="eastAsia" w:ascii="仿宋" w:hAnsi="仿宋" w:eastAsia="仿宋" w:cs="仿宋"/>
                <w:sz w:val="24"/>
                <w:szCs w:val="24"/>
                <w:lang w:val="en-US" w:eastAsia="zh-CN"/>
              </w:rPr>
              <w:t>基本符合要求。</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bl>
    <w:p>
      <w:r>
        <w:ptab w:relativeTo="margin" w:alignment="center" w:leader="none"/>
      </w:r>
    </w:p>
    <w:p/>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tbl>
      <w:tblPr>
        <w:tblStyle w:val="6"/>
        <w:tblpPr w:leftFromText="180" w:rightFromText="180" w:vertAnchor="text" w:horzAnchor="page" w:tblpX="1083" w:tblpY="33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8"/>
        <w:gridCol w:w="746"/>
        <w:gridCol w:w="11763"/>
        <w:gridCol w:w="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1638" w:type="dxa"/>
            <w:vMerge w:val="restart"/>
            <w:noWrap w:val="0"/>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抽样计划</w:t>
            </w:r>
          </w:p>
        </w:tc>
        <w:tc>
          <w:tcPr>
            <w:tcW w:w="746" w:type="dxa"/>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条款</w:t>
            </w:r>
          </w:p>
        </w:tc>
        <w:tc>
          <w:tcPr>
            <w:tcW w:w="11763" w:type="dxa"/>
            <w:noWrap w:val="0"/>
            <w:vAlign w:val="center"/>
          </w:tcPr>
          <w:p>
            <w:pPr>
              <w:rPr>
                <w:rFonts w:hint="default" w:ascii="仿宋" w:hAnsi="仿宋" w:eastAsia="仿宋" w:cs="仿宋"/>
                <w:kern w:val="2"/>
                <w:sz w:val="24"/>
                <w:szCs w:val="24"/>
                <w:lang w:val="en-US" w:eastAsia="zh-CN" w:bidi="ar-SA"/>
              </w:rPr>
            </w:pPr>
            <w:r>
              <w:rPr>
                <w:rFonts w:hint="eastAsia" w:ascii="仿宋" w:hAnsi="仿宋" w:eastAsia="仿宋" w:cs="仿宋"/>
                <w:sz w:val="24"/>
                <w:szCs w:val="24"/>
              </w:rPr>
              <w:t>受审核部门：</w:t>
            </w:r>
            <w:r>
              <w:rPr>
                <w:rFonts w:hint="eastAsia" w:ascii="仿宋" w:hAnsi="仿宋" w:eastAsia="仿宋" w:cs="仿宋"/>
                <w:sz w:val="24"/>
                <w:szCs w:val="24"/>
                <w:lang w:val="en-US" w:eastAsia="zh-CN"/>
              </w:rPr>
              <w:t>办公室（含财务）       负责人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赵俊峰    陪同人员： 赵俊焜</w:t>
            </w:r>
          </w:p>
        </w:tc>
        <w:tc>
          <w:tcPr>
            <w:tcW w:w="737" w:type="dxa"/>
            <w:vMerge w:val="restart"/>
            <w:noWrap w:val="0"/>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638" w:type="dxa"/>
            <w:vMerge w:val="continue"/>
            <w:noWrap w:val="0"/>
            <w:vAlign w:val="center"/>
          </w:tcPr>
          <w:p>
            <w:pPr>
              <w:rPr>
                <w:rFonts w:hint="eastAsia" w:ascii="仿宋" w:hAnsi="仿宋" w:eastAsia="仿宋" w:cs="仿宋"/>
                <w:sz w:val="24"/>
                <w:szCs w:val="24"/>
              </w:rPr>
            </w:pPr>
          </w:p>
        </w:tc>
        <w:tc>
          <w:tcPr>
            <w:tcW w:w="746" w:type="dxa"/>
            <w:vMerge w:val="continue"/>
            <w:noWrap w:val="0"/>
            <w:vAlign w:val="center"/>
          </w:tcPr>
          <w:p>
            <w:pPr>
              <w:rPr>
                <w:rFonts w:hint="eastAsia" w:ascii="仿宋" w:hAnsi="仿宋" w:eastAsia="仿宋" w:cs="仿宋"/>
                <w:sz w:val="24"/>
                <w:szCs w:val="24"/>
              </w:rPr>
            </w:pPr>
          </w:p>
        </w:tc>
        <w:tc>
          <w:tcPr>
            <w:tcW w:w="11763" w:type="dxa"/>
            <w:noWrap w:val="0"/>
            <w:vAlign w:val="center"/>
          </w:tcPr>
          <w:p>
            <w:pPr>
              <w:spacing w:before="120"/>
              <w:rPr>
                <w:rFonts w:hint="default" w:ascii="仿宋" w:hAnsi="仿宋" w:eastAsia="仿宋" w:cs="仿宋"/>
                <w:kern w:val="2"/>
                <w:sz w:val="24"/>
                <w:szCs w:val="24"/>
                <w:lang w:val="en-US" w:eastAsia="zh-CN" w:bidi="ar-SA"/>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 xml:space="preserve">张星            </w:t>
            </w:r>
            <w:r>
              <w:rPr>
                <w:rFonts w:hint="eastAsia" w:ascii="仿宋" w:hAnsi="仿宋" w:eastAsia="仿宋" w:cs="仿宋"/>
                <w:sz w:val="24"/>
                <w:szCs w:val="24"/>
              </w:rPr>
              <w:t>审核时间：</w:t>
            </w:r>
            <w:r>
              <w:rPr>
                <w:rFonts w:hint="eastAsia" w:ascii="仿宋" w:hAnsi="仿宋" w:eastAsia="仿宋" w:cs="仿宋"/>
                <w:sz w:val="24"/>
                <w:szCs w:val="24"/>
                <w:lang w:val="en-US" w:eastAsia="zh-CN"/>
              </w:rPr>
              <w:t>2021.12.21</w:t>
            </w:r>
          </w:p>
        </w:tc>
        <w:tc>
          <w:tcPr>
            <w:tcW w:w="737" w:type="dxa"/>
            <w:vMerge w:val="continue"/>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638" w:type="dxa"/>
            <w:vMerge w:val="continue"/>
            <w:noWrap w:val="0"/>
            <w:vAlign w:val="center"/>
          </w:tcPr>
          <w:p>
            <w:pPr>
              <w:rPr>
                <w:rFonts w:hint="eastAsia" w:ascii="仿宋" w:hAnsi="仿宋" w:eastAsia="仿宋" w:cs="仿宋"/>
                <w:sz w:val="24"/>
                <w:szCs w:val="24"/>
              </w:rPr>
            </w:pPr>
          </w:p>
        </w:tc>
        <w:tc>
          <w:tcPr>
            <w:tcW w:w="746" w:type="dxa"/>
            <w:vMerge w:val="continue"/>
            <w:noWrap w:val="0"/>
            <w:vAlign w:val="center"/>
          </w:tcPr>
          <w:p>
            <w:pPr>
              <w:rPr>
                <w:rFonts w:hint="eastAsia" w:ascii="仿宋" w:hAnsi="仿宋" w:eastAsia="仿宋" w:cs="仿宋"/>
                <w:sz w:val="24"/>
                <w:szCs w:val="24"/>
              </w:rPr>
            </w:pPr>
          </w:p>
        </w:tc>
        <w:tc>
          <w:tcPr>
            <w:tcW w:w="11763" w:type="dxa"/>
            <w:noWrap w:val="0"/>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审核条款：</w:t>
            </w:r>
            <w:r>
              <w:rPr>
                <w:rFonts w:hint="eastAsia" w:ascii="仿宋" w:hAnsi="仿宋" w:eastAsia="仿宋" w:cs="仿宋"/>
                <w:sz w:val="24"/>
                <w:szCs w:val="24"/>
                <w:lang w:val="en-US" w:eastAsia="zh-CN"/>
              </w:rPr>
              <w:t xml:space="preserve"> E:5.3/6.1.2/6.1.2/6.1.3/6.2/7.2/7.3/7.4/8.1/8.2/9.2/10.1/10.2/9.1.2</w:t>
            </w:r>
          </w:p>
          <w:p>
            <w:pPr>
              <w:rPr>
                <w:rFonts w:hint="eastAsia" w:ascii="仿宋" w:hAnsi="仿宋" w:eastAsia="仿宋" w:cs="仿宋"/>
                <w:kern w:val="2"/>
                <w:sz w:val="24"/>
                <w:szCs w:val="24"/>
                <w:lang w:val="en-US" w:eastAsia="zh-CN" w:bidi="ar-SA"/>
              </w:rPr>
            </w:pPr>
          </w:p>
        </w:tc>
        <w:tc>
          <w:tcPr>
            <w:tcW w:w="737" w:type="dxa"/>
            <w:vMerge w:val="continue"/>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组织的岗位、职责权限</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E5.3</w:t>
            </w:r>
          </w:p>
        </w:tc>
        <w:tc>
          <w:tcPr>
            <w:tcW w:w="11763"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部门负责人：</w:t>
            </w:r>
            <w:r>
              <w:rPr>
                <w:rFonts w:hint="eastAsia" w:ascii="仿宋" w:hAnsi="仿宋" w:eastAsia="仿宋" w:cs="仿宋"/>
                <w:sz w:val="24"/>
                <w:szCs w:val="24"/>
                <w:lang w:val="en-US" w:eastAsia="zh-CN"/>
              </w:rPr>
              <w:t xml:space="preserve">赵俊峰 </w:t>
            </w:r>
          </w:p>
          <w:p>
            <w:pPr>
              <w:rPr>
                <w:rFonts w:hint="eastAsia" w:ascii="仿宋" w:hAnsi="仿宋" w:eastAsia="仿宋" w:cs="仿宋"/>
                <w:sz w:val="24"/>
                <w:szCs w:val="24"/>
              </w:rPr>
            </w:pPr>
            <w:r>
              <w:rPr>
                <w:rFonts w:hint="eastAsia" w:ascii="仿宋" w:hAnsi="仿宋" w:eastAsia="仿宋" w:cs="仿宋"/>
                <w:sz w:val="24"/>
                <w:szCs w:val="24"/>
              </w:rPr>
              <w:t>在总经理的指导下协助识别企业内外部环境，组织各部门制定应对风险和机遇的措施。</w:t>
            </w:r>
          </w:p>
          <w:p>
            <w:pPr>
              <w:rPr>
                <w:rFonts w:hint="eastAsia" w:ascii="仿宋" w:hAnsi="仿宋" w:eastAsia="仿宋" w:cs="仿宋"/>
                <w:sz w:val="24"/>
                <w:szCs w:val="24"/>
              </w:rPr>
            </w:pPr>
            <w:r>
              <w:rPr>
                <w:rFonts w:hint="eastAsia" w:ascii="仿宋" w:hAnsi="仿宋" w:eastAsia="仿宋" w:cs="仿宋"/>
                <w:sz w:val="24"/>
                <w:szCs w:val="24"/>
              </w:rPr>
              <w:t>负责组织开展</w:t>
            </w:r>
            <w:r>
              <w:rPr>
                <w:rFonts w:hint="eastAsia" w:ascii="仿宋" w:hAnsi="仿宋" w:eastAsia="仿宋" w:cs="仿宋"/>
                <w:sz w:val="24"/>
                <w:szCs w:val="24"/>
                <w:lang w:eastAsia="zh-CN"/>
              </w:rPr>
              <w:t xml:space="preserve">  </w:t>
            </w:r>
            <w:r>
              <w:rPr>
                <w:rFonts w:hint="eastAsia" w:ascii="仿宋" w:hAnsi="仿宋" w:eastAsia="仿宋" w:cs="仿宋"/>
                <w:sz w:val="24"/>
                <w:szCs w:val="24"/>
              </w:rPr>
              <w:t>GB/T2400l-2016、标准的宣贯活动。制定年度内部审核计划，组织实施内部审核，并监督检查纠正措施的落实。筹备管理评审工作。公司的人力资源管理工作。管理体系的改进，包括纠正措施的综合管理；负责组织管理体系过程的监视和测量。公司的信息沟通与交流工作。组织公司办公区危险源/环境因素的识别、评价、控制、更新工作、制定办公区的管理方案</w:t>
            </w:r>
            <w:r>
              <w:rPr>
                <w:rFonts w:hint="eastAsia" w:ascii="仿宋" w:hAnsi="仿宋" w:eastAsia="仿宋" w:cs="仿宋"/>
                <w:sz w:val="24"/>
                <w:szCs w:val="24"/>
                <w:lang w:eastAsia="zh-CN"/>
              </w:rPr>
              <w:t>；</w:t>
            </w:r>
            <w:r>
              <w:rPr>
                <w:rFonts w:hint="eastAsia" w:ascii="仿宋" w:hAnsi="仿宋" w:eastAsia="仿宋" w:cs="仿宋"/>
                <w:sz w:val="24"/>
                <w:szCs w:val="24"/>
              </w:rPr>
              <w:t>法律法规的收集与合规性评价工作</w:t>
            </w:r>
            <w:r>
              <w:rPr>
                <w:rFonts w:hint="eastAsia" w:ascii="仿宋" w:hAnsi="仿宋" w:eastAsia="仿宋" w:cs="仿宋"/>
                <w:sz w:val="24"/>
                <w:szCs w:val="24"/>
                <w:lang w:eastAsia="zh-CN"/>
              </w:rPr>
              <w:t>；</w:t>
            </w:r>
            <w:r>
              <w:rPr>
                <w:rFonts w:hint="eastAsia" w:ascii="仿宋" w:hAnsi="仿宋" w:eastAsia="仿宋" w:cs="仿宋"/>
                <w:sz w:val="24"/>
                <w:szCs w:val="24"/>
              </w:rPr>
              <w:t>公司的环境/安全事故、事件、不符合调查处理控制工作</w:t>
            </w:r>
            <w:r>
              <w:rPr>
                <w:rFonts w:hint="eastAsia" w:ascii="仿宋" w:hAnsi="仿宋" w:eastAsia="仿宋" w:cs="仿宋"/>
                <w:sz w:val="24"/>
                <w:szCs w:val="24"/>
                <w:lang w:eastAsia="zh-CN"/>
              </w:rPr>
              <w:t>；</w:t>
            </w:r>
            <w:r>
              <w:rPr>
                <w:rFonts w:hint="eastAsia" w:ascii="仿宋" w:hAnsi="仿宋" w:eastAsia="仿宋" w:cs="仿宋"/>
                <w:sz w:val="24"/>
                <w:szCs w:val="24"/>
              </w:rPr>
              <w:t>组织办公区危险源/环境因素的识别、评价、控制、更新工作。</w:t>
            </w:r>
          </w:p>
          <w:p>
            <w:pPr>
              <w:rPr>
                <w:rFonts w:hint="eastAsia" w:ascii="仿宋" w:hAnsi="仿宋" w:eastAsia="仿宋" w:cs="仿宋"/>
                <w:sz w:val="24"/>
                <w:szCs w:val="24"/>
              </w:rPr>
            </w:pPr>
            <w:r>
              <w:rPr>
                <w:rFonts w:hint="eastAsia" w:ascii="仿宋" w:hAnsi="仿宋" w:eastAsia="仿宋" w:cs="仿宋"/>
                <w:sz w:val="24"/>
                <w:szCs w:val="24"/>
              </w:rPr>
              <w:t>职责明确，基本完整。</w:t>
            </w:r>
          </w:p>
        </w:tc>
        <w:tc>
          <w:tcPr>
            <w:tcW w:w="737"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4" w:hRule="atLeast"/>
        </w:trPr>
        <w:tc>
          <w:tcPr>
            <w:tcW w:w="1638"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目标和方案</w:t>
            </w:r>
          </w:p>
        </w:tc>
        <w:tc>
          <w:tcPr>
            <w:tcW w:w="74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E6.2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部门目标：                                     考核情况</w:t>
            </w:r>
          </w:p>
          <w:p>
            <w:pPr>
              <w:rPr>
                <w:rFonts w:hint="default" w:ascii="仿宋" w:hAnsi="仿宋" w:eastAsia="仿宋" w:cs="仿宋"/>
                <w:sz w:val="24"/>
                <w:szCs w:val="24"/>
                <w:lang w:val="en-US" w:eastAsia="zh-CN"/>
              </w:rPr>
            </w:pPr>
            <w:r>
              <w:rPr>
                <w:rFonts w:hint="eastAsia" w:ascii="仿宋" w:hAnsi="仿宋" w:eastAsia="仿宋" w:cs="仿宋"/>
                <w:sz w:val="24"/>
                <w:szCs w:val="24"/>
              </w:rPr>
              <w:t>本部门固体废弃物集中处理率达100%</w:t>
            </w:r>
            <w:r>
              <w:rPr>
                <w:rFonts w:hint="eastAsia" w:ascii="仿宋" w:hAnsi="仿宋" w:eastAsia="仿宋" w:cs="仿宋"/>
                <w:sz w:val="24"/>
                <w:szCs w:val="24"/>
                <w:lang w:val="en-US" w:eastAsia="zh-CN"/>
              </w:rPr>
              <w:t xml:space="preserve">                100%</w:t>
            </w:r>
          </w:p>
          <w:p>
            <w:pPr>
              <w:rPr>
                <w:rFonts w:hint="default" w:ascii="仿宋" w:hAnsi="仿宋" w:eastAsia="仿宋" w:cs="仿宋"/>
                <w:sz w:val="24"/>
                <w:szCs w:val="24"/>
                <w:lang w:val="en-US" w:eastAsia="zh-CN"/>
              </w:rPr>
            </w:pPr>
            <w:r>
              <w:rPr>
                <w:rFonts w:hint="eastAsia" w:ascii="仿宋" w:hAnsi="仿宋" w:eastAsia="仿宋" w:cs="仿宋"/>
                <w:sz w:val="24"/>
                <w:szCs w:val="24"/>
              </w:rPr>
              <w:t>建立供方档案，对供方环保宣传率≥</w:t>
            </w:r>
            <w:r>
              <w:rPr>
                <w:rFonts w:hint="eastAsia" w:ascii="仿宋" w:hAnsi="仿宋" w:eastAsia="仿宋" w:cs="仿宋"/>
                <w:sz w:val="24"/>
                <w:szCs w:val="24"/>
                <w:lang w:val="en-US" w:eastAsia="zh-CN"/>
              </w:rPr>
              <w:t>99</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100%</w:t>
            </w:r>
          </w:p>
          <w:p>
            <w:pPr>
              <w:rPr>
                <w:rFonts w:hint="eastAsia" w:ascii="仿宋" w:hAnsi="仿宋" w:eastAsia="仿宋" w:cs="仿宋"/>
                <w:sz w:val="24"/>
                <w:szCs w:val="24"/>
                <w:lang w:val="en-US" w:eastAsia="zh-CN"/>
              </w:rPr>
            </w:pPr>
            <w:r>
              <w:rPr>
                <w:rFonts w:hint="eastAsia" w:ascii="仿宋" w:hAnsi="仿宋" w:eastAsia="仿宋" w:cs="仿宋"/>
                <w:sz w:val="24"/>
                <w:szCs w:val="24"/>
              </w:rPr>
              <w:t xml:space="preserve">环保账目出错为0                </w:t>
            </w:r>
            <w:r>
              <w:rPr>
                <w:rFonts w:hint="eastAsia" w:ascii="仿宋" w:hAnsi="仿宋" w:eastAsia="仿宋" w:cs="仿宋"/>
                <w:sz w:val="24"/>
                <w:szCs w:val="24"/>
                <w:lang w:val="en-US" w:eastAsia="zh-CN"/>
              </w:rPr>
              <w:t xml:space="preserve">                  0</w:t>
            </w:r>
          </w:p>
          <w:p>
            <w:pPr>
              <w:rPr>
                <w:rFonts w:hint="default" w:ascii="仿宋" w:hAnsi="仿宋" w:eastAsia="仿宋" w:cs="仿宋"/>
                <w:sz w:val="24"/>
                <w:szCs w:val="24"/>
                <w:lang w:val="en-US"/>
              </w:rPr>
            </w:pPr>
            <w:r>
              <w:rPr>
                <w:rFonts w:hint="eastAsia" w:ascii="仿宋" w:hAnsi="仿宋" w:eastAsia="仿宋" w:cs="仿宋"/>
                <w:sz w:val="24"/>
                <w:szCs w:val="24"/>
              </w:rPr>
              <w:t>每季度进行一次考核，目标基本实现。考核人：</w:t>
            </w:r>
            <w:r>
              <w:rPr>
                <w:rFonts w:hint="eastAsia" w:ascii="仿宋" w:hAnsi="仿宋" w:eastAsia="仿宋" w:cs="仿宋"/>
                <w:sz w:val="24"/>
                <w:szCs w:val="24"/>
                <w:lang w:val="en-US" w:eastAsia="zh-CN"/>
              </w:rPr>
              <w:t>赵峻烽</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10.6</w:t>
            </w:r>
          </w:p>
          <w:p>
            <w:pPr>
              <w:rPr>
                <w:rFonts w:hint="eastAsia" w:ascii="仿宋" w:hAnsi="仿宋" w:eastAsia="仿宋" w:cs="仿宋"/>
                <w:sz w:val="24"/>
                <w:szCs w:val="24"/>
              </w:rPr>
            </w:pPr>
            <w:r>
              <w:rPr>
                <w:rFonts w:hint="eastAsia" w:ascii="仿宋" w:hAnsi="仿宋" w:eastAsia="仿宋" w:cs="仿宋"/>
                <w:sz w:val="24"/>
                <w:szCs w:val="24"/>
              </w:rPr>
              <w:t>抽查管理方案情况</w:t>
            </w:r>
          </w:p>
          <w:p>
            <w:pPr>
              <w:rPr>
                <w:rFonts w:hint="eastAsia" w:ascii="仿宋" w:hAnsi="仿宋" w:eastAsia="仿宋" w:cs="仿宋"/>
                <w:sz w:val="24"/>
                <w:szCs w:val="24"/>
              </w:rPr>
            </w:pPr>
            <w:r>
              <w:rPr>
                <w:rFonts w:hint="eastAsia" w:ascii="仿宋" w:hAnsi="仿宋" w:eastAsia="仿宋" w:cs="仿宋"/>
                <w:sz w:val="24"/>
                <w:szCs w:val="24"/>
              </w:rPr>
              <w:t>环境目标指标： 固废合理处置率100%</w:t>
            </w:r>
          </w:p>
          <w:p>
            <w:pPr>
              <w:ind w:left="1680" w:hanging="1680" w:hangingChars="700"/>
              <w:rPr>
                <w:rFonts w:hint="eastAsia" w:ascii="仿宋" w:hAnsi="仿宋" w:eastAsia="仿宋" w:cs="仿宋"/>
                <w:sz w:val="24"/>
                <w:szCs w:val="24"/>
              </w:rPr>
            </w:pPr>
            <w:r>
              <w:rPr>
                <w:rFonts w:hint="eastAsia" w:ascii="仿宋" w:hAnsi="仿宋" w:eastAsia="仿宋" w:cs="仿宋"/>
                <w:sz w:val="24"/>
                <w:szCs w:val="24"/>
              </w:rPr>
              <w:t>管理方案：1.固废定点暂存，集中清运，固体废弃物分类放置区，可回收和不可回收的固体废弃物分类堆放，按分类标准加以划分。</w:t>
            </w:r>
          </w:p>
          <w:p>
            <w:pPr>
              <w:ind w:firstLine="1200" w:firstLineChars="500"/>
              <w:rPr>
                <w:rFonts w:hint="eastAsia" w:ascii="仿宋" w:hAnsi="仿宋" w:eastAsia="仿宋" w:cs="仿宋"/>
                <w:sz w:val="24"/>
                <w:szCs w:val="24"/>
              </w:rPr>
            </w:pPr>
            <w:r>
              <w:rPr>
                <w:rFonts w:hint="eastAsia" w:ascii="仿宋" w:hAnsi="仿宋" w:eastAsia="仿宋" w:cs="仿宋"/>
                <w:sz w:val="24"/>
                <w:szCs w:val="24"/>
              </w:rPr>
              <w:t>2.委托有关单位定期及时清运各类固废。</w:t>
            </w:r>
          </w:p>
          <w:p>
            <w:pPr>
              <w:ind w:firstLine="1200" w:firstLineChars="500"/>
              <w:rPr>
                <w:rFonts w:hint="eastAsia" w:ascii="仿宋" w:hAnsi="仿宋" w:eastAsia="仿宋" w:cs="仿宋"/>
                <w:sz w:val="24"/>
                <w:szCs w:val="24"/>
              </w:rPr>
            </w:pPr>
            <w:r>
              <w:rPr>
                <w:rFonts w:hint="eastAsia" w:ascii="仿宋" w:hAnsi="仿宋" w:eastAsia="仿宋" w:cs="仿宋"/>
                <w:sz w:val="24"/>
                <w:szCs w:val="24"/>
              </w:rPr>
              <w:t>3.进行培训，加强使用和操作管理，减少固废产生。</w:t>
            </w:r>
          </w:p>
          <w:p>
            <w:pPr>
              <w:rPr>
                <w:rFonts w:hint="eastAsia" w:ascii="仿宋" w:hAnsi="仿宋" w:eastAsia="仿宋" w:cs="仿宋"/>
                <w:sz w:val="24"/>
                <w:szCs w:val="24"/>
              </w:rPr>
            </w:pPr>
            <w:r>
              <w:rPr>
                <w:rFonts w:hint="eastAsia" w:ascii="仿宋" w:hAnsi="仿宋" w:eastAsia="仿宋" w:cs="仿宋"/>
                <w:sz w:val="24"/>
                <w:szCs w:val="24"/>
              </w:rPr>
              <w:t>每季度组织一次考核，“202</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lang w:val="en-US" w:eastAsia="zh-CN"/>
              </w:rPr>
              <w:t>第1-3季度</w:t>
            </w:r>
            <w:r>
              <w:rPr>
                <w:rFonts w:hint="eastAsia" w:ascii="仿宋" w:hAnsi="仿宋" w:eastAsia="仿宋" w:cs="仿宋"/>
                <w:sz w:val="24"/>
                <w:szCs w:val="24"/>
              </w:rPr>
              <w:t>环境目标、指标完成情况考核记录”、显示已完成，达到了阶段性的目标要求。</w:t>
            </w:r>
          </w:p>
        </w:tc>
        <w:tc>
          <w:tcPr>
            <w:tcW w:w="737" w:type="dxa"/>
            <w:noWrap w:val="0"/>
            <w:vAlign w:val="center"/>
          </w:tcPr>
          <w:p>
            <w:pPr>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38"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环境因素、危险源识别</w:t>
            </w:r>
          </w:p>
        </w:tc>
        <w:tc>
          <w:tcPr>
            <w:tcW w:w="74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E6.1.2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编制了《环境因素识别与评价控制程序</w:t>
            </w:r>
            <w:r>
              <w:rPr>
                <w:rFonts w:hint="eastAsia" w:ascii="仿宋" w:hAnsi="仿宋" w:eastAsia="仿宋" w:cs="仿宋"/>
                <w:sz w:val="24"/>
                <w:szCs w:val="24"/>
                <w:lang w:eastAsia="zh-CN"/>
              </w:rPr>
              <w:t>》、《</w:t>
            </w:r>
            <w:r>
              <w:rPr>
                <w:rFonts w:hint="eastAsia" w:ascii="仿宋" w:hAnsi="仿宋" w:eastAsia="仿宋" w:cs="仿宋"/>
                <w:sz w:val="24"/>
                <w:szCs w:val="24"/>
              </w:rPr>
              <w:t>危险源辩识与风险评价控制程序》，经文审符合标准要求</w:t>
            </w:r>
          </w:p>
          <w:p>
            <w:pPr>
              <w:rPr>
                <w:rFonts w:hint="eastAsia" w:ascii="仿宋" w:hAnsi="仿宋" w:eastAsia="仿宋" w:cs="仿宋"/>
                <w:color w:val="auto"/>
                <w:sz w:val="24"/>
                <w:szCs w:val="24"/>
              </w:rPr>
            </w:pPr>
            <w:r>
              <w:rPr>
                <w:rFonts w:hint="eastAsia" w:ascii="仿宋" w:hAnsi="仿宋" w:eastAsia="仿宋" w:cs="仿宋"/>
                <w:sz w:val="24"/>
                <w:szCs w:val="24"/>
                <w:lang w:eastAsia="zh-CN"/>
              </w:rPr>
              <w:t>提供《</w:t>
            </w:r>
            <w:r>
              <w:rPr>
                <w:rFonts w:hint="eastAsia" w:ascii="仿宋" w:hAnsi="仿宋" w:eastAsia="仿宋" w:cs="仿宋"/>
                <w:sz w:val="24"/>
                <w:szCs w:val="24"/>
              </w:rPr>
              <w:t>环境因素</w:t>
            </w:r>
            <w:r>
              <w:rPr>
                <w:rFonts w:hint="eastAsia" w:ascii="仿宋" w:hAnsi="仿宋" w:eastAsia="仿宋" w:cs="仿宋"/>
                <w:sz w:val="24"/>
                <w:szCs w:val="24"/>
                <w:lang w:val="en-US" w:eastAsia="zh-CN"/>
              </w:rPr>
              <w:t>评价表</w:t>
            </w:r>
            <w:r>
              <w:rPr>
                <w:rFonts w:hint="eastAsia" w:ascii="仿宋" w:hAnsi="仿宋" w:eastAsia="仿宋" w:cs="仿宋"/>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涉及</w:t>
            </w:r>
            <w:r>
              <w:rPr>
                <w:rFonts w:hint="eastAsia" w:ascii="仿宋" w:hAnsi="仿宋" w:eastAsia="仿宋" w:cs="仿宋"/>
                <w:color w:val="auto"/>
                <w:sz w:val="24"/>
                <w:szCs w:val="24"/>
              </w:rPr>
              <w:t>办公</w:t>
            </w: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rPr>
              <w:t>等，</w:t>
            </w:r>
            <w:r>
              <w:rPr>
                <w:rFonts w:hint="eastAsia" w:ascii="仿宋" w:hAnsi="仿宋" w:eastAsia="仿宋" w:cs="仿宋"/>
                <w:color w:val="auto"/>
                <w:sz w:val="24"/>
                <w:szCs w:val="24"/>
                <w:lang w:eastAsia="zh-CN"/>
              </w:rPr>
              <w:t>包括</w:t>
            </w:r>
            <w:r>
              <w:rPr>
                <w:rFonts w:hint="eastAsia" w:ascii="仿宋" w:hAnsi="仿宋" w:eastAsia="仿宋" w:cs="仿宋"/>
                <w:sz w:val="24"/>
                <w:szCs w:val="24"/>
              </w:rPr>
              <w:t>固废排放、噪声排放、废气排放、能源消耗、火灾。评价准确</w:t>
            </w:r>
            <w:r>
              <w:rPr>
                <w:rFonts w:hint="eastAsia" w:ascii="仿宋" w:hAnsi="仿宋" w:eastAsia="仿宋" w:cs="仿宋"/>
                <w:color w:val="auto"/>
                <w:sz w:val="24"/>
                <w:szCs w:val="24"/>
              </w:rPr>
              <w:t>。</w:t>
            </w:r>
          </w:p>
          <w:p>
            <w:pPr>
              <w:rPr>
                <w:rFonts w:hint="eastAsia" w:ascii="仿宋" w:hAnsi="仿宋" w:eastAsia="仿宋" w:cs="仿宋"/>
                <w:color w:val="auto"/>
                <w:sz w:val="24"/>
                <w:szCs w:val="24"/>
                <w:u w:val="none" w:color="auto"/>
              </w:rPr>
            </w:pPr>
            <w:r>
              <w:rPr>
                <w:rFonts w:hint="eastAsia" w:ascii="仿宋" w:hAnsi="仿宋" w:eastAsia="仿宋" w:cs="仿宋"/>
                <w:color w:val="auto"/>
                <w:sz w:val="24"/>
                <w:szCs w:val="24"/>
                <w:u w:val="none" w:color="auto"/>
              </w:rPr>
              <w:t>可以提供《重大环境因素清单》，其中重</w:t>
            </w:r>
            <w:r>
              <w:rPr>
                <w:rFonts w:hint="eastAsia" w:ascii="仿宋" w:hAnsi="仿宋" w:eastAsia="仿宋" w:cs="仿宋"/>
                <w:color w:val="auto"/>
                <w:sz w:val="24"/>
                <w:szCs w:val="24"/>
                <w:u w:val="none" w:color="auto"/>
                <w:lang w:eastAsia="zh-CN"/>
              </w:rPr>
              <w:t>要</w:t>
            </w:r>
            <w:r>
              <w:rPr>
                <w:rFonts w:hint="eastAsia" w:ascii="仿宋" w:hAnsi="仿宋" w:eastAsia="仿宋" w:cs="仿宋"/>
                <w:color w:val="auto"/>
                <w:sz w:val="24"/>
                <w:szCs w:val="24"/>
                <w:u w:val="none" w:color="auto"/>
              </w:rPr>
              <w:t>环境因素：固废排放、噪声排放、废气排放、火灾评价准确。</w:t>
            </w:r>
          </w:p>
          <w:p>
            <w:pPr>
              <w:rPr>
                <w:rFonts w:hint="eastAsia" w:ascii="仿宋" w:hAnsi="仿宋" w:eastAsia="仿宋" w:cs="仿宋"/>
                <w:sz w:val="24"/>
                <w:szCs w:val="24"/>
              </w:rPr>
            </w:pPr>
          </w:p>
        </w:tc>
        <w:tc>
          <w:tcPr>
            <w:tcW w:w="737" w:type="dxa"/>
            <w:noWrap w:val="0"/>
            <w:vAlign w:val="center"/>
          </w:tcPr>
          <w:p>
            <w:pPr>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合规义务、法律法规及其他要求</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E6.1.3</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编制了《合规义务管理控制程序》，规定法律、法规及其他要求的范围、获取方法、确认及分发。</w:t>
            </w:r>
          </w:p>
          <w:p>
            <w:pPr>
              <w:rPr>
                <w:rFonts w:hint="eastAsia" w:ascii="仿宋" w:hAnsi="仿宋" w:eastAsia="仿宋" w:cs="仿宋"/>
                <w:sz w:val="24"/>
                <w:szCs w:val="24"/>
              </w:rPr>
            </w:pPr>
            <w:r>
              <w:rPr>
                <w:rFonts w:hint="eastAsia" w:ascii="仿宋" w:hAnsi="仿宋" w:eastAsia="仿宋" w:cs="仿宋"/>
                <w:sz w:val="24"/>
                <w:szCs w:val="24"/>
                <w:lang w:eastAsia="zh-CN"/>
              </w:rPr>
              <w:t>办公室</w:t>
            </w:r>
            <w:r>
              <w:rPr>
                <w:rFonts w:hint="eastAsia" w:ascii="仿宋" w:hAnsi="仿宋" w:eastAsia="仿宋" w:cs="仿宋"/>
                <w:sz w:val="24"/>
                <w:szCs w:val="24"/>
              </w:rPr>
              <w:t>负责适用的产品和质量/环境/安全方面的法律法规的识别、获取和更新，并评价其适用性；提供公司适用的法律法规及要求清单：</w:t>
            </w:r>
            <w:r>
              <w:rPr>
                <w:rFonts w:hint="eastAsia" w:ascii="仿宋" w:hAnsi="仿宋" w:eastAsia="仿宋" w:cs="仿宋"/>
                <w:color w:val="auto"/>
                <w:sz w:val="24"/>
                <w:szCs w:val="24"/>
                <w:lang w:eastAsia="zh-CN"/>
              </w:rPr>
              <w:t>中华人民共和国劳动法、中华人民共和国劳动合同法、中华人民共和国合同法、</w:t>
            </w:r>
            <w:r>
              <w:rPr>
                <w:rFonts w:hint="eastAsia" w:ascii="仿宋" w:hAnsi="仿宋" w:eastAsia="仿宋" w:cs="仿宋"/>
                <w:sz w:val="24"/>
                <w:szCs w:val="24"/>
              </w:rPr>
              <w:t>环境保护法</w:t>
            </w:r>
            <w:r>
              <w:rPr>
                <w:rFonts w:hint="eastAsia" w:ascii="仿宋" w:hAnsi="仿宋" w:eastAsia="仿宋" w:cs="仿宋"/>
                <w:sz w:val="24"/>
                <w:szCs w:val="24"/>
                <w:lang w:eastAsia="zh-CN"/>
              </w:rPr>
              <w:t>、</w:t>
            </w:r>
            <w:r>
              <w:rPr>
                <w:rFonts w:hint="eastAsia" w:ascii="仿宋" w:hAnsi="仿宋" w:eastAsia="仿宋" w:cs="仿宋"/>
                <w:sz w:val="24"/>
                <w:szCs w:val="24"/>
              </w:rPr>
              <w:t>消防法、固体废弃物环境防治法等。法律法规及其他要求在</w:t>
            </w:r>
            <w:r>
              <w:rPr>
                <w:rFonts w:hint="eastAsia" w:ascii="仿宋" w:hAnsi="仿宋" w:eastAsia="仿宋" w:cs="仿宋"/>
                <w:sz w:val="24"/>
                <w:szCs w:val="24"/>
                <w:lang w:eastAsia="zh-CN"/>
              </w:rPr>
              <w:t>办公室</w:t>
            </w:r>
            <w:r>
              <w:rPr>
                <w:rFonts w:hint="eastAsia" w:ascii="仿宋" w:hAnsi="仿宋" w:eastAsia="仿宋" w:cs="仿宋"/>
                <w:sz w:val="24"/>
                <w:szCs w:val="24"/>
              </w:rPr>
              <w:t>存档一份，并已电子版的形式发到各部门电脑上。定期在网上查看法规的更新情况，目前均为最新版本。满足体系运行需要。</w:t>
            </w:r>
          </w:p>
          <w:p>
            <w:pPr>
              <w:rPr>
                <w:rFonts w:hint="eastAsia" w:ascii="仿宋" w:hAnsi="仿宋" w:eastAsia="仿宋" w:cs="仿宋"/>
                <w:color w:val="auto"/>
                <w:sz w:val="24"/>
                <w:szCs w:val="24"/>
                <w:u w:val="none" w:color="auto"/>
              </w:rPr>
            </w:pPr>
            <w:r>
              <w:rPr>
                <w:rFonts w:hint="eastAsia" w:ascii="仿宋" w:hAnsi="仿宋" w:eastAsia="仿宋" w:cs="仿宋"/>
                <w:sz w:val="24"/>
                <w:szCs w:val="24"/>
              </w:rPr>
              <w:t>明确了法律法规及其他要求对公司环境因素的应用，明确了相应的适用条款。</w:t>
            </w:r>
          </w:p>
        </w:tc>
        <w:tc>
          <w:tcPr>
            <w:tcW w:w="737" w:type="dxa"/>
            <w:noWrap w:val="0"/>
            <w:vAlign w:val="center"/>
          </w:tcPr>
          <w:p>
            <w:pPr>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能力</w:t>
            </w:r>
          </w:p>
        </w:tc>
        <w:tc>
          <w:tcPr>
            <w:tcW w:w="74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w:t>
            </w:r>
          </w:p>
          <w:p>
            <w:pPr>
              <w:rPr>
                <w:rFonts w:hint="eastAsia" w:ascii="仿宋" w:hAnsi="仿宋" w:eastAsia="仿宋" w:cs="仿宋"/>
                <w:sz w:val="24"/>
                <w:szCs w:val="24"/>
                <w:lang w:val="en-US" w:eastAsia="zh-CN"/>
              </w:rPr>
            </w:pPr>
            <w:r>
              <w:rPr>
                <w:rFonts w:hint="eastAsia" w:ascii="仿宋" w:hAnsi="仿宋" w:eastAsia="仿宋" w:cs="仿宋"/>
                <w:sz w:val="24"/>
                <w:szCs w:val="24"/>
              </w:rPr>
              <w:t>7.2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编制了《人力资源管理程序》，规定了从事环境、安全管理方面人员的资源需求、岗位能力要求、职权的规定、培训需求以及对人员的培训管理等，确保人员数量、能力能满足体系的运行要求，基本有效。</w:t>
            </w:r>
          </w:p>
          <w:p>
            <w:pPr>
              <w:rPr>
                <w:rFonts w:hint="eastAsia" w:ascii="仿宋" w:hAnsi="仿宋" w:eastAsia="仿宋" w:cs="仿宋"/>
                <w:sz w:val="24"/>
                <w:szCs w:val="24"/>
              </w:rPr>
            </w:pPr>
            <w:r>
              <w:rPr>
                <w:rFonts w:hint="eastAsia" w:ascii="仿宋" w:hAnsi="仿宋" w:eastAsia="仿宋" w:cs="仿宋"/>
                <w:sz w:val="24"/>
                <w:szCs w:val="24"/>
              </w:rPr>
              <w:t>编制“岗位职责和能力要求”，规定了公司领导、部门领导、各级人员等关于环境和职业健康安全工作的任职要求以及岗位职责等，对整体人员需求、能力要求及作用进行规定，其中对重要岗位人员的能力要求进行了评定，确保人员满足岗位要求。</w:t>
            </w:r>
          </w:p>
          <w:p>
            <w:pPr>
              <w:rPr>
                <w:rFonts w:hint="default" w:ascii="仿宋" w:hAnsi="仿宋" w:eastAsia="仿宋" w:cs="仿宋"/>
                <w:sz w:val="24"/>
                <w:szCs w:val="24"/>
                <w:lang w:val="en-US" w:eastAsia="zh-CN"/>
              </w:rPr>
            </w:pPr>
            <w:r>
              <w:rPr>
                <w:rFonts w:hint="eastAsia" w:ascii="仿宋" w:hAnsi="仿宋" w:eastAsia="仿宋" w:cs="仿宋"/>
                <w:sz w:val="24"/>
                <w:szCs w:val="24"/>
              </w:rPr>
              <w:t>抽办公室主任、</w:t>
            </w:r>
            <w:r>
              <w:rPr>
                <w:rFonts w:hint="eastAsia" w:ascii="仿宋" w:hAnsi="仿宋" w:eastAsia="仿宋" w:cs="仿宋"/>
                <w:sz w:val="24"/>
                <w:szCs w:val="24"/>
                <w:lang w:val="en-US" w:eastAsia="zh-CN"/>
              </w:rPr>
              <w:t>生技</w:t>
            </w:r>
            <w:r>
              <w:rPr>
                <w:rFonts w:hint="eastAsia" w:ascii="仿宋" w:hAnsi="仿宋" w:eastAsia="仿宋" w:cs="仿宋"/>
                <w:sz w:val="24"/>
                <w:szCs w:val="24"/>
                <w:lang w:eastAsia="zh-CN"/>
              </w:rPr>
              <w:t>部</w:t>
            </w:r>
            <w:r>
              <w:rPr>
                <w:rFonts w:hint="eastAsia" w:ascii="仿宋" w:hAnsi="仿宋" w:eastAsia="仿宋" w:cs="仿宋"/>
                <w:sz w:val="24"/>
                <w:szCs w:val="24"/>
              </w:rPr>
              <w:t>经理等岗位，符合规定。查内审员经培训考核合格上岗。查对公司目前人员的评价记录，也经过管理评审，确认目前人员能满足岗位要求。主要对关键工序特殊工序操作人员以及公司各级管理人员等进行了评价。</w:t>
            </w:r>
            <w:r>
              <w:rPr>
                <w:rFonts w:hint="eastAsia" w:ascii="仿宋" w:hAnsi="仿宋" w:eastAsia="仿宋" w:cs="仿宋"/>
                <w:sz w:val="24"/>
                <w:szCs w:val="24"/>
                <w:lang w:val="en-US" w:eastAsia="zh-CN"/>
              </w:rPr>
              <w:t>关键工序的人员持证上岗。</w:t>
            </w:r>
          </w:p>
          <w:p>
            <w:pPr>
              <w:rPr>
                <w:rFonts w:hint="eastAsia" w:ascii="仿宋" w:hAnsi="仿宋" w:eastAsia="仿宋" w:cs="仿宋"/>
                <w:sz w:val="24"/>
                <w:szCs w:val="24"/>
              </w:rPr>
            </w:pPr>
            <w:r>
              <w:rPr>
                <w:rFonts w:hint="eastAsia" w:ascii="仿宋" w:hAnsi="仿宋" w:eastAsia="仿宋" w:cs="仿宋"/>
                <w:sz w:val="24"/>
                <w:szCs w:val="24"/>
              </w:rPr>
              <w:t>提供“</w:t>
            </w:r>
            <w:r>
              <w:rPr>
                <w:rFonts w:hint="eastAsia" w:ascii="仿宋" w:hAnsi="仿宋" w:eastAsia="仿宋" w:cs="仿宋"/>
                <w:sz w:val="24"/>
                <w:szCs w:val="24"/>
                <w:lang w:val="en-US" w:eastAsia="zh-CN"/>
              </w:rPr>
              <w:t>2021</w:t>
            </w:r>
            <w:r>
              <w:rPr>
                <w:rFonts w:hint="eastAsia" w:ascii="仿宋" w:hAnsi="仿宋" w:eastAsia="仿宋" w:cs="仿宋"/>
                <w:sz w:val="24"/>
                <w:szCs w:val="24"/>
              </w:rPr>
              <w:t>年度培训计划”共</w:t>
            </w:r>
            <w:r>
              <w:rPr>
                <w:rFonts w:hint="eastAsia" w:ascii="仿宋" w:hAnsi="仿宋" w:eastAsia="仿宋" w:cs="仿宋"/>
                <w:sz w:val="24"/>
                <w:szCs w:val="24"/>
                <w:lang w:val="en-US" w:eastAsia="zh-CN"/>
              </w:rPr>
              <w:t>10</w:t>
            </w:r>
            <w:r>
              <w:rPr>
                <w:rFonts w:hint="eastAsia" w:ascii="仿宋" w:hAnsi="仿宋" w:eastAsia="仿宋" w:cs="仿宋"/>
                <w:sz w:val="24"/>
                <w:szCs w:val="24"/>
              </w:rPr>
              <w:t>项，覆盖标准、体系文件等方面，目前已实施完成。</w:t>
            </w:r>
          </w:p>
          <w:p>
            <w:pPr>
              <w:rPr>
                <w:rFonts w:hint="eastAsia" w:ascii="仿宋" w:hAnsi="仿宋" w:eastAsia="仿宋" w:cs="仿宋"/>
                <w:sz w:val="24"/>
                <w:szCs w:val="24"/>
              </w:rPr>
            </w:pPr>
            <w:r>
              <w:rPr>
                <w:rFonts w:hint="eastAsia" w:ascii="仿宋" w:hAnsi="仿宋" w:eastAsia="仿宋" w:cs="仿宋"/>
                <w:sz w:val="24"/>
                <w:szCs w:val="24"/>
              </w:rPr>
              <w:t>查内部培训记录，提供《培训记录表》</w:t>
            </w:r>
          </w:p>
          <w:p>
            <w:pPr>
              <w:rPr>
                <w:rFonts w:hint="eastAsia" w:ascii="仿宋" w:hAnsi="仿宋" w:eastAsia="仿宋" w:cs="仿宋"/>
                <w:sz w:val="24"/>
                <w:szCs w:val="24"/>
              </w:rPr>
            </w:pP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0</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22</w:t>
            </w:r>
            <w:r>
              <w:rPr>
                <w:rFonts w:hint="eastAsia" w:ascii="仿宋" w:hAnsi="仿宋" w:eastAsia="仿宋" w:cs="仿宋"/>
                <w:sz w:val="24"/>
                <w:szCs w:val="24"/>
              </w:rPr>
              <w:t>培训题目：内审知识培训；培训方式：讲课，包括：培训内容摘要、考核方式和成绩、培训有效性评价。培训有效率100%。</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授课人：赵峻烽</w:t>
            </w:r>
          </w:p>
          <w:p>
            <w:pPr>
              <w:rPr>
                <w:rFonts w:hint="eastAsia" w:ascii="宋体" w:hAnsi="宋体" w:eastAsia="宋体"/>
                <w:lang w:eastAsia="zh-CN"/>
              </w:rPr>
            </w:pP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培训题目：火灾、重伤等应急预案及安全、消防知识的培训；培训方式：讲课，包括：培训内容摘要、考核方式和成绩、培训有效性评价。培训有效率100%。</w:t>
            </w:r>
            <w:r>
              <w:rPr>
                <w:rFonts w:hint="eastAsia" w:ascii="仿宋" w:hAnsi="仿宋" w:eastAsia="仿宋" w:cs="仿宋"/>
                <w:sz w:val="24"/>
                <w:szCs w:val="24"/>
                <w:lang w:val="en-US" w:eastAsia="zh-CN"/>
              </w:rPr>
              <w:t>授课人：</w:t>
            </w:r>
            <w:r>
              <w:rPr>
                <w:rFonts w:hint="eastAsia" w:ascii="宋体" w:hAnsi="宋体" w:eastAsia="宋体"/>
                <w:lang w:eastAsia="zh-CN"/>
              </w:rPr>
              <w:t>赵峻烽</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等等 查看其他培训记录，基本符合要求。</w:t>
            </w: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意识</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E7.3</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主要</w:t>
            </w:r>
            <w:r>
              <w:rPr>
                <w:rFonts w:hint="eastAsia" w:ascii="仿宋" w:hAnsi="仿宋" w:eastAsia="仿宋" w:cs="仿宋"/>
                <w:sz w:val="24"/>
                <w:szCs w:val="24"/>
              </w:rPr>
              <w:t>通过培训提高岗位作业水平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环保意识</w:t>
            </w:r>
            <w:r>
              <w:rPr>
                <w:rFonts w:hint="eastAsia" w:ascii="仿宋" w:hAnsi="仿宋" w:eastAsia="仿宋" w:cs="仿宋"/>
                <w:sz w:val="24"/>
                <w:szCs w:val="24"/>
              </w:rPr>
              <w:t>和</w:t>
            </w:r>
            <w:r>
              <w:rPr>
                <w:rFonts w:hint="eastAsia" w:ascii="仿宋" w:hAnsi="仿宋" w:eastAsia="仿宋" w:cs="仿宋"/>
                <w:sz w:val="24"/>
                <w:szCs w:val="24"/>
                <w:lang w:val="en-US" w:eastAsia="zh-CN"/>
              </w:rPr>
              <w:t>安全</w:t>
            </w:r>
            <w:r>
              <w:rPr>
                <w:rFonts w:hint="eastAsia" w:ascii="仿宋" w:hAnsi="仿宋" w:eastAsia="仿宋" w:cs="仿宋"/>
                <w:sz w:val="24"/>
                <w:szCs w:val="24"/>
              </w:rPr>
              <w:t>意识，明确各岗位要求，自身工作对</w:t>
            </w:r>
            <w:r>
              <w:rPr>
                <w:rFonts w:hint="eastAsia" w:ascii="仿宋" w:hAnsi="仿宋" w:eastAsia="仿宋" w:cs="仿宋"/>
                <w:sz w:val="24"/>
                <w:szCs w:val="24"/>
                <w:lang w:val="en-US" w:eastAsia="zh-CN"/>
              </w:rPr>
              <w:t>环境</w:t>
            </w:r>
            <w:r>
              <w:rPr>
                <w:rFonts w:hint="eastAsia" w:ascii="仿宋" w:hAnsi="仿宋" w:eastAsia="仿宋" w:cs="仿宋"/>
                <w:sz w:val="24"/>
                <w:szCs w:val="24"/>
              </w:rPr>
              <w:t>的影响，以及如何通过培训和互相交流提高</w:t>
            </w:r>
            <w:r>
              <w:rPr>
                <w:rFonts w:hint="eastAsia" w:ascii="仿宋" w:hAnsi="仿宋" w:eastAsia="仿宋" w:cs="仿宋"/>
                <w:sz w:val="24"/>
                <w:szCs w:val="24"/>
                <w:lang w:val="en-US" w:eastAsia="zh-CN"/>
              </w:rPr>
              <w:t>环境</w:t>
            </w:r>
            <w:r>
              <w:rPr>
                <w:rFonts w:hint="eastAsia" w:ascii="仿宋" w:hAnsi="仿宋" w:eastAsia="仿宋" w:cs="仿宋"/>
                <w:sz w:val="24"/>
                <w:szCs w:val="24"/>
              </w:rPr>
              <w:t>等。</w:t>
            </w:r>
            <w:r>
              <w:rPr>
                <w:rFonts w:hint="eastAsia" w:ascii="仿宋" w:hAnsi="仿宋" w:eastAsia="仿宋" w:cs="仿宋"/>
                <w:sz w:val="24"/>
                <w:szCs w:val="24"/>
                <w:u w:val="none"/>
              </w:rPr>
              <w:t>现场</w:t>
            </w:r>
            <w:r>
              <w:rPr>
                <w:rFonts w:hint="eastAsia" w:ascii="仿宋" w:hAnsi="仿宋" w:eastAsia="仿宋" w:cs="仿宋"/>
                <w:sz w:val="24"/>
                <w:szCs w:val="24"/>
                <w:u w:val="none"/>
                <w:lang w:val="en-US" w:eastAsia="zh-CN"/>
              </w:rPr>
              <w:t>询问办公室人员，清楚与其相关的环境目标、重要环境因素。</w:t>
            </w: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沟通、参与和协商</w:t>
            </w:r>
          </w:p>
        </w:tc>
        <w:tc>
          <w:tcPr>
            <w:tcW w:w="74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E7.4</w:t>
            </w:r>
          </w:p>
          <w:p>
            <w:pPr>
              <w:rPr>
                <w:rFonts w:hint="eastAsia" w:ascii="仿宋" w:hAnsi="仿宋" w:eastAsia="仿宋" w:cs="仿宋"/>
                <w:sz w:val="24"/>
                <w:szCs w:val="24"/>
              </w:rPr>
            </w:pP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策划编制的程序文件《信息交流、协商和沟通控制程序》及管理手册的相关章节规定了企业内、外部沟通和员工就职业健康安全事务参与、协商的要求，经查阅和交谈符合标准要求。</w:t>
            </w:r>
          </w:p>
          <w:p>
            <w:pPr>
              <w:rPr>
                <w:rFonts w:hint="eastAsia" w:ascii="仿宋" w:hAnsi="仿宋" w:eastAsia="仿宋" w:cs="仿宋"/>
                <w:sz w:val="24"/>
                <w:szCs w:val="24"/>
                <w:lang w:val="en-US" w:eastAsia="zh-CN"/>
              </w:rPr>
            </w:pPr>
            <w:r>
              <w:rPr>
                <w:rFonts w:hint="eastAsia" w:ascii="仿宋" w:hAnsi="仿宋" w:eastAsia="仿宋" w:cs="仿宋"/>
                <w:sz w:val="24"/>
                <w:szCs w:val="24"/>
              </w:rPr>
              <w:t>总经理负责在公司建立畅通的沟通渠道。管理者代表是公司内部和外部信息交流和沟通的负责人。办公室是公司内部和外部信息交流和协商的归口</w:t>
            </w:r>
            <w:r>
              <w:rPr>
                <w:rFonts w:hint="eastAsia" w:ascii="仿宋" w:hAnsi="仿宋" w:eastAsia="仿宋" w:cs="仿宋"/>
                <w:sz w:val="24"/>
                <w:szCs w:val="24"/>
                <w:lang w:eastAsia="zh-CN"/>
              </w:rPr>
              <w:t>办公室</w:t>
            </w:r>
            <w:r>
              <w:rPr>
                <w:rFonts w:hint="eastAsia" w:ascii="仿宋" w:hAnsi="仿宋" w:eastAsia="仿宋" w:cs="仿宋"/>
                <w:sz w:val="24"/>
                <w:szCs w:val="24"/>
              </w:rPr>
              <w:t>门。负责与上级主管部门及周边单位的信息交流。办公室负责与管理体系、法律法规等有关的内部和外部信息交流。</w:t>
            </w:r>
            <w:r>
              <w:rPr>
                <w:rFonts w:hint="eastAsia" w:ascii="仿宋" w:hAnsi="仿宋" w:eastAsia="仿宋" w:cs="仿宋"/>
                <w:sz w:val="24"/>
                <w:szCs w:val="24"/>
                <w:lang w:val="en-US" w:eastAsia="zh-CN"/>
              </w:rPr>
              <w:t>生技</w:t>
            </w:r>
            <w:r>
              <w:rPr>
                <w:rFonts w:hint="eastAsia" w:ascii="仿宋" w:hAnsi="仿宋" w:eastAsia="仿宋" w:cs="仿宋"/>
                <w:sz w:val="24"/>
                <w:szCs w:val="24"/>
                <w:lang w:eastAsia="zh-CN"/>
              </w:rPr>
              <w:t>部</w:t>
            </w:r>
            <w:r>
              <w:rPr>
                <w:rFonts w:hint="eastAsia" w:ascii="仿宋" w:hAnsi="仿宋" w:eastAsia="仿宋" w:cs="仿宋"/>
                <w:sz w:val="24"/>
                <w:szCs w:val="24"/>
              </w:rPr>
              <w:t>负责与设备设施维保方之间的信息交流。</w:t>
            </w:r>
            <w:r>
              <w:rPr>
                <w:rFonts w:hint="eastAsia" w:ascii="仿宋" w:hAnsi="仿宋" w:eastAsia="仿宋" w:cs="仿宋"/>
                <w:sz w:val="24"/>
                <w:szCs w:val="24"/>
                <w:lang w:val="en-US" w:eastAsia="zh-CN"/>
              </w:rPr>
              <w:t>办公室负责</w:t>
            </w:r>
            <w:r>
              <w:rPr>
                <w:rFonts w:hint="eastAsia" w:ascii="仿宋" w:hAnsi="仿宋" w:eastAsia="仿宋" w:cs="仿宋"/>
                <w:sz w:val="24"/>
                <w:szCs w:val="24"/>
              </w:rPr>
              <w:t>与采购供方、客户等相关方之间的沟通。</w:t>
            </w:r>
            <w:r>
              <w:rPr>
                <w:rFonts w:hint="eastAsia" w:ascii="仿宋" w:hAnsi="仿宋" w:eastAsia="仿宋" w:cs="仿宋"/>
                <w:sz w:val="24"/>
                <w:szCs w:val="24"/>
                <w:lang w:val="en-US" w:eastAsia="zh-CN"/>
              </w:rPr>
              <w:t>基本符合要求。</w:t>
            </w:r>
          </w:p>
          <w:p>
            <w:pPr>
              <w:rPr>
                <w:rFonts w:hint="eastAsia" w:ascii="仿宋" w:hAnsi="仿宋" w:eastAsia="仿宋" w:cs="仿宋"/>
                <w:sz w:val="24"/>
                <w:szCs w:val="24"/>
              </w:rPr>
            </w:pP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文件化信息</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E7.5</w:t>
            </w:r>
          </w:p>
          <w:p>
            <w:pPr>
              <w:rPr>
                <w:rFonts w:hint="eastAsia" w:ascii="仿宋" w:hAnsi="仿宋" w:eastAsia="仿宋" w:cs="仿宋"/>
                <w:sz w:val="24"/>
                <w:szCs w:val="24"/>
              </w:rPr>
            </w:pP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■受审核方建立的管理体系文件包括：</w:t>
            </w:r>
          </w:p>
          <w:p>
            <w:pPr>
              <w:rPr>
                <w:rFonts w:hint="eastAsia" w:ascii="仿宋" w:hAnsi="仿宋" w:eastAsia="仿宋" w:cs="仿宋"/>
                <w:sz w:val="24"/>
                <w:szCs w:val="24"/>
              </w:rPr>
            </w:pPr>
            <w:r>
              <w:rPr>
                <w:rFonts w:hint="eastAsia" w:ascii="仿宋" w:hAnsi="仿宋" w:eastAsia="仿宋" w:cs="仿宋"/>
                <w:sz w:val="24"/>
                <w:szCs w:val="24"/>
              </w:rPr>
              <w:t>1.管理手册JY-QEOM-2021</w:t>
            </w:r>
            <w:r>
              <w:rPr>
                <w:rFonts w:hint="eastAsia" w:ascii="仿宋" w:hAnsi="仿宋" w:eastAsia="仿宋" w:cs="仿宋"/>
                <w:sz w:val="24"/>
                <w:szCs w:val="24"/>
                <w:lang w:val="en-US" w:eastAsia="zh-CN"/>
              </w:rPr>
              <w:t xml:space="preserve">  A/0</w:t>
            </w:r>
            <w:r>
              <w:rPr>
                <w:rFonts w:hint="eastAsia" w:ascii="仿宋" w:hAnsi="仿宋" w:eastAsia="仿宋" w:cs="仿宋"/>
                <w:sz w:val="24"/>
                <w:szCs w:val="24"/>
              </w:rPr>
              <w:t>版</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日发表实施（含管理方针、目标）</w:t>
            </w:r>
          </w:p>
          <w:p>
            <w:pPr>
              <w:rPr>
                <w:rFonts w:hint="eastAsia" w:ascii="仿宋" w:hAnsi="仿宋" w:eastAsia="仿宋" w:cs="仿宋"/>
                <w:sz w:val="24"/>
                <w:szCs w:val="24"/>
              </w:rPr>
            </w:pPr>
            <w:r>
              <w:rPr>
                <w:rFonts w:hint="eastAsia" w:ascii="仿宋" w:hAnsi="仿宋" w:eastAsia="仿宋" w:cs="仿宋"/>
                <w:sz w:val="24"/>
                <w:szCs w:val="24"/>
              </w:rPr>
              <w:t>2.程序文件</w:t>
            </w:r>
            <w:r>
              <w:rPr>
                <w:rFonts w:hint="eastAsia" w:ascii="仿宋" w:hAnsi="仿宋" w:eastAsia="仿宋" w:cs="仿宋"/>
                <w:color w:val="000000"/>
                <w:sz w:val="24"/>
                <w:szCs w:val="24"/>
                <w:lang w:eastAsia="zh-CN"/>
              </w:rPr>
              <w:t>JY-QEOP-2021</w:t>
            </w:r>
            <w:r>
              <w:rPr>
                <w:rFonts w:hint="eastAsia" w:ascii="仿宋" w:hAnsi="仿宋" w:eastAsia="仿宋" w:cs="仿宋"/>
                <w:color w:val="000000"/>
                <w:sz w:val="24"/>
                <w:szCs w:val="24"/>
                <w:lang w:val="en-US" w:eastAsia="zh-CN"/>
              </w:rPr>
              <w:t xml:space="preserve">  A/</w:t>
            </w:r>
            <w:r>
              <w:rPr>
                <w:rFonts w:hint="eastAsia" w:ascii="仿宋" w:hAnsi="仿宋" w:eastAsia="仿宋" w:cs="仿宋"/>
                <w:color w:val="000000"/>
                <w:sz w:val="24"/>
                <w:szCs w:val="24"/>
                <w:lang w:eastAsia="zh-CN"/>
              </w:rPr>
              <w:t>0版</w:t>
            </w:r>
            <w:r>
              <w:rPr>
                <w:rFonts w:hint="eastAsia" w:ascii="仿宋" w:hAnsi="仿宋" w:eastAsia="仿宋" w:cs="仿宋"/>
                <w:sz w:val="24"/>
                <w:szCs w:val="24"/>
              </w:rPr>
              <w:t>，2021年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日发表实施，包括标准要求的程序</w:t>
            </w:r>
          </w:p>
          <w:p>
            <w:pPr>
              <w:rPr>
                <w:rFonts w:hint="eastAsia" w:ascii="仿宋" w:hAnsi="仿宋" w:eastAsia="仿宋" w:cs="仿宋"/>
                <w:sz w:val="24"/>
                <w:szCs w:val="24"/>
              </w:rPr>
            </w:pPr>
            <w:r>
              <w:rPr>
                <w:rFonts w:hint="eastAsia" w:ascii="仿宋" w:hAnsi="仿宋" w:eastAsia="仿宋" w:cs="仿宋"/>
                <w:sz w:val="24"/>
                <w:szCs w:val="24"/>
              </w:rPr>
              <w:t>3.作业文件包括：火灾应急预案、培训管理制度、</w:t>
            </w:r>
            <w:r>
              <w:rPr>
                <w:rFonts w:hint="eastAsia" w:ascii="仿宋" w:hAnsi="仿宋" w:eastAsia="仿宋" w:cs="仿宋"/>
                <w:sz w:val="24"/>
                <w:szCs w:val="24"/>
                <w:lang w:val="en-US" w:eastAsia="zh-CN"/>
              </w:rPr>
              <w:t>消防</w:t>
            </w:r>
            <w:r>
              <w:rPr>
                <w:rFonts w:hint="eastAsia" w:ascii="仿宋" w:hAnsi="仿宋" w:eastAsia="仿宋" w:cs="仿宋"/>
                <w:sz w:val="24"/>
                <w:szCs w:val="24"/>
              </w:rPr>
              <w:t>管理规定等。</w:t>
            </w:r>
          </w:p>
          <w:p>
            <w:pPr>
              <w:rPr>
                <w:rFonts w:hint="eastAsia" w:ascii="仿宋" w:hAnsi="仿宋" w:eastAsia="仿宋" w:cs="仿宋"/>
                <w:sz w:val="24"/>
                <w:szCs w:val="24"/>
              </w:rPr>
            </w:pPr>
            <w:r>
              <w:rPr>
                <w:rFonts w:hint="eastAsia" w:ascii="仿宋" w:hAnsi="仿宋" w:eastAsia="仿宋" w:cs="仿宋"/>
                <w:sz w:val="24"/>
                <w:szCs w:val="24"/>
              </w:rPr>
              <w:t>4.体系运行所需要的记录</w:t>
            </w:r>
          </w:p>
          <w:p>
            <w:pPr>
              <w:rPr>
                <w:rFonts w:hint="eastAsia" w:ascii="仿宋" w:hAnsi="仿宋" w:eastAsia="仿宋" w:cs="仿宋"/>
                <w:sz w:val="24"/>
                <w:szCs w:val="24"/>
              </w:rPr>
            </w:pPr>
            <w:r>
              <w:rPr>
                <w:rFonts w:hint="eastAsia" w:ascii="仿宋" w:hAnsi="仿宋" w:eastAsia="仿宋" w:cs="仿宋"/>
                <w:sz w:val="24"/>
                <w:szCs w:val="24"/>
              </w:rPr>
              <w:t>■编制了《文件控制程序》用于对管理体系文件，符合标准要求。</w:t>
            </w:r>
          </w:p>
          <w:p>
            <w:pPr>
              <w:rPr>
                <w:rFonts w:hint="eastAsia" w:ascii="仿宋" w:hAnsi="仿宋" w:eastAsia="仿宋" w:cs="仿宋"/>
                <w:sz w:val="24"/>
                <w:szCs w:val="24"/>
              </w:rPr>
            </w:pPr>
            <w:r>
              <w:rPr>
                <w:rFonts w:hint="eastAsia" w:ascii="仿宋" w:hAnsi="仿宋" w:eastAsia="仿宋" w:cs="仿宋"/>
                <w:sz w:val="24"/>
                <w:szCs w:val="24"/>
              </w:rPr>
              <w:t>查看《文件</w:t>
            </w:r>
            <w:r>
              <w:rPr>
                <w:rFonts w:hint="eastAsia" w:ascii="仿宋" w:hAnsi="仿宋" w:eastAsia="仿宋" w:cs="仿宋"/>
                <w:sz w:val="24"/>
                <w:szCs w:val="24"/>
                <w:lang w:val="en-US" w:eastAsia="zh-CN"/>
              </w:rPr>
              <w:t>回收</w:t>
            </w:r>
            <w:r>
              <w:rPr>
                <w:rFonts w:hint="eastAsia" w:ascii="仿宋" w:hAnsi="仿宋" w:eastAsia="仿宋" w:cs="仿宋"/>
                <w:sz w:val="24"/>
                <w:szCs w:val="24"/>
              </w:rPr>
              <w:t>发放</w:t>
            </w:r>
            <w:r>
              <w:rPr>
                <w:rFonts w:hint="eastAsia" w:ascii="仿宋" w:hAnsi="仿宋" w:eastAsia="仿宋" w:cs="仿宋"/>
                <w:sz w:val="24"/>
                <w:szCs w:val="24"/>
                <w:lang w:val="en-US" w:eastAsia="zh-CN"/>
              </w:rPr>
              <w:t>记录</w:t>
            </w:r>
            <w:r>
              <w:rPr>
                <w:rFonts w:hint="eastAsia" w:ascii="仿宋" w:hAnsi="仿宋" w:eastAsia="仿宋" w:cs="仿宋"/>
                <w:sz w:val="24"/>
                <w:szCs w:val="24"/>
              </w:rPr>
              <w:t>》，内容包括：文件名称，文件编号，接收部门，分发序号，接收人/日期，回收记录。</w:t>
            </w:r>
          </w:p>
          <w:p>
            <w:pPr>
              <w:rPr>
                <w:rFonts w:hint="eastAsia" w:ascii="仿宋" w:hAnsi="仿宋" w:eastAsia="仿宋" w:cs="仿宋"/>
                <w:sz w:val="24"/>
                <w:szCs w:val="24"/>
              </w:rPr>
            </w:pPr>
            <w:r>
              <w:rPr>
                <w:rFonts w:hint="eastAsia" w:ascii="仿宋" w:hAnsi="仿宋" w:eastAsia="仿宋" w:cs="仿宋"/>
                <w:sz w:val="24"/>
                <w:szCs w:val="24"/>
              </w:rPr>
              <w:t>查办公室程序文件汇编，文件编号</w:t>
            </w:r>
            <w:r>
              <w:rPr>
                <w:rFonts w:hint="eastAsia" w:ascii="仿宋" w:hAnsi="仿宋" w:eastAsia="仿宋" w:cs="仿宋"/>
                <w:sz w:val="24"/>
                <w:szCs w:val="24"/>
                <w:lang w:val="en-US" w:eastAsia="zh-CN"/>
              </w:rPr>
              <w:t>WY-QEOP-2021</w:t>
            </w:r>
            <w:r>
              <w:rPr>
                <w:rFonts w:hint="eastAsia" w:ascii="仿宋" w:hAnsi="仿宋" w:eastAsia="仿宋" w:cs="仿宋"/>
                <w:sz w:val="24"/>
                <w:szCs w:val="24"/>
              </w:rPr>
              <w:t>，接收人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赵峻烽</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查文件更改情况：针对</w:t>
            </w:r>
            <w:r>
              <w:rPr>
                <w:rFonts w:hint="eastAsia" w:ascii="仿宋" w:hAnsi="仿宋" w:eastAsia="仿宋" w:cs="仿宋"/>
                <w:sz w:val="24"/>
                <w:szCs w:val="24"/>
                <w:lang w:val="en-US" w:eastAsia="zh-CN"/>
              </w:rPr>
              <w:t>文审</w:t>
            </w:r>
            <w:r>
              <w:rPr>
                <w:rFonts w:hint="eastAsia" w:ascii="仿宋" w:hAnsi="仿宋" w:eastAsia="仿宋" w:cs="仿宋"/>
                <w:sz w:val="24"/>
                <w:szCs w:val="24"/>
              </w:rPr>
              <w:t>提出的不符合，对《管理手册》进行了更改。补充完善了相关内容，被替换的文件页均标有“作废”标识，由办公室统一封存。</w:t>
            </w:r>
          </w:p>
          <w:p>
            <w:pPr>
              <w:rPr>
                <w:rFonts w:hint="eastAsia" w:ascii="仿宋" w:hAnsi="仿宋" w:eastAsia="仿宋" w:cs="仿宋"/>
                <w:sz w:val="24"/>
                <w:szCs w:val="24"/>
              </w:rPr>
            </w:pPr>
            <w:r>
              <w:rPr>
                <w:rFonts w:hint="eastAsia" w:ascii="仿宋" w:hAnsi="仿宋" w:eastAsia="仿宋" w:cs="仿宋"/>
                <w:sz w:val="24"/>
                <w:szCs w:val="24"/>
              </w:rPr>
              <w:t>查</w:t>
            </w:r>
            <w:r>
              <w:rPr>
                <w:rFonts w:hint="eastAsia" w:ascii="仿宋" w:hAnsi="仿宋" w:eastAsia="仿宋" w:cs="仿宋"/>
                <w:sz w:val="24"/>
                <w:szCs w:val="24"/>
                <w:lang w:eastAsia="zh-CN"/>
              </w:rPr>
              <w:t>办公室</w:t>
            </w:r>
            <w:r>
              <w:rPr>
                <w:rFonts w:hint="eastAsia" w:ascii="仿宋" w:hAnsi="仿宋" w:eastAsia="仿宋" w:cs="仿宋"/>
                <w:sz w:val="24"/>
                <w:szCs w:val="24"/>
              </w:rPr>
              <w:t>管理手册、管理制度等文件均保管良好，为有效版本，有受控标识。</w:t>
            </w:r>
          </w:p>
          <w:p>
            <w:pPr>
              <w:rPr>
                <w:rFonts w:hint="eastAsia" w:ascii="仿宋" w:hAnsi="仿宋" w:eastAsia="仿宋" w:cs="仿宋"/>
                <w:sz w:val="24"/>
                <w:szCs w:val="24"/>
              </w:rPr>
            </w:pPr>
            <w:r>
              <w:rPr>
                <w:rFonts w:hint="eastAsia" w:ascii="仿宋" w:hAnsi="仿宋" w:eastAsia="仿宋" w:cs="仿宋"/>
                <w:sz w:val="24"/>
                <w:szCs w:val="24"/>
                <w:lang w:eastAsia="zh-CN"/>
              </w:rPr>
              <w:t>办公室</w:t>
            </w:r>
            <w:r>
              <w:rPr>
                <w:rFonts w:hint="eastAsia" w:ascii="仿宋" w:hAnsi="仿宋" w:eastAsia="仿宋" w:cs="仿宋"/>
                <w:sz w:val="24"/>
                <w:szCs w:val="24"/>
              </w:rPr>
              <w:t>负责收集有关产品的国家标准、行业标准的最新版本，分发到相关部门使用；收回旧标准。</w:t>
            </w:r>
          </w:p>
          <w:p>
            <w:pPr>
              <w:rPr>
                <w:rFonts w:hint="eastAsia" w:ascii="仿宋" w:hAnsi="仿宋" w:eastAsia="仿宋" w:cs="仿宋"/>
                <w:sz w:val="24"/>
                <w:szCs w:val="24"/>
              </w:rPr>
            </w:pPr>
            <w:r>
              <w:rPr>
                <w:rFonts w:hint="eastAsia" w:ascii="仿宋" w:hAnsi="仿宋" w:eastAsia="仿宋" w:cs="仿宋"/>
                <w:sz w:val="24"/>
                <w:szCs w:val="24"/>
              </w:rPr>
              <w:t>查见《外来文件</w:t>
            </w:r>
            <w:r>
              <w:rPr>
                <w:rFonts w:hint="eastAsia" w:ascii="仿宋" w:hAnsi="仿宋" w:eastAsia="仿宋" w:cs="仿宋"/>
                <w:sz w:val="24"/>
                <w:szCs w:val="24"/>
                <w:lang w:val="en-US" w:eastAsia="zh-CN"/>
              </w:rPr>
              <w:t>登记表</w:t>
            </w:r>
            <w:r>
              <w:rPr>
                <w:rFonts w:hint="eastAsia" w:ascii="仿宋" w:hAnsi="仿宋" w:eastAsia="仿宋" w:cs="仿宋"/>
                <w:sz w:val="24"/>
                <w:szCs w:val="24"/>
              </w:rPr>
              <w:t>》，内容包括：序号、文件名称、编号、版本等。</w:t>
            </w:r>
          </w:p>
          <w:p>
            <w:pPr>
              <w:rPr>
                <w:rFonts w:hint="eastAsia" w:ascii="仿宋" w:hAnsi="仿宋" w:eastAsia="仿宋" w:cs="仿宋"/>
                <w:sz w:val="24"/>
                <w:szCs w:val="24"/>
                <w:lang w:eastAsia="zh-CN"/>
              </w:rPr>
            </w:pPr>
            <w:r>
              <w:rPr>
                <w:rFonts w:hint="eastAsia" w:ascii="仿宋" w:hAnsi="仿宋" w:eastAsia="仿宋" w:cs="仿宋"/>
                <w:sz w:val="24"/>
                <w:szCs w:val="24"/>
              </w:rPr>
              <w:t>共登记有质量法、合同法、标准化法、公司法、相关标准规范：质量法、标准化法、民法典、计量法、劳动法、劳动合同法、环境保护法等。质量管理体系 要求 GB/T19001-2016质量管理体系 基础和术语 GB/T1804-2000一般公差 未注公差的线性和角度尺寸的公差</w:t>
            </w:r>
            <w:r>
              <w:rPr>
                <w:rFonts w:hint="eastAsia" w:ascii="仿宋" w:hAnsi="仿宋" w:eastAsia="仿宋" w:cs="仿宋"/>
                <w:sz w:val="24"/>
                <w:szCs w:val="24"/>
                <w:lang w:eastAsia="zh-CN"/>
              </w:rPr>
              <w:t>、</w:t>
            </w:r>
            <w:r>
              <w:rPr>
                <w:rFonts w:hint="eastAsia" w:ascii="仿宋" w:hAnsi="仿宋" w:eastAsia="仿宋" w:cs="仿宋"/>
                <w:sz w:val="24"/>
                <w:szCs w:val="24"/>
              </w:rPr>
              <w:t>GB/T1803-2003极限与配合 尺寸至 18mm 孔、轴公差带</w:t>
            </w:r>
            <w:r>
              <w:rPr>
                <w:rFonts w:hint="eastAsia" w:ascii="仿宋" w:hAnsi="仿宋" w:eastAsia="仿宋" w:cs="仿宋"/>
                <w:sz w:val="24"/>
                <w:szCs w:val="24"/>
                <w:lang w:eastAsia="zh-CN"/>
              </w:rPr>
              <w:t>、</w:t>
            </w:r>
            <w:r>
              <w:rPr>
                <w:rFonts w:hint="eastAsia" w:ascii="仿宋" w:hAnsi="仿宋" w:eastAsia="仿宋" w:cs="仿宋"/>
                <w:sz w:val="24"/>
                <w:szCs w:val="24"/>
              </w:rPr>
              <w:t>GB/T1802-1979公差与配合尺寸大于500至3150mm常用孔、轴公差带</w:t>
            </w:r>
            <w:r>
              <w:rPr>
                <w:rFonts w:hint="eastAsia" w:ascii="仿宋" w:hAnsi="仿宋" w:eastAsia="仿宋" w:cs="仿宋"/>
                <w:sz w:val="24"/>
                <w:szCs w:val="24"/>
                <w:lang w:eastAsia="zh-CN"/>
              </w:rPr>
              <w:t>、</w:t>
            </w:r>
            <w:r>
              <w:rPr>
                <w:rFonts w:hint="eastAsia" w:ascii="仿宋" w:hAnsi="仿宋" w:eastAsia="仿宋" w:cs="仿宋"/>
                <w:sz w:val="24"/>
                <w:szCs w:val="24"/>
              </w:rPr>
              <w:t>GB/T1801-2009 产品几何技术规范 极限与配合 公差带和配合的选择</w:t>
            </w:r>
            <w:r>
              <w:rPr>
                <w:rFonts w:hint="eastAsia" w:ascii="仿宋" w:hAnsi="仿宋" w:eastAsia="仿宋" w:cs="仿宋"/>
                <w:sz w:val="24"/>
                <w:szCs w:val="24"/>
                <w:lang w:eastAsia="zh-CN"/>
              </w:rPr>
              <w:t>、</w:t>
            </w:r>
            <w:r>
              <w:rPr>
                <w:rFonts w:hint="eastAsia" w:ascii="仿宋" w:hAnsi="仿宋" w:eastAsia="仿宋" w:cs="仿宋"/>
                <w:sz w:val="24"/>
                <w:szCs w:val="24"/>
              </w:rPr>
              <w:t>GB/T1800.1~2-2009 极限与配合 第1部分 第2部分</w:t>
            </w:r>
            <w:r>
              <w:rPr>
                <w:rFonts w:hint="eastAsia" w:ascii="仿宋" w:hAnsi="仿宋" w:eastAsia="仿宋" w:cs="仿宋"/>
                <w:sz w:val="24"/>
                <w:szCs w:val="24"/>
                <w:lang w:eastAsia="zh-CN"/>
              </w:rPr>
              <w:t>、</w:t>
            </w:r>
            <w:r>
              <w:rPr>
                <w:rFonts w:hint="eastAsia" w:ascii="仿宋" w:hAnsi="仿宋" w:eastAsia="仿宋" w:cs="仿宋"/>
                <w:sz w:val="24"/>
                <w:szCs w:val="24"/>
              </w:rPr>
              <w:t>JB/T7653-2008冲模零件技术条件</w:t>
            </w:r>
            <w:r>
              <w:rPr>
                <w:rFonts w:hint="eastAsia" w:ascii="仿宋" w:hAnsi="仿宋" w:eastAsia="仿宋" w:cs="仿宋"/>
                <w:sz w:val="24"/>
                <w:szCs w:val="24"/>
                <w:lang w:eastAsia="zh-CN"/>
              </w:rPr>
              <w:t>、</w:t>
            </w:r>
            <w:r>
              <w:rPr>
                <w:rFonts w:hint="eastAsia" w:ascii="仿宋" w:hAnsi="仿宋" w:eastAsia="仿宋" w:cs="仿宋"/>
                <w:sz w:val="24"/>
                <w:szCs w:val="24"/>
              </w:rPr>
              <w:t>JB/T7181.1~4-95冲模活动导向钢板模架</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■编制了《记录控制程序》用于对记录的管理，符合标准要求。</w:t>
            </w:r>
          </w:p>
          <w:p>
            <w:pPr>
              <w:rPr>
                <w:rFonts w:hint="eastAsia" w:ascii="仿宋" w:hAnsi="仿宋" w:eastAsia="仿宋" w:cs="仿宋"/>
                <w:sz w:val="24"/>
                <w:szCs w:val="24"/>
              </w:rPr>
            </w:pPr>
            <w:r>
              <w:rPr>
                <w:rFonts w:hint="eastAsia" w:ascii="仿宋" w:hAnsi="仿宋" w:eastAsia="仿宋" w:cs="仿宋"/>
                <w:sz w:val="24"/>
                <w:szCs w:val="24"/>
              </w:rPr>
              <w:t>查见《记录清单》，内容包括：序号、记录名称、编号、保存期、使用部门等。</w:t>
            </w:r>
          </w:p>
          <w:p>
            <w:pPr>
              <w:rPr>
                <w:rFonts w:hint="eastAsia" w:ascii="仿宋" w:hAnsi="仿宋" w:eastAsia="仿宋" w:cs="仿宋"/>
                <w:sz w:val="24"/>
                <w:szCs w:val="24"/>
              </w:rPr>
            </w:pPr>
            <w:r>
              <w:rPr>
                <w:rFonts w:hint="eastAsia" w:ascii="仿宋" w:hAnsi="仿宋" w:eastAsia="仿宋" w:cs="仿宋"/>
                <w:sz w:val="24"/>
                <w:szCs w:val="24"/>
              </w:rPr>
              <w:t>共登记有文件发放登记表、受控文件清单、外来文件清单、培训记录表、环境因素清单等。保存期限分别为三年和长期。</w:t>
            </w:r>
          </w:p>
          <w:p>
            <w:pPr>
              <w:rPr>
                <w:rFonts w:hint="eastAsia" w:ascii="仿宋" w:hAnsi="仿宋" w:eastAsia="仿宋" w:cs="仿宋"/>
                <w:sz w:val="24"/>
                <w:szCs w:val="24"/>
              </w:rPr>
            </w:pPr>
            <w:r>
              <w:rPr>
                <w:rFonts w:hint="eastAsia" w:ascii="仿宋" w:hAnsi="仿宋" w:eastAsia="仿宋" w:cs="仿宋"/>
                <w:sz w:val="24"/>
                <w:szCs w:val="24"/>
              </w:rPr>
              <w:t>抽查</w:t>
            </w:r>
            <w:r>
              <w:rPr>
                <w:rFonts w:hint="eastAsia" w:ascii="仿宋" w:hAnsi="仿宋" w:eastAsia="仿宋" w:cs="仿宋"/>
                <w:sz w:val="24"/>
                <w:szCs w:val="24"/>
                <w:lang w:eastAsia="zh-CN"/>
              </w:rPr>
              <w:t>办公室</w:t>
            </w:r>
            <w:r>
              <w:rPr>
                <w:rFonts w:hint="eastAsia" w:ascii="仿宋" w:hAnsi="仿宋" w:eastAsia="仿宋" w:cs="仿宋"/>
                <w:sz w:val="24"/>
                <w:szCs w:val="24"/>
              </w:rPr>
              <w:t>文件发放登记表、培训记录表、受控文件清单，固体废弃物处置记录，填写及保管符合要求。</w:t>
            </w:r>
            <w:r>
              <w:rPr>
                <w:rFonts w:hint="eastAsia" w:ascii="仿宋" w:hAnsi="仿宋" w:eastAsia="仿宋" w:cs="仿宋"/>
                <w:sz w:val="24"/>
                <w:szCs w:val="24"/>
              </w:rPr>
              <w:br w:type="textWrapping"/>
            </w:r>
            <w:r>
              <w:rPr>
                <w:rFonts w:hint="eastAsia" w:ascii="仿宋" w:hAnsi="仿宋" w:eastAsia="仿宋" w:cs="仿宋"/>
                <w:sz w:val="24"/>
                <w:szCs w:val="24"/>
              </w:rPr>
              <w:t>各部门保存各记录，按时间整理，放置在文件柜中，以便检索，</w:t>
            </w:r>
            <w:r>
              <w:rPr>
                <w:rFonts w:hint="eastAsia" w:ascii="仿宋" w:hAnsi="仿宋" w:eastAsia="仿宋" w:cs="仿宋"/>
                <w:sz w:val="24"/>
                <w:szCs w:val="24"/>
                <w:lang w:eastAsia="zh-CN"/>
              </w:rPr>
              <w:t>办公室</w:t>
            </w:r>
            <w:r>
              <w:rPr>
                <w:rFonts w:hint="eastAsia" w:ascii="仿宋" w:hAnsi="仿宋" w:eastAsia="仿宋" w:cs="仿宋"/>
                <w:sz w:val="24"/>
                <w:szCs w:val="24"/>
              </w:rPr>
              <w:t>定期对其进行检查，目前保存完好。名称，编号构成记录的唯一性标识。</w:t>
            </w:r>
          </w:p>
        </w:tc>
        <w:tc>
          <w:tcPr>
            <w:tcW w:w="737" w:type="dxa"/>
            <w:noWrap w:val="0"/>
            <w:vAlign w:val="center"/>
          </w:tcPr>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运行控制</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E8.1</w:t>
            </w:r>
          </w:p>
        </w:tc>
        <w:tc>
          <w:tcPr>
            <w:tcW w:w="11763" w:type="dxa"/>
            <w:noWrap w:val="0"/>
            <w:vAlign w:val="center"/>
          </w:tcPr>
          <w:p>
            <w:pPr>
              <w:rPr>
                <w:rFonts w:hint="eastAsia" w:ascii="仿宋" w:hAnsi="仿宋" w:eastAsia="仿宋" w:cs="仿宋"/>
                <w:sz w:val="24"/>
                <w:szCs w:val="24"/>
                <w:lang w:val="en-GB"/>
              </w:rPr>
            </w:pPr>
            <w:r>
              <w:rPr>
                <w:rFonts w:hint="eastAsia" w:ascii="仿宋" w:hAnsi="仿宋" w:eastAsia="仿宋" w:cs="仿宋"/>
                <w:sz w:val="24"/>
                <w:szCs w:val="24"/>
              </w:rPr>
              <w:t>本部门应执行的运行控制文件：</w:t>
            </w:r>
            <w:r>
              <w:rPr>
                <w:rFonts w:hint="eastAsia" w:ascii="仿宋" w:hAnsi="仿宋" w:eastAsia="仿宋" w:cs="仿宋"/>
                <w:sz w:val="24"/>
                <w:szCs w:val="24"/>
                <w:lang w:val="en-GB"/>
              </w:rPr>
              <w:t>《运行控制程序》、《资源、能源管理规定》《固体废弃物管理规定》、《</w:t>
            </w:r>
            <w:r>
              <w:rPr>
                <w:rFonts w:hint="eastAsia" w:ascii="仿宋" w:hAnsi="仿宋" w:eastAsia="仿宋" w:cs="仿宋"/>
                <w:sz w:val="24"/>
                <w:szCs w:val="24"/>
              </w:rPr>
              <w:t>消防安全控制程序》</w:t>
            </w:r>
            <w:r>
              <w:rPr>
                <w:rFonts w:hint="eastAsia" w:ascii="仿宋" w:hAnsi="仿宋" w:eastAsia="仿宋" w:cs="仿宋"/>
                <w:sz w:val="24"/>
                <w:szCs w:val="24"/>
                <w:lang w:val="en-GB"/>
              </w:rPr>
              <w:t>运行控制情况：办公过程注意节约用电，做到人走灯灭，电脑长时间不用时关机，下班前要关闭电源；</w:t>
            </w:r>
          </w:p>
          <w:p>
            <w:pPr>
              <w:rPr>
                <w:rFonts w:hint="eastAsia" w:ascii="仿宋" w:hAnsi="仿宋" w:eastAsia="仿宋" w:cs="仿宋"/>
                <w:sz w:val="24"/>
                <w:szCs w:val="24"/>
                <w:lang w:val="en-GB"/>
              </w:rPr>
            </w:pPr>
            <w:r>
              <w:rPr>
                <w:rFonts w:hint="eastAsia" w:ascii="仿宋" w:hAnsi="仿宋" w:eastAsia="仿宋" w:cs="仿宋"/>
                <w:sz w:val="24"/>
                <w:szCs w:val="24"/>
              </w:rPr>
              <w:t>办公过程使用的电器如：空调、电脑、灯具均符合安全设计要求，使用过程注意安全，预防触电，工作时间平均每天8小时；</w:t>
            </w:r>
          </w:p>
          <w:p>
            <w:pPr>
              <w:rPr>
                <w:rFonts w:hint="eastAsia" w:ascii="仿宋" w:hAnsi="仿宋" w:eastAsia="仿宋" w:cs="仿宋"/>
                <w:sz w:val="24"/>
                <w:szCs w:val="24"/>
                <w:lang w:val="en-GB"/>
              </w:rPr>
            </w:pPr>
            <w:r>
              <w:rPr>
                <w:rFonts w:hint="eastAsia" w:ascii="仿宋" w:hAnsi="仿宋" w:eastAsia="仿宋" w:cs="仿宋"/>
                <w:sz w:val="24"/>
                <w:szCs w:val="24"/>
                <w:lang w:val="en-GB"/>
              </w:rPr>
              <w:t>办公用品按要求由</w:t>
            </w:r>
            <w:r>
              <w:rPr>
                <w:rFonts w:hint="eastAsia" w:ascii="仿宋" w:hAnsi="仿宋" w:eastAsia="仿宋" w:cs="仿宋"/>
                <w:sz w:val="24"/>
                <w:szCs w:val="24"/>
              </w:rPr>
              <w:t>办公室</w:t>
            </w:r>
            <w:r>
              <w:rPr>
                <w:rFonts w:hint="eastAsia" w:ascii="仿宋" w:hAnsi="仿宋" w:eastAsia="仿宋" w:cs="仿宋"/>
                <w:sz w:val="24"/>
                <w:szCs w:val="24"/>
                <w:lang w:val="en-GB"/>
              </w:rPr>
              <w:t>负责发放，作好记录；</w:t>
            </w:r>
          </w:p>
          <w:p>
            <w:pPr>
              <w:rPr>
                <w:rFonts w:hint="eastAsia" w:ascii="仿宋" w:hAnsi="仿宋" w:eastAsia="仿宋" w:cs="仿宋"/>
                <w:sz w:val="24"/>
                <w:szCs w:val="24"/>
                <w:lang w:val="en-GB"/>
              </w:rPr>
            </w:pPr>
            <w:r>
              <w:rPr>
                <w:rFonts w:hint="eastAsia" w:ascii="仿宋" w:hAnsi="仿宋" w:eastAsia="仿宋" w:cs="仿宋"/>
                <w:sz w:val="24"/>
                <w:szCs w:val="24"/>
                <w:lang w:val="en-GB"/>
              </w:rPr>
              <w:t>公司办公产生的废硒鼓、废墨盒、色带由供应方公司回收；</w:t>
            </w:r>
          </w:p>
          <w:p>
            <w:pPr>
              <w:rPr>
                <w:rFonts w:hint="eastAsia" w:ascii="仿宋" w:hAnsi="仿宋" w:eastAsia="仿宋" w:cs="仿宋"/>
                <w:sz w:val="24"/>
                <w:szCs w:val="24"/>
              </w:rPr>
            </w:pPr>
            <w:r>
              <w:rPr>
                <w:rFonts w:hint="eastAsia" w:ascii="仿宋" w:hAnsi="仿宋" w:eastAsia="仿宋" w:cs="仿宋"/>
                <w:sz w:val="24"/>
                <w:szCs w:val="24"/>
              </w:rPr>
              <w:t>办公室</w:t>
            </w:r>
            <w:r>
              <w:rPr>
                <w:rFonts w:hint="eastAsia" w:ascii="仿宋" w:hAnsi="仿宋" w:eastAsia="仿宋" w:cs="仿宋"/>
                <w:sz w:val="24"/>
                <w:szCs w:val="24"/>
                <w:lang w:val="en-GB"/>
              </w:rPr>
              <w:t>每天巡视现场，对环境安全事宜进行检查，发现问题当即纠正；每月进行检查统计分析，查</w:t>
            </w:r>
            <w:r>
              <w:rPr>
                <w:rFonts w:hint="eastAsia" w:ascii="仿宋" w:hAnsi="仿宋" w:eastAsia="仿宋" w:cs="仿宋"/>
                <w:sz w:val="24"/>
                <w:szCs w:val="24"/>
                <w:lang w:val="en-US" w:eastAsia="zh-CN"/>
              </w:rPr>
              <w:t>第1-3季度</w:t>
            </w:r>
            <w:r>
              <w:rPr>
                <w:rFonts w:hint="eastAsia" w:ascii="仿宋" w:hAnsi="仿宋" w:eastAsia="仿宋" w:cs="仿宋"/>
                <w:sz w:val="24"/>
                <w:szCs w:val="24"/>
                <w:lang w:val="en-GB"/>
              </w:rPr>
              <w:t>管理体系运行检查和监督记录</w:t>
            </w:r>
            <w:r>
              <w:rPr>
                <w:rFonts w:hint="eastAsia" w:ascii="仿宋" w:hAnsi="仿宋" w:eastAsia="仿宋" w:cs="仿宋"/>
                <w:sz w:val="24"/>
                <w:szCs w:val="24"/>
                <w:lang w:val="en-US" w:eastAsia="zh-CN"/>
              </w:rPr>
              <w:t>；</w:t>
            </w:r>
            <w:r>
              <w:rPr>
                <w:rFonts w:hint="eastAsia" w:ascii="仿宋" w:hAnsi="仿宋" w:eastAsia="仿宋" w:cs="仿宋"/>
                <w:sz w:val="24"/>
                <w:szCs w:val="24"/>
              </w:rPr>
              <w:t>各部门运行情况良好。检查人</w:t>
            </w:r>
            <w:r>
              <w:rPr>
                <w:rFonts w:hint="eastAsia" w:ascii="仿宋" w:hAnsi="仿宋" w:eastAsia="仿宋" w:cs="仿宋"/>
                <w:sz w:val="24"/>
                <w:szCs w:val="24"/>
                <w:lang w:eastAsia="zh-CN"/>
              </w:rPr>
              <w:t>：赵峻烽</w:t>
            </w:r>
            <w:r>
              <w:rPr>
                <w:rFonts w:hint="eastAsia" w:ascii="仿宋" w:hAnsi="仿宋" w:eastAsia="仿宋" w:cs="仿宋"/>
                <w:sz w:val="24"/>
                <w:szCs w:val="24"/>
              </w:rPr>
              <w:t>等。</w:t>
            </w:r>
          </w:p>
          <w:p>
            <w:pPr>
              <w:rPr>
                <w:rFonts w:hint="eastAsia" w:ascii="仿宋" w:hAnsi="仿宋" w:eastAsia="仿宋" w:cs="仿宋"/>
                <w:sz w:val="24"/>
                <w:szCs w:val="24"/>
              </w:rPr>
            </w:pPr>
            <w:r>
              <w:rPr>
                <w:rFonts w:hint="eastAsia" w:ascii="仿宋" w:hAnsi="仿宋" w:eastAsia="仿宋" w:cs="仿宋"/>
                <w:sz w:val="24"/>
                <w:szCs w:val="24"/>
              </w:rPr>
              <w:t>办公区固废；现在分类集中存放，及时处理，防止意外火灾。</w:t>
            </w:r>
          </w:p>
          <w:p>
            <w:pPr>
              <w:rPr>
                <w:rFonts w:hint="eastAsia" w:ascii="仿宋" w:hAnsi="仿宋" w:eastAsia="仿宋" w:cs="仿宋"/>
                <w:sz w:val="24"/>
                <w:szCs w:val="24"/>
              </w:rPr>
            </w:pPr>
            <w:r>
              <w:rPr>
                <w:rFonts w:hint="eastAsia" w:ascii="仿宋" w:hAnsi="仿宋" w:eastAsia="仿宋" w:cs="仿宋"/>
                <w:sz w:val="24"/>
                <w:szCs w:val="24"/>
              </w:rPr>
              <w:t>现场查看办公区域配备有符合要求的灭火器等，办公室设备、电器状态良好，无安全隐患。</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对环境方面的资金投入情况（2021.1-2021.12）：固废排放预算资金5000元；废气排放预算资金8000元；消防器材/消防设施 5000元；绿化1000元等.</w:t>
            </w:r>
          </w:p>
          <w:p>
            <w:pPr>
              <w:ind w:firstLine="482" w:firstLineChars="200"/>
              <w:rPr>
                <w:rFonts w:hint="eastAsia"/>
                <w:lang w:val="en-US" w:eastAsia="zh-CN"/>
              </w:rPr>
            </w:pPr>
            <w:r>
              <w:rPr>
                <w:rFonts w:hint="eastAsia" w:ascii="仿宋" w:hAnsi="仿宋" w:eastAsia="仿宋" w:cs="仿宋"/>
                <w:b/>
                <w:bCs/>
                <w:sz w:val="24"/>
                <w:szCs w:val="24"/>
                <w:u w:val="single"/>
                <w:lang w:val="en-US" w:eastAsia="zh-CN"/>
              </w:rPr>
              <w:t>现场审核发现，未提供对产品运输外包方进行施加环境影响的证据。</w:t>
            </w:r>
          </w:p>
        </w:tc>
        <w:tc>
          <w:tcPr>
            <w:tcW w:w="737" w:type="dxa"/>
            <w:noWrap w:val="0"/>
            <w:vAlign w:val="center"/>
          </w:tcPr>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N</w:t>
            </w: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应急准备和响应</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E8.2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1、查策划有《应急准备与响应控制程序》，编制有《火灾事故应急预案》。</w:t>
            </w:r>
          </w:p>
          <w:p>
            <w:pPr>
              <w:rPr>
                <w:rFonts w:hint="eastAsia" w:ascii="仿宋" w:hAnsi="仿宋" w:eastAsia="仿宋" w:cs="仿宋"/>
                <w:sz w:val="24"/>
                <w:szCs w:val="24"/>
              </w:rPr>
            </w:pPr>
            <w:r>
              <w:rPr>
                <w:rFonts w:hint="eastAsia" w:ascii="仿宋" w:hAnsi="仿宋" w:eastAsia="仿宋" w:cs="仿宋"/>
                <w:sz w:val="24"/>
                <w:szCs w:val="24"/>
              </w:rPr>
              <w:t>2、应急准备工作开展以下活动：</w:t>
            </w:r>
          </w:p>
          <w:p>
            <w:pPr>
              <w:rPr>
                <w:rFonts w:hint="eastAsia" w:ascii="仿宋" w:hAnsi="仿宋" w:eastAsia="仿宋" w:cs="仿宋"/>
                <w:sz w:val="24"/>
                <w:szCs w:val="24"/>
              </w:rPr>
            </w:pPr>
            <w:r>
              <w:rPr>
                <w:rFonts w:hint="eastAsia" w:ascii="仿宋" w:hAnsi="仿宋" w:eastAsia="仿宋" w:cs="仿宋"/>
                <w:sz w:val="24"/>
                <w:szCs w:val="24"/>
              </w:rPr>
              <w:t>——建立有应急组织，提供出应急组织机构图、消防队人员名单、职责权限规定等。</w:t>
            </w:r>
          </w:p>
          <w:p>
            <w:pPr>
              <w:rPr>
                <w:rFonts w:hint="eastAsia" w:ascii="仿宋" w:hAnsi="仿宋" w:eastAsia="仿宋" w:cs="仿宋"/>
                <w:sz w:val="24"/>
                <w:szCs w:val="24"/>
              </w:rPr>
            </w:pPr>
            <w:r>
              <w:rPr>
                <w:rFonts w:hint="eastAsia" w:ascii="仿宋" w:hAnsi="仿宋" w:eastAsia="仿宋" w:cs="仿宋"/>
                <w:sz w:val="24"/>
                <w:szCs w:val="24"/>
              </w:rPr>
              <w:t>——配备相应的消防器材。</w:t>
            </w:r>
          </w:p>
          <w:p>
            <w:pPr>
              <w:rPr>
                <w:rFonts w:hint="eastAsia" w:ascii="仿宋" w:hAnsi="仿宋" w:eastAsia="仿宋" w:cs="仿宋"/>
                <w:sz w:val="24"/>
                <w:szCs w:val="24"/>
              </w:rPr>
            </w:pPr>
            <w:r>
              <w:rPr>
                <w:rFonts w:hint="eastAsia" w:ascii="仿宋" w:hAnsi="仿宋" w:eastAsia="仿宋" w:cs="仿宋"/>
                <w:sz w:val="24"/>
                <w:szCs w:val="24"/>
              </w:rPr>
              <w:t>——进行消防常识和能力的培训、潜在的火灾爆炸的常识和能力的培训</w:t>
            </w:r>
          </w:p>
          <w:p>
            <w:pPr>
              <w:rPr>
                <w:rFonts w:hint="eastAsia" w:ascii="仿宋" w:hAnsi="仿宋" w:eastAsia="仿宋" w:cs="仿宋"/>
                <w:sz w:val="24"/>
                <w:szCs w:val="24"/>
              </w:rPr>
            </w:pPr>
            <w:r>
              <w:rPr>
                <w:rFonts w:hint="eastAsia" w:ascii="仿宋" w:hAnsi="仿宋" w:eastAsia="仿宋" w:cs="仿宋"/>
                <w:sz w:val="24"/>
                <w:szCs w:val="24"/>
              </w:rPr>
              <w:t>3、该部门介绍开展了消防器材的使用和人员紧急疏散演练活动：</w:t>
            </w:r>
          </w:p>
          <w:p>
            <w:pPr>
              <w:rPr>
                <w:rFonts w:hint="eastAsia" w:ascii="仿宋" w:hAnsi="仿宋" w:eastAsia="仿宋" w:cs="仿宋"/>
                <w:sz w:val="24"/>
                <w:szCs w:val="24"/>
              </w:rPr>
            </w:pPr>
            <w:r>
              <w:rPr>
                <w:rFonts w:hint="eastAsia" w:ascii="仿宋" w:hAnsi="仿宋" w:eastAsia="仿宋" w:cs="仿宋"/>
                <w:sz w:val="24"/>
                <w:szCs w:val="24"/>
              </w:rPr>
              <w:t>提供有20</w:t>
            </w:r>
            <w:r>
              <w:rPr>
                <w:rFonts w:hint="eastAsia" w:ascii="仿宋" w:hAnsi="仿宋" w:eastAsia="仿宋" w:cs="仿宋"/>
                <w:sz w:val="24"/>
                <w:szCs w:val="24"/>
                <w:lang w:val="en-US" w:eastAsia="zh-CN"/>
              </w:rPr>
              <w:t>21年度</w:t>
            </w:r>
            <w:r>
              <w:rPr>
                <w:rFonts w:hint="eastAsia" w:ascii="仿宋" w:hAnsi="仿宋" w:eastAsia="仿宋" w:cs="仿宋"/>
                <w:sz w:val="24"/>
                <w:szCs w:val="24"/>
              </w:rPr>
              <w:t>“消防演习计划”。</w:t>
            </w:r>
          </w:p>
          <w:p>
            <w:pPr>
              <w:rPr>
                <w:rFonts w:hint="default" w:ascii="仿宋" w:hAnsi="仿宋" w:eastAsia="仿宋" w:cs="仿宋"/>
                <w:sz w:val="24"/>
                <w:szCs w:val="24"/>
                <w:lang w:val="en-US"/>
              </w:rPr>
            </w:pPr>
            <w:r>
              <w:rPr>
                <w:rFonts w:hint="eastAsia" w:ascii="仿宋" w:hAnsi="仿宋" w:eastAsia="仿宋" w:cs="仿宋"/>
                <w:sz w:val="24"/>
                <w:szCs w:val="24"/>
              </w:rPr>
              <w:t>——演练时间：20</w:t>
            </w:r>
            <w:r>
              <w:rPr>
                <w:rFonts w:hint="eastAsia" w:ascii="仿宋" w:hAnsi="仿宋" w:eastAsia="仿宋" w:cs="仿宋"/>
                <w:sz w:val="24"/>
                <w:szCs w:val="24"/>
                <w:lang w:val="en-US" w:eastAsia="zh-CN"/>
              </w:rPr>
              <w:t>21.09.16</w:t>
            </w:r>
          </w:p>
          <w:p>
            <w:pPr>
              <w:rPr>
                <w:rFonts w:hint="eastAsia" w:ascii="仿宋" w:hAnsi="仿宋" w:eastAsia="仿宋" w:cs="仿宋"/>
                <w:sz w:val="24"/>
                <w:szCs w:val="24"/>
              </w:rPr>
            </w:pPr>
            <w:r>
              <w:rPr>
                <w:rFonts w:hint="eastAsia" w:ascii="仿宋" w:hAnsi="仿宋" w:eastAsia="仿宋" w:cs="仿宋"/>
                <w:sz w:val="24"/>
                <w:szCs w:val="24"/>
              </w:rPr>
              <w:t>——演练组织部门：办公室；参加人员：全体</w:t>
            </w:r>
          </w:p>
          <w:p>
            <w:pPr>
              <w:rPr>
                <w:rFonts w:hint="eastAsia" w:ascii="仿宋" w:hAnsi="仿宋" w:eastAsia="仿宋" w:cs="仿宋"/>
                <w:sz w:val="24"/>
                <w:szCs w:val="24"/>
              </w:rPr>
            </w:pPr>
            <w:r>
              <w:rPr>
                <w:rFonts w:hint="eastAsia" w:ascii="仿宋" w:hAnsi="仿宋" w:eastAsia="仿宋" w:cs="仿宋"/>
                <w:sz w:val="24"/>
                <w:szCs w:val="24"/>
              </w:rPr>
              <w:t>——演练效果评价记录：通过演练，证明预案基本适宜，全体人员对预案的要求有了比较适宜的操作方法，可以有效履行预案的要求，对伤害事故起到良好的控制作用。</w:t>
            </w:r>
          </w:p>
          <w:p>
            <w:pPr>
              <w:rPr>
                <w:rFonts w:hint="eastAsia" w:ascii="仿宋" w:hAnsi="仿宋" w:eastAsia="仿宋" w:cs="仿宋"/>
                <w:sz w:val="24"/>
                <w:szCs w:val="24"/>
              </w:rPr>
            </w:pPr>
            <w:r>
              <w:rPr>
                <w:rFonts w:hint="eastAsia" w:ascii="仿宋" w:hAnsi="仿宋" w:eastAsia="仿宋" w:cs="仿宋"/>
                <w:sz w:val="24"/>
                <w:szCs w:val="24"/>
              </w:rPr>
              <w:t>——对消防应急预案的适用性、可操作性进行评审；符合要求。</w:t>
            </w:r>
          </w:p>
          <w:p>
            <w:pPr>
              <w:rPr>
                <w:rFonts w:hint="eastAsia" w:ascii="仿宋" w:hAnsi="仿宋" w:eastAsia="仿宋" w:cs="仿宋"/>
                <w:sz w:val="24"/>
                <w:szCs w:val="24"/>
                <w:lang w:val="en-GB"/>
              </w:rPr>
            </w:pPr>
            <w:r>
              <w:rPr>
                <w:rFonts w:hint="eastAsia" w:ascii="仿宋" w:hAnsi="仿宋" w:eastAsia="仿宋" w:cs="仿宋"/>
                <w:sz w:val="24"/>
                <w:szCs w:val="24"/>
                <w:lang w:val="zh-CN"/>
              </w:rPr>
              <w:t>现场查看，办公区域配置了灭火器，在有效期内。</w:t>
            </w: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638" w:type="dxa"/>
            <w:noWrap w:val="0"/>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监视和测量</w:t>
            </w:r>
          </w:p>
        </w:tc>
        <w:tc>
          <w:tcPr>
            <w:tcW w:w="746"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E</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9.1.1</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编制了《绩效及法律法规合规性监视和测量控制程序》，通过以下几种方式对运行过程进行监视和测量：</w:t>
            </w:r>
          </w:p>
          <w:p>
            <w:pPr>
              <w:rPr>
                <w:rFonts w:hint="eastAsia" w:ascii="仿宋" w:hAnsi="仿宋" w:eastAsia="仿宋" w:cs="仿宋"/>
                <w:sz w:val="24"/>
                <w:szCs w:val="24"/>
              </w:rPr>
            </w:pPr>
            <w:r>
              <w:rPr>
                <w:rFonts w:hint="eastAsia" w:ascii="仿宋" w:hAnsi="仿宋" w:eastAsia="仿宋" w:cs="仿宋"/>
                <w:sz w:val="24"/>
                <w:szCs w:val="24"/>
              </w:rPr>
              <w:t>●该公司对管理体系过程进行监视和测量的方法包括：内审、管理评审、目标考核、过程的监视和测量检查等。</w:t>
            </w:r>
          </w:p>
          <w:p>
            <w:pPr>
              <w:rPr>
                <w:rFonts w:hint="eastAsia" w:ascii="仿宋" w:hAnsi="仿宋" w:eastAsia="仿宋" w:cs="仿宋"/>
                <w:sz w:val="24"/>
                <w:szCs w:val="24"/>
              </w:rPr>
            </w:pPr>
            <w:r>
              <w:rPr>
                <w:rFonts w:hint="eastAsia" w:ascii="仿宋" w:hAnsi="仿宋" w:eastAsia="仿宋" w:cs="仿宋"/>
                <w:sz w:val="24"/>
                <w:szCs w:val="24"/>
              </w:rPr>
              <w:t>内审、管理评审、目标考核详见相关审核记录.</w:t>
            </w:r>
          </w:p>
          <w:p>
            <w:pPr>
              <w:rPr>
                <w:rFonts w:hint="default" w:ascii="仿宋" w:hAnsi="仿宋" w:eastAsia="仿宋" w:cs="仿宋"/>
                <w:sz w:val="24"/>
                <w:szCs w:val="24"/>
                <w:lang w:val="en-US" w:eastAsia="zh-CN"/>
              </w:rPr>
            </w:pPr>
            <w:r>
              <w:rPr>
                <w:rFonts w:hint="eastAsia" w:ascii="仿宋" w:hAnsi="仿宋" w:eastAsia="仿宋" w:cs="仿宋"/>
                <w:sz w:val="24"/>
                <w:szCs w:val="24"/>
              </w:rPr>
              <w:t>每月进行一次过程的监视和测量的检查，发现问题立即整改。</w:t>
            </w:r>
            <w:r>
              <w:rPr>
                <w:rFonts w:hint="eastAsia" w:ascii="仿宋" w:hAnsi="仿宋" w:eastAsia="仿宋" w:cs="仿宋"/>
                <w:sz w:val="24"/>
                <w:szCs w:val="24"/>
                <w:lang w:val="en-US" w:eastAsia="zh-CN"/>
              </w:rPr>
              <w:t xml:space="preserve">查见1-3季度管理体系运行检查表，内容包括：固废处理、消防管理、安全预防等，检查人：赵俊烽  </w:t>
            </w:r>
          </w:p>
          <w:p>
            <w:pPr>
              <w:rPr>
                <w:rFonts w:hint="eastAsia" w:ascii="仿宋" w:hAnsi="仿宋" w:eastAsia="仿宋" w:cs="仿宋"/>
                <w:sz w:val="24"/>
                <w:szCs w:val="24"/>
              </w:rPr>
            </w:pPr>
            <w:r>
              <w:rPr>
                <w:rFonts w:hint="eastAsia" w:ascii="仿宋" w:hAnsi="仿宋" w:eastAsia="仿宋" w:cs="仿宋"/>
                <w:sz w:val="24"/>
                <w:szCs w:val="24"/>
              </w:rPr>
              <w:t>●日常监督检查：管代负责对各部门的</w:t>
            </w:r>
            <w:r>
              <w:rPr>
                <w:rFonts w:hint="eastAsia" w:ascii="仿宋" w:hAnsi="仿宋" w:eastAsia="仿宋" w:cs="仿宋"/>
                <w:sz w:val="24"/>
                <w:szCs w:val="24"/>
                <w:lang w:val="en-US" w:eastAsia="zh-CN"/>
              </w:rPr>
              <w:t>环境</w:t>
            </w:r>
            <w:r>
              <w:rPr>
                <w:rFonts w:hint="eastAsia" w:ascii="仿宋" w:hAnsi="仿宋" w:eastAsia="仿宋" w:cs="仿宋"/>
                <w:sz w:val="24"/>
                <w:szCs w:val="24"/>
              </w:rPr>
              <w:t>职业健康安全行为进行不定期的巡检。</w:t>
            </w:r>
          </w:p>
          <w:p>
            <w:pPr>
              <w:rPr>
                <w:rFonts w:hint="default" w:ascii="仿宋" w:hAnsi="仿宋" w:eastAsia="仿宋" w:cs="仿宋"/>
                <w:sz w:val="24"/>
                <w:szCs w:val="24"/>
                <w:lang w:val="en-US" w:eastAsia="zh-CN"/>
              </w:rPr>
            </w:pPr>
            <w:r>
              <w:rPr>
                <w:rFonts w:hint="eastAsia" w:ascii="仿宋" w:hAnsi="仿宋" w:eastAsia="仿宋" w:cs="仿宋"/>
                <w:sz w:val="24"/>
                <w:szCs w:val="24"/>
              </w:rPr>
              <w:t>●环境绩效监测：</w:t>
            </w:r>
            <w:r>
              <w:rPr>
                <w:rFonts w:hint="eastAsia" w:ascii="仿宋" w:hAnsi="仿宋" w:eastAsia="仿宋" w:cs="仿宋"/>
                <w:sz w:val="24"/>
                <w:szCs w:val="24"/>
                <w:lang w:val="en-US" w:eastAsia="zh-CN"/>
              </w:rPr>
              <w:t>委托第三方进行环境检测，见附件。</w:t>
            </w:r>
          </w:p>
          <w:p>
            <w:pPr>
              <w:ind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被动监测：自体系建立以来没有发生过环境污染事故</w:t>
            </w:r>
            <w:r>
              <w:rPr>
                <w:rFonts w:hint="eastAsia" w:ascii="仿宋" w:hAnsi="仿宋" w:eastAsia="仿宋" w:cs="仿宋"/>
                <w:sz w:val="24"/>
                <w:szCs w:val="24"/>
                <w:lang w:eastAsia="zh-CN"/>
              </w:rPr>
              <w:t>。</w:t>
            </w:r>
          </w:p>
          <w:p>
            <w:pPr>
              <w:rPr>
                <w:rFonts w:hint="eastAsia" w:ascii="仿宋" w:hAnsi="仿宋" w:eastAsia="仿宋" w:cs="仿宋"/>
                <w:kern w:val="2"/>
                <w:sz w:val="24"/>
                <w:szCs w:val="24"/>
                <w:lang w:val="zh-CN" w:eastAsia="zh-CN" w:bidi="ar-SA"/>
              </w:rPr>
            </w:pPr>
            <w:r>
              <w:rPr>
                <w:rFonts w:hint="eastAsia" w:ascii="仿宋" w:hAnsi="仿宋" w:eastAsia="仿宋" w:cs="仿宋"/>
                <w:sz w:val="24"/>
                <w:szCs w:val="24"/>
              </w:rPr>
              <w:t>●监测设备：公司暂无环境监测设备。</w:t>
            </w:r>
          </w:p>
        </w:tc>
        <w:tc>
          <w:tcPr>
            <w:tcW w:w="737" w:type="dxa"/>
            <w:noWrap w:val="0"/>
            <w:vAlign w:val="center"/>
          </w:tcPr>
          <w:p>
            <w:pPr>
              <w:rPr>
                <w:rFonts w:hint="eastAsia" w:ascii="仿宋" w:hAnsi="仿宋" w:eastAsia="仿宋" w:cs="仿宋"/>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38" w:type="dxa"/>
            <w:noWrap w:val="0"/>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合规性评价</w:t>
            </w:r>
          </w:p>
        </w:tc>
        <w:tc>
          <w:tcPr>
            <w:tcW w:w="746" w:type="dxa"/>
            <w:noWrap w:val="0"/>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E9.1.2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策划编制了《绩效及法律法规合规性监视和测量控制程序》，经查符合要求</w:t>
            </w:r>
          </w:p>
          <w:p>
            <w:pPr>
              <w:rPr>
                <w:rFonts w:hint="eastAsia" w:ascii="仿宋" w:hAnsi="仿宋" w:eastAsia="仿宋" w:cs="仿宋"/>
                <w:sz w:val="24"/>
                <w:szCs w:val="24"/>
              </w:rPr>
            </w:pPr>
            <w:r>
              <w:rPr>
                <w:rFonts w:hint="eastAsia" w:ascii="仿宋" w:hAnsi="仿宋" w:eastAsia="仿宋" w:cs="仿宋"/>
                <w:sz w:val="24"/>
                <w:szCs w:val="24"/>
              </w:rPr>
              <w:t>查合规性评价：20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日进行合规性评价，提供了《合规性评价表》，包括：活动场所/产品/服务、重要环境因素、不可接受风险、现有控制措施、适用的法律法规及其对应条款、符合性评价等。</w:t>
            </w:r>
          </w:p>
          <w:p>
            <w:pPr>
              <w:rPr>
                <w:rFonts w:hint="eastAsia" w:ascii="仿宋" w:hAnsi="仿宋" w:eastAsia="仿宋" w:cs="仿宋"/>
                <w:kern w:val="2"/>
                <w:sz w:val="24"/>
                <w:szCs w:val="24"/>
                <w:lang w:val="zh-CN" w:eastAsia="zh-CN" w:bidi="ar-SA"/>
              </w:rPr>
            </w:pPr>
            <w:r>
              <w:rPr>
                <w:rFonts w:hint="eastAsia" w:ascii="仿宋" w:hAnsi="仿宋" w:eastAsia="仿宋" w:cs="仿宋"/>
                <w:sz w:val="24"/>
                <w:szCs w:val="24"/>
              </w:rPr>
              <w:t>评价</w:t>
            </w:r>
            <w:r>
              <w:rPr>
                <w:rFonts w:hint="eastAsia" w:ascii="仿宋" w:hAnsi="仿宋" w:eastAsia="仿宋" w:cs="仿宋"/>
                <w:sz w:val="24"/>
                <w:szCs w:val="24"/>
                <w:lang w:val="en-US" w:eastAsia="zh-CN"/>
              </w:rPr>
              <w:t>内容</w:t>
            </w:r>
            <w:r>
              <w:rPr>
                <w:rFonts w:hint="eastAsia" w:ascii="仿宋" w:hAnsi="仿宋" w:eastAsia="仿宋" w:cs="仿宋"/>
                <w:sz w:val="24"/>
                <w:szCs w:val="24"/>
              </w:rPr>
              <w:t>：固体废弃物</w:t>
            </w:r>
            <w:r>
              <w:rPr>
                <w:rFonts w:hint="eastAsia" w:ascii="仿宋" w:hAnsi="仿宋" w:eastAsia="仿宋" w:cs="仿宋"/>
                <w:sz w:val="24"/>
                <w:szCs w:val="24"/>
                <w:lang w:eastAsia="zh-CN"/>
              </w:rPr>
              <w:t>、</w:t>
            </w:r>
            <w:r>
              <w:rPr>
                <w:rFonts w:hint="eastAsia" w:ascii="仿宋" w:hAnsi="仿宋" w:eastAsia="仿宋" w:cs="仿宋"/>
                <w:sz w:val="24"/>
                <w:szCs w:val="24"/>
              </w:rPr>
              <w:t>危险废弃物</w:t>
            </w:r>
            <w:r>
              <w:rPr>
                <w:rFonts w:hint="eastAsia" w:ascii="仿宋" w:hAnsi="仿宋" w:eastAsia="仿宋" w:cs="仿宋"/>
                <w:sz w:val="24"/>
                <w:szCs w:val="24"/>
                <w:lang w:eastAsia="zh-CN"/>
              </w:rPr>
              <w:t>、</w:t>
            </w:r>
            <w:r>
              <w:rPr>
                <w:rFonts w:hint="eastAsia" w:ascii="仿宋" w:hAnsi="仿宋" w:eastAsia="仿宋" w:cs="仿宋"/>
                <w:sz w:val="24"/>
                <w:szCs w:val="24"/>
              </w:rPr>
              <w:t>废气排放、火灾</w:t>
            </w:r>
            <w:r>
              <w:rPr>
                <w:rFonts w:hint="eastAsia" w:ascii="仿宋" w:hAnsi="仿宋" w:eastAsia="仿宋" w:cs="仿宋"/>
                <w:sz w:val="24"/>
                <w:szCs w:val="24"/>
                <w:lang w:eastAsia="zh-CN"/>
              </w:rPr>
              <w:t>、</w:t>
            </w:r>
            <w:r>
              <w:rPr>
                <w:rFonts w:hint="eastAsia" w:ascii="仿宋" w:hAnsi="仿宋" w:eastAsia="仿宋" w:cs="仿宋"/>
                <w:sz w:val="24"/>
                <w:szCs w:val="24"/>
              </w:rPr>
              <w:t>噪声污染</w:t>
            </w:r>
            <w:r>
              <w:rPr>
                <w:rFonts w:hint="eastAsia" w:ascii="仿宋" w:hAnsi="仿宋" w:eastAsia="仿宋" w:cs="仿宋"/>
                <w:sz w:val="24"/>
                <w:szCs w:val="24"/>
                <w:lang w:eastAsia="zh-CN"/>
              </w:rPr>
              <w:t>、</w:t>
            </w:r>
            <w:r>
              <w:rPr>
                <w:rFonts w:hint="eastAsia" w:ascii="仿宋" w:hAnsi="仿宋" w:eastAsia="仿宋" w:cs="仿宋"/>
                <w:sz w:val="24"/>
                <w:szCs w:val="24"/>
              </w:rPr>
              <w:t>废水</w:t>
            </w:r>
            <w:r>
              <w:rPr>
                <w:rFonts w:hint="eastAsia" w:ascii="仿宋" w:hAnsi="仿宋" w:eastAsia="仿宋" w:cs="仿宋"/>
                <w:sz w:val="24"/>
                <w:szCs w:val="24"/>
                <w:lang w:eastAsia="zh-CN"/>
              </w:rPr>
              <w:t>、</w:t>
            </w:r>
            <w:r>
              <w:rPr>
                <w:rFonts w:hint="eastAsia" w:ascii="仿宋" w:hAnsi="仿宋" w:eastAsia="仿宋" w:cs="仿宋"/>
                <w:sz w:val="24"/>
                <w:szCs w:val="24"/>
              </w:rPr>
              <w:t>能源消耗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涉及相对的法律法规要求</w:t>
            </w:r>
            <w:r>
              <w:rPr>
                <w:rFonts w:hint="eastAsia" w:ascii="仿宋" w:hAnsi="仿宋" w:eastAsia="仿宋" w:cs="仿宋"/>
                <w:sz w:val="24"/>
                <w:szCs w:val="24"/>
              </w:rPr>
              <w:t>。</w:t>
            </w:r>
          </w:p>
        </w:tc>
        <w:tc>
          <w:tcPr>
            <w:tcW w:w="737" w:type="dxa"/>
            <w:noWrap w:val="0"/>
            <w:vAlign w:val="center"/>
          </w:tcPr>
          <w:p>
            <w:pPr>
              <w:rPr>
                <w:rFonts w:hint="eastAsia" w:ascii="仿宋" w:hAnsi="仿宋" w:eastAsia="仿宋" w:cs="仿宋"/>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4" w:hRule="atLeast"/>
        </w:trPr>
        <w:tc>
          <w:tcPr>
            <w:tcW w:w="1638"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内</w:t>
            </w:r>
            <w:r>
              <w:rPr>
                <w:rFonts w:hint="eastAsia" w:ascii="仿宋" w:hAnsi="仿宋" w:eastAsia="仿宋" w:cs="仿宋"/>
                <w:sz w:val="24"/>
                <w:szCs w:val="24"/>
              </w:rPr>
              <w:t>部审核</w:t>
            </w:r>
          </w:p>
        </w:tc>
        <w:tc>
          <w:tcPr>
            <w:tcW w:w="746" w:type="dxa"/>
            <w:noWrap w:val="0"/>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w:t>
            </w:r>
          </w:p>
          <w:p>
            <w:pPr>
              <w:rPr>
                <w:rFonts w:hint="eastAsia" w:ascii="仿宋" w:hAnsi="仿宋" w:eastAsia="仿宋" w:cs="仿宋"/>
                <w:color w:val="auto"/>
                <w:sz w:val="24"/>
                <w:szCs w:val="24"/>
              </w:rPr>
            </w:pPr>
            <w:r>
              <w:rPr>
                <w:rFonts w:hint="eastAsia" w:ascii="仿宋" w:hAnsi="仿宋" w:eastAsia="仿宋" w:cs="仿宋"/>
                <w:color w:val="auto"/>
                <w:sz w:val="24"/>
                <w:szCs w:val="24"/>
              </w:rPr>
              <w:t>9.2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编制《内部审核控制程序》，基本符合标准要求。</w:t>
            </w:r>
          </w:p>
          <w:p>
            <w:pPr>
              <w:rPr>
                <w:rFonts w:hint="eastAsia" w:ascii="仿宋" w:hAnsi="仿宋" w:eastAsia="仿宋" w:cs="仿宋"/>
                <w:sz w:val="24"/>
                <w:szCs w:val="24"/>
              </w:rPr>
            </w:pPr>
            <w:r>
              <w:rPr>
                <w:rFonts w:hint="eastAsia" w:ascii="仿宋" w:hAnsi="仿宋" w:eastAsia="仿宋" w:cs="仿宋"/>
                <w:sz w:val="24"/>
                <w:szCs w:val="24"/>
              </w:rPr>
              <w:t>经查问：总经理、管代、各部门主管均经培训并参加了内部审核。</w:t>
            </w:r>
          </w:p>
          <w:p>
            <w:pPr>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日开展了管理体系内部审核活动，并提供有以下内审的资料：</w:t>
            </w:r>
          </w:p>
          <w:p>
            <w:pPr>
              <w:rPr>
                <w:rFonts w:hint="eastAsia" w:ascii="仿宋" w:hAnsi="仿宋" w:eastAsia="仿宋" w:cs="仿宋"/>
                <w:sz w:val="24"/>
                <w:szCs w:val="24"/>
              </w:rPr>
            </w:pPr>
            <w:r>
              <w:rPr>
                <w:rFonts w:hint="eastAsia" w:ascii="仿宋" w:hAnsi="仿宋" w:eastAsia="仿宋" w:cs="仿宋"/>
                <w:sz w:val="24"/>
                <w:szCs w:val="24"/>
              </w:rPr>
              <w:t>——《审核实施计划》，批准：</w:t>
            </w:r>
            <w:r>
              <w:rPr>
                <w:rFonts w:hint="eastAsia" w:ascii="仿宋" w:hAnsi="仿宋" w:eastAsia="仿宋" w:cs="仿宋"/>
                <w:sz w:val="24"/>
                <w:szCs w:val="24"/>
                <w:lang w:val="en-US" w:eastAsia="zh-CN"/>
              </w:rPr>
              <w:t xml:space="preserve">赵恩元   </w:t>
            </w:r>
            <w:r>
              <w:rPr>
                <w:rFonts w:hint="eastAsia" w:ascii="仿宋" w:hAnsi="仿宋" w:eastAsia="仿宋" w:cs="仿宋"/>
                <w:sz w:val="24"/>
                <w:szCs w:val="24"/>
              </w:rPr>
              <w:t>计划中规定审核的目的、依据、范围、时间、审核安排；审核组成员。</w:t>
            </w:r>
          </w:p>
          <w:p>
            <w:pPr>
              <w:rPr>
                <w:rFonts w:hint="eastAsia" w:ascii="仿宋" w:hAnsi="仿宋" w:eastAsia="仿宋" w:cs="仿宋"/>
                <w:sz w:val="24"/>
                <w:szCs w:val="24"/>
              </w:rPr>
            </w:pPr>
            <w:r>
              <w:rPr>
                <w:rFonts w:hint="eastAsia" w:ascii="仿宋" w:hAnsi="仿宋" w:eastAsia="仿宋" w:cs="仿宋"/>
                <w:sz w:val="24"/>
                <w:szCs w:val="24"/>
              </w:rPr>
              <w:t>计划中没有漏标准条款、没有遗漏体系覆盖的部门和场所，内审员没有审核自己的工作。</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审核组长：赵峻烽（A）</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审核组成员：赵俊焜（B）     </w:t>
            </w:r>
            <w:bookmarkStart w:id="0" w:name="_GoBack"/>
            <w:bookmarkEnd w:id="0"/>
          </w:p>
          <w:p>
            <w:pPr>
              <w:rPr>
                <w:rFonts w:hint="eastAsia" w:ascii="仿宋" w:hAnsi="仿宋" w:eastAsia="仿宋" w:cs="仿宋"/>
                <w:sz w:val="24"/>
                <w:szCs w:val="24"/>
              </w:rPr>
            </w:pPr>
            <w:r>
              <w:rPr>
                <w:rFonts w:hint="eastAsia" w:ascii="仿宋" w:hAnsi="仿宋" w:eastAsia="仿宋" w:cs="仿宋"/>
                <w:sz w:val="24"/>
                <w:szCs w:val="24"/>
              </w:rPr>
              <w:t>——内审首末次会议签到（领导层、各部门负责人）；</w:t>
            </w:r>
          </w:p>
          <w:p>
            <w:pPr>
              <w:rPr>
                <w:rFonts w:hint="eastAsia" w:ascii="仿宋" w:hAnsi="仿宋" w:eastAsia="仿宋" w:cs="仿宋"/>
                <w:sz w:val="24"/>
                <w:szCs w:val="24"/>
              </w:rPr>
            </w:pPr>
            <w:r>
              <w:rPr>
                <w:rFonts w:hint="eastAsia" w:ascii="仿宋" w:hAnsi="仿宋" w:eastAsia="仿宋" w:cs="仿宋"/>
                <w:sz w:val="24"/>
                <w:szCs w:val="24"/>
              </w:rPr>
              <w:t>——内部审核检查表，审核按计划进行，没有遗漏标准条款及体系覆盖的部门和场所，内审员没有审核自己的工作。</w:t>
            </w:r>
          </w:p>
          <w:p>
            <w:pPr>
              <w:rPr>
                <w:rFonts w:hint="eastAsia" w:ascii="仿宋" w:hAnsi="仿宋" w:eastAsia="仿宋" w:cs="仿宋"/>
                <w:sz w:val="24"/>
                <w:szCs w:val="24"/>
              </w:rPr>
            </w:pPr>
            <w:r>
              <w:rPr>
                <w:rFonts w:hint="eastAsia" w:ascii="仿宋" w:hAnsi="仿宋" w:eastAsia="仿宋" w:cs="仿宋"/>
                <w:sz w:val="24"/>
                <w:szCs w:val="24"/>
              </w:rPr>
              <w:t>——本次内审发现</w:t>
            </w:r>
            <w:r>
              <w:rPr>
                <w:rFonts w:hint="eastAsia" w:ascii="仿宋" w:hAnsi="仿宋" w:eastAsia="仿宋" w:cs="仿宋"/>
                <w:sz w:val="24"/>
                <w:szCs w:val="24"/>
                <w:lang w:val="en-US" w:eastAsia="zh-CN"/>
              </w:rPr>
              <w:t>1</w:t>
            </w:r>
            <w:r>
              <w:rPr>
                <w:rFonts w:hint="eastAsia" w:ascii="仿宋" w:hAnsi="仿宋" w:eastAsia="仿宋" w:cs="仿宋"/>
                <w:sz w:val="24"/>
                <w:szCs w:val="24"/>
              </w:rPr>
              <w:t>项不合格，在</w:t>
            </w:r>
            <w:r>
              <w:rPr>
                <w:rFonts w:hint="eastAsia" w:ascii="仿宋" w:hAnsi="仿宋" w:eastAsia="仿宋" w:cs="仿宋"/>
                <w:sz w:val="24"/>
                <w:szCs w:val="24"/>
                <w:lang w:val="en-US" w:eastAsia="zh-CN"/>
              </w:rPr>
              <w:t>办公室</w:t>
            </w:r>
            <w:r>
              <w:rPr>
                <w:rFonts w:hint="eastAsia" w:ascii="仿宋" w:hAnsi="仿宋" w:eastAsia="仿宋" w:cs="仿宋"/>
                <w:sz w:val="24"/>
                <w:szCs w:val="24"/>
                <w:lang w:eastAsia="zh-CN"/>
              </w:rPr>
              <w:t>部</w:t>
            </w:r>
            <w:r>
              <w:rPr>
                <w:rFonts w:hint="eastAsia" w:ascii="仿宋" w:hAnsi="仿宋" w:eastAsia="仿宋" w:cs="仿宋"/>
                <w:sz w:val="24"/>
                <w:szCs w:val="24"/>
              </w:rPr>
              <w:t>。为一般不符合项，查看《不符合报告》GB/T24001-2016标准 8.</w:t>
            </w:r>
            <w:r>
              <w:rPr>
                <w:rFonts w:hint="eastAsia" w:ascii="仿宋" w:hAnsi="仿宋" w:eastAsia="仿宋" w:cs="仿宋"/>
                <w:sz w:val="24"/>
                <w:szCs w:val="24"/>
                <w:lang w:val="en-US" w:eastAsia="zh-CN"/>
              </w:rPr>
              <w:t>1</w:t>
            </w:r>
            <w:r>
              <w:rPr>
                <w:rFonts w:hint="eastAsia" w:ascii="仿宋" w:hAnsi="仿宋" w:eastAsia="仿宋" w:cs="仿宋"/>
                <w:sz w:val="24"/>
                <w:szCs w:val="24"/>
              </w:rPr>
              <w:t>条款的要求，不符合事实描述清晰，不符合原因分析准确，并制定了纠正及纠正预防措施，且措施可行，并对其有效性进行了验证，</w:t>
            </w:r>
          </w:p>
          <w:p>
            <w:pPr>
              <w:rPr>
                <w:rFonts w:hint="eastAsia" w:ascii="仿宋" w:hAnsi="仿宋" w:eastAsia="仿宋" w:cs="仿宋"/>
                <w:sz w:val="24"/>
                <w:szCs w:val="24"/>
              </w:rPr>
            </w:pPr>
            <w:r>
              <w:rPr>
                <w:rFonts w:hint="eastAsia" w:ascii="仿宋" w:hAnsi="仿宋" w:eastAsia="仿宋" w:cs="仿宋"/>
                <w:sz w:val="24"/>
                <w:szCs w:val="24"/>
              </w:rPr>
              <w:t>验证人：</w:t>
            </w:r>
            <w:r>
              <w:rPr>
                <w:rFonts w:hint="eastAsia" w:ascii="仿宋" w:hAnsi="仿宋" w:eastAsia="仿宋" w:cs="仿宋"/>
                <w:sz w:val="24"/>
                <w:szCs w:val="24"/>
                <w:lang w:val="en-US" w:eastAsia="zh-CN"/>
              </w:rPr>
              <w:t xml:space="preserve">赵俊焜  </w:t>
            </w:r>
            <w:r>
              <w:rPr>
                <w:rFonts w:hint="eastAsia" w:ascii="仿宋" w:hAnsi="仿宋" w:eastAsia="仿宋" w:cs="仿宋"/>
                <w:sz w:val="24"/>
                <w:szCs w:val="24"/>
              </w:rPr>
              <w:t xml:space="preserve">  日期：20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t>—本次内审编制有《内部管理体系审核报告》，对内审进行了综述和体系运行情况的评价，对纠正措施提出整改的要求。</w:t>
            </w:r>
          </w:p>
          <w:p>
            <w:pPr>
              <w:rPr>
                <w:rFonts w:hint="eastAsia" w:ascii="仿宋" w:hAnsi="仿宋" w:eastAsia="仿宋" w:cs="仿宋"/>
                <w:sz w:val="24"/>
                <w:szCs w:val="24"/>
              </w:rPr>
            </w:pPr>
            <w:r>
              <w:rPr>
                <w:rFonts w:hint="eastAsia" w:ascii="仿宋" w:hAnsi="仿宋" w:eastAsia="仿宋" w:cs="仿宋"/>
                <w:sz w:val="24"/>
                <w:szCs w:val="24"/>
              </w:rPr>
              <w:t>结论：在不符合项采取了纠正措施并验证其有效性后，本公司质量、环境和职业健康安全管理体系的有效性、适宜性和符合性将有所提高，质量、环境和职业健康安全管理体系文件得到了有效的实施和保持。</w:t>
            </w:r>
          </w:p>
        </w:tc>
        <w:tc>
          <w:tcPr>
            <w:tcW w:w="737" w:type="dxa"/>
            <w:noWrap w:val="0"/>
            <w:vAlign w:val="center"/>
          </w:tcPr>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不符合和纠正措施</w:t>
            </w:r>
          </w:p>
        </w:tc>
        <w:tc>
          <w:tcPr>
            <w:tcW w:w="74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w:t>
            </w:r>
          </w:p>
          <w:p>
            <w:pPr>
              <w:rPr>
                <w:rFonts w:hint="eastAsia" w:ascii="仿宋" w:hAnsi="仿宋" w:eastAsia="仿宋" w:cs="仿宋"/>
                <w:sz w:val="24"/>
                <w:szCs w:val="24"/>
              </w:rPr>
            </w:pPr>
            <w:r>
              <w:rPr>
                <w:rFonts w:hint="eastAsia" w:ascii="仿宋" w:hAnsi="仿宋" w:eastAsia="仿宋" w:cs="仿宋"/>
                <w:sz w:val="24"/>
                <w:szCs w:val="24"/>
              </w:rPr>
              <w:t>10.2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制定了《</w:t>
            </w:r>
            <w:r>
              <w:rPr>
                <w:rFonts w:hint="eastAsia" w:ascii="仿宋" w:hAnsi="仿宋" w:eastAsia="仿宋" w:cs="仿宋"/>
                <w:bCs/>
                <w:sz w:val="24"/>
                <w:szCs w:val="24"/>
              </w:rPr>
              <w:t>不合格和纠正措施控制程序</w:t>
            </w:r>
            <w:r>
              <w:rPr>
                <w:rFonts w:hint="eastAsia" w:ascii="仿宋" w:hAnsi="仿宋" w:eastAsia="仿宋" w:cs="仿宋"/>
                <w:sz w:val="24"/>
                <w:szCs w:val="24"/>
              </w:rPr>
              <w:t>》、《</w:t>
            </w:r>
            <w:r>
              <w:rPr>
                <w:rFonts w:hint="eastAsia" w:ascii="仿宋" w:hAnsi="仿宋" w:eastAsia="仿宋" w:cs="仿宋"/>
                <w:bCs/>
                <w:sz w:val="24"/>
                <w:szCs w:val="24"/>
              </w:rPr>
              <w:t>事件调查、不符合、纠正及预防措施控制程序</w:t>
            </w:r>
            <w:r>
              <w:rPr>
                <w:rFonts w:hint="eastAsia" w:ascii="仿宋" w:hAnsi="仿宋" w:eastAsia="仿宋" w:cs="仿宋"/>
                <w:sz w:val="24"/>
                <w:szCs w:val="24"/>
              </w:rPr>
              <w:t>》，内容基本符合标准要求。</w:t>
            </w:r>
          </w:p>
          <w:p>
            <w:pPr>
              <w:rPr>
                <w:rFonts w:hint="eastAsia" w:ascii="仿宋" w:hAnsi="仿宋" w:eastAsia="仿宋" w:cs="仿宋"/>
                <w:sz w:val="24"/>
                <w:szCs w:val="24"/>
              </w:rPr>
            </w:pPr>
            <w:r>
              <w:rPr>
                <w:rFonts w:hint="eastAsia" w:ascii="仿宋" w:hAnsi="仿宋" w:eastAsia="仿宋" w:cs="仿宋"/>
                <w:sz w:val="24"/>
                <w:szCs w:val="24"/>
              </w:rPr>
              <w:t>对日常工作检查，管理评审，内审，其他考评，合规性评价发现的不符合及质量、环境的事件采取纠正，防止事态发展，进行原因分析，采取必要的纠正预防措施，防止事件的发生、再发生。</w:t>
            </w:r>
          </w:p>
          <w:p>
            <w:pPr>
              <w:rPr>
                <w:rFonts w:hint="eastAsia" w:ascii="仿宋" w:hAnsi="仿宋" w:eastAsia="仿宋" w:cs="仿宋"/>
                <w:sz w:val="24"/>
                <w:szCs w:val="24"/>
              </w:rPr>
            </w:pPr>
            <w:r>
              <w:rPr>
                <w:rFonts w:hint="eastAsia" w:ascii="仿宋" w:hAnsi="仿宋" w:eastAsia="仿宋" w:cs="仿宋"/>
                <w:sz w:val="24"/>
                <w:szCs w:val="24"/>
              </w:rPr>
              <w:t>对管理评审、内审提出的不符合及改进要求，进行原因分析，制定了具体措施，目前已</w:t>
            </w:r>
            <w:r>
              <w:rPr>
                <w:rFonts w:hint="eastAsia" w:ascii="仿宋" w:hAnsi="仿宋" w:eastAsia="仿宋" w:cs="仿宋"/>
                <w:sz w:val="24"/>
                <w:szCs w:val="24"/>
                <w:lang w:val="en-US" w:eastAsia="zh-CN"/>
              </w:rPr>
              <w:t>部分</w:t>
            </w:r>
            <w:r>
              <w:rPr>
                <w:rFonts w:hint="eastAsia" w:ascii="仿宋" w:hAnsi="仿宋" w:eastAsia="仿宋" w:cs="仿宋"/>
                <w:sz w:val="24"/>
                <w:szCs w:val="24"/>
              </w:rPr>
              <w:t>实施完成。</w:t>
            </w: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56"/>
        <w:gridCol w:w="11342"/>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过程与活动、抽样计划</w:t>
            </w:r>
          </w:p>
        </w:tc>
        <w:tc>
          <w:tcPr>
            <w:tcW w:w="351" w:type="pct"/>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3812" w:type="pct"/>
            <w:noWrap w:val="0"/>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受审核部门：生技部       主管领导：</w:t>
            </w:r>
            <w:r>
              <w:rPr>
                <w:rFonts w:hint="eastAsia" w:ascii="仿宋" w:hAnsi="仿宋" w:eastAsia="仿宋" w:cs="仿宋"/>
                <w:sz w:val="24"/>
                <w:szCs w:val="24"/>
                <w:lang w:val="en-US" w:eastAsia="zh-CN"/>
              </w:rPr>
              <w:t>赵俊焜</w:t>
            </w:r>
            <w:r>
              <w:rPr>
                <w:rFonts w:hint="eastAsia" w:ascii="仿宋" w:hAnsi="仿宋" w:eastAsia="仿宋" w:cs="仿宋"/>
                <w:sz w:val="24"/>
                <w:szCs w:val="24"/>
              </w:rPr>
              <w:t xml:space="preserve">       陪同人员：</w:t>
            </w:r>
            <w:r>
              <w:rPr>
                <w:rFonts w:hint="eastAsia" w:ascii="仿宋" w:hAnsi="仿宋" w:eastAsia="仿宋" w:cs="仿宋"/>
                <w:sz w:val="24"/>
                <w:szCs w:val="24"/>
                <w:lang w:val="en-US" w:eastAsia="zh-CN"/>
              </w:rPr>
              <w:t>赵俊烽</w:t>
            </w:r>
          </w:p>
        </w:tc>
        <w:tc>
          <w:tcPr>
            <w:tcW w:w="322" w:type="pct"/>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rPr>
                <w:rFonts w:hint="eastAsia" w:ascii="仿宋" w:hAnsi="仿宋" w:eastAsia="仿宋" w:cs="仿宋"/>
                <w:sz w:val="24"/>
                <w:szCs w:val="24"/>
              </w:rPr>
            </w:pPr>
          </w:p>
        </w:tc>
        <w:tc>
          <w:tcPr>
            <w:tcW w:w="351" w:type="pct"/>
            <w:vMerge w:val="continue"/>
            <w:noWrap w:val="0"/>
            <w:vAlign w:val="center"/>
          </w:tcPr>
          <w:p>
            <w:pPr>
              <w:rPr>
                <w:rFonts w:hint="eastAsia" w:ascii="仿宋" w:hAnsi="仿宋" w:eastAsia="仿宋" w:cs="仿宋"/>
                <w:sz w:val="24"/>
                <w:szCs w:val="24"/>
              </w:rPr>
            </w:pPr>
          </w:p>
        </w:tc>
        <w:tc>
          <w:tcPr>
            <w:tcW w:w="3812" w:type="pct"/>
            <w:noWrap w:val="0"/>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张星</w:t>
            </w:r>
            <w:r>
              <w:rPr>
                <w:rFonts w:hint="eastAsia" w:ascii="仿宋" w:hAnsi="仿宋" w:eastAsia="仿宋" w:cs="仿宋"/>
                <w:sz w:val="24"/>
                <w:szCs w:val="24"/>
              </w:rPr>
              <w:t xml:space="preserve">    审核时间：</w:t>
            </w:r>
            <w:r>
              <w:rPr>
                <w:rFonts w:hint="eastAsia" w:ascii="仿宋" w:hAnsi="仿宋" w:eastAsia="仿宋" w:cs="仿宋"/>
                <w:sz w:val="24"/>
                <w:szCs w:val="24"/>
                <w:lang w:val="en-US" w:eastAsia="zh-CN"/>
              </w:rPr>
              <w:t>2021.12.22</w:t>
            </w:r>
          </w:p>
        </w:tc>
        <w:tc>
          <w:tcPr>
            <w:tcW w:w="322" w:type="pct"/>
            <w:vMerge w:val="continue"/>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rPr>
                <w:rFonts w:hint="eastAsia" w:ascii="仿宋" w:hAnsi="仿宋" w:eastAsia="仿宋" w:cs="仿宋"/>
                <w:sz w:val="24"/>
                <w:szCs w:val="24"/>
              </w:rPr>
            </w:pPr>
          </w:p>
        </w:tc>
        <w:tc>
          <w:tcPr>
            <w:tcW w:w="351" w:type="pct"/>
            <w:vMerge w:val="continue"/>
            <w:noWrap w:val="0"/>
            <w:vAlign w:val="center"/>
          </w:tcPr>
          <w:p>
            <w:pPr>
              <w:rPr>
                <w:rFonts w:hint="eastAsia" w:ascii="仿宋" w:hAnsi="仿宋" w:eastAsia="仿宋" w:cs="仿宋"/>
                <w:sz w:val="24"/>
                <w:szCs w:val="24"/>
              </w:rPr>
            </w:pPr>
          </w:p>
        </w:tc>
        <w:tc>
          <w:tcPr>
            <w:tcW w:w="3812" w:type="pct"/>
            <w:noWrap w:val="0"/>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审核条款：E:5.3/6.1.2/6.1.3/6.2</w:t>
            </w:r>
            <w:r>
              <w:rPr>
                <w:rFonts w:hint="eastAsia" w:ascii="仿宋" w:hAnsi="仿宋" w:eastAsia="仿宋" w:cs="仿宋"/>
                <w:sz w:val="24"/>
                <w:szCs w:val="24"/>
                <w:lang w:val="en-US" w:eastAsia="zh-CN"/>
              </w:rPr>
              <w:t xml:space="preserve">   </w:t>
            </w:r>
          </w:p>
        </w:tc>
        <w:tc>
          <w:tcPr>
            <w:tcW w:w="322" w:type="pct"/>
            <w:vMerge w:val="continue"/>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组织的岗位、职责权限</w:t>
            </w:r>
          </w:p>
        </w:tc>
        <w:tc>
          <w:tcPr>
            <w:tcW w:w="351" w:type="pct"/>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E</w:t>
            </w:r>
          </w:p>
          <w:p>
            <w:pPr>
              <w:rPr>
                <w:rFonts w:hint="eastAsia" w:ascii="仿宋" w:hAnsi="仿宋" w:eastAsia="仿宋" w:cs="仿宋"/>
                <w:sz w:val="24"/>
                <w:szCs w:val="24"/>
              </w:rPr>
            </w:pPr>
            <w:r>
              <w:rPr>
                <w:rFonts w:hint="eastAsia" w:ascii="仿宋" w:hAnsi="仿宋" w:eastAsia="仿宋" w:cs="仿宋"/>
                <w:sz w:val="24"/>
                <w:szCs w:val="24"/>
              </w:rPr>
              <w:t>5.3</w:t>
            </w:r>
          </w:p>
        </w:tc>
        <w:tc>
          <w:tcPr>
            <w:tcW w:w="3812" w:type="pct"/>
            <w:noWrap w:val="0"/>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生产技术部</w:t>
            </w:r>
            <w:r>
              <w:rPr>
                <w:rFonts w:hint="eastAsia" w:ascii="仿宋" w:hAnsi="仿宋" w:eastAsia="仿宋" w:cs="仿宋"/>
                <w:sz w:val="24"/>
                <w:szCs w:val="24"/>
              </w:rPr>
              <w:t>负责人：</w:t>
            </w:r>
            <w:r>
              <w:rPr>
                <w:rFonts w:hint="eastAsia" w:ascii="仿宋" w:hAnsi="仿宋" w:eastAsia="仿宋" w:cs="仿宋"/>
                <w:sz w:val="24"/>
                <w:szCs w:val="24"/>
                <w:lang w:val="en-US" w:eastAsia="zh-CN"/>
              </w:rPr>
              <w:t>赵俊焜</w:t>
            </w:r>
          </w:p>
          <w:p>
            <w:pPr>
              <w:rPr>
                <w:rFonts w:hint="eastAsia" w:ascii="仿宋" w:hAnsi="仿宋" w:eastAsia="仿宋" w:cs="仿宋"/>
                <w:sz w:val="24"/>
                <w:szCs w:val="24"/>
                <w:lang w:val="en-US" w:eastAsia="zh-CN"/>
              </w:rPr>
            </w:pPr>
            <w:r>
              <w:rPr>
                <w:rFonts w:hint="eastAsia" w:ascii="仿宋" w:hAnsi="仿宋" w:eastAsia="仿宋" w:cs="仿宋"/>
                <w:sz w:val="24"/>
                <w:szCs w:val="24"/>
              </w:rPr>
              <w:t>主要负责</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负责设备管理，维护和保养，确保设备能力满足要求。公司的生产及技术管理工作。产品标识和可追溯性工作。纠正管理体系运行，监控中发现的不符合项，及时制定纠正措施，并跟踪验证其实施效果。应急计划与响应管理。过程的监视和测量控制。所辖设备的优化调整，减少污染排放、降低噪音、节约能源。为现场提供适宜的环境并保持改进。实施内部审核，并组织对纠正措施的跟踪验证工作，监督检查管理体系的运行情况。原材料的监视和测量控制。过程产品的监视和测量控制。成品的监视和测量控制。生产工艺及操作规程制定</w:t>
            </w:r>
            <w:r>
              <w:rPr>
                <w:rFonts w:hint="eastAsia" w:ascii="仿宋" w:hAnsi="仿宋" w:eastAsia="仿宋" w:cs="仿宋"/>
                <w:sz w:val="24"/>
                <w:szCs w:val="24"/>
                <w:lang w:val="en-US" w:eastAsia="zh-CN"/>
              </w:rPr>
              <w:t>等。</w:t>
            </w:r>
          </w:p>
          <w:p>
            <w:pPr>
              <w:rPr>
                <w:rFonts w:hint="eastAsia"/>
              </w:rPr>
            </w:pPr>
            <w:r>
              <w:rPr>
                <w:rFonts w:hint="eastAsia" w:ascii="仿宋" w:hAnsi="仿宋" w:eastAsia="仿宋" w:cs="仿宋"/>
                <w:sz w:val="24"/>
                <w:szCs w:val="24"/>
              </w:rPr>
              <w:t>负责人对本部门的职责和权限以及工作流程清楚、明确完成本部门的目标指标，对工作要求明确。</w:t>
            </w:r>
          </w:p>
          <w:p>
            <w:pPr>
              <w:rPr>
                <w:rFonts w:hint="eastAsia" w:ascii="仿宋" w:hAnsi="仿宋" w:eastAsia="仿宋" w:cs="仿宋"/>
                <w:sz w:val="24"/>
                <w:szCs w:val="24"/>
              </w:rPr>
            </w:pPr>
          </w:p>
        </w:tc>
        <w:tc>
          <w:tcPr>
            <w:tcW w:w="322" w:type="pct"/>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rFonts w:hint="default" w:ascii="仿宋" w:hAnsi="仿宋" w:eastAsia="仿宋" w:cs="仿宋"/>
                <w:sz w:val="24"/>
                <w:szCs w:val="24"/>
                <w:lang w:val="en-US"/>
              </w:rPr>
            </w:pPr>
            <w:r>
              <w:rPr>
                <w:rFonts w:hint="eastAsia" w:ascii="仿宋" w:hAnsi="仿宋" w:eastAsia="仿宋" w:cs="仿宋"/>
                <w:sz w:val="24"/>
                <w:szCs w:val="24"/>
                <w:lang w:val="en-US" w:eastAsia="zh-CN"/>
              </w:rPr>
              <w:t>目标和方案</w:t>
            </w:r>
          </w:p>
        </w:tc>
        <w:tc>
          <w:tcPr>
            <w:tcW w:w="351" w:type="pct"/>
            <w:noWrap w:val="0"/>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E6.2</w:t>
            </w:r>
          </w:p>
        </w:tc>
        <w:tc>
          <w:tcPr>
            <w:tcW w:w="3812"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部门目标：                                     考核情况</w:t>
            </w:r>
          </w:p>
          <w:p>
            <w:pPr>
              <w:rPr>
                <w:rFonts w:hint="default" w:ascii="仿宋" w:hAnsi="仿宋" w:eastAsia="仿宋" w:cs="仿宋"/>
                <w:sz w:val="24"/>
                <w:szCs w:val="24"/>
                <w:lang w:val="en-US" w:eastAsia="zh-CN"/>
              </w:rPr>
            </w:pPr>
            <w:r>
              <w:rPr>
                <w:rFonts w:hint="eastAsia" w:ascii="仿宋" w:hAnsi="仿宋" w:eastAsia="仿宋" w:cs="仿宋"/>
                <w:sz w:val="24"/>
                <w:szCs w:val="24"/>
              </w:rPr>
              <w:t>消防器材完好率100%，火灾发生率为“0”</w:t>
            </w:r>
            <w:r>
              <w:rPr>
                <w:rFonts w:hint="eastAsia" w:ascii="仿宋" w:hAnsi="仿宋" w:eastAsia="仿宋" w:cs="仿宋"/>
                <w:sz w:val="24"/>
                <w:szCs w:val="24"/>
                <w:lang w:val="en-US" w:eastAsia="zh-CN"/>
              </w:rPr>
              <w:t xml:space="preserve">             0</w:t>
            </w:r>
          </w:p>
          <w:p>
            <w:pPr>
              <w:rPr>
                <w:rFonts w:hint="default" w:ascii="仿宋" w:hAnsi="仿宋" w:eastAsia="仿宋" w:cs="仿宋"/>
                <w:sz w:val="24"/>
                <w:szCs w:val="24"/>
                <w:lang w:val="en-US" w:eastAsia="zh-CN"/>
              </w:rPr>
            </w:pPr>
            <w:r>
              <w:rPr>
                <w:rFonts w:hint="eastAsia" w:ascii="仿宋" w:hAnsi="仿宋" w:eastAsia="仿宋" w:cs="仿宋"/>
                <w:sz w:val="24"/>
                <w:szCs w:val="24"/>
              </w:rPr>
              <w:t>固体废弃物统一处理率达100%，</w:t>
            </w:r>
            <w:r>
              <w:rPr>
                <w:rFonts w:hint="eastAsia" w:ascii="仿宋" w:hAnsi="仿宋" w:eastAsia="仿宋" w:cs="仿宋"/>
                <w:sz w:val="24"/>
                <w:szCs w:val="24"/>
                <w:lang w:val="en-US" w:eastAsia="zh-CN"/>
              </w:rPr>
              <w:t xml:space="preserve">                     100%</w:t>
            </w:r>
          </w:p>
          <w:p>
            <w:pPr>
              <w:rPr>
                <w:rFonts w:hint="default" w:ascii="仿宋" w:hAnsi="仿宋" w:eastAsia="仿宋" w:cs="仿宋"/>
                <w:sz w:val="24"/>
                <w:szCs w:val="24"/>
                <w:lang w:val="en-US" w:eastAsia="zh-CN"/>
              </w:rPr>
            </w:pPr>
            <w:r>
              <w:rPr>
                <w:rFonts w:hint="eastAsia" w:ascii="仿宋" w:hAnsi="仿宋" w:eastAsia="仿宋" w:cs="仿宋"/>
                <w:sz w:val="24"/>
                <w:szCs w:val="24"/>
              </w:rPr>
              <w:t>噪声、废气合规排放</w:t>
            </w:r>
            <w:r>
              <w:rPr>
                <w:rFonts w:hint="eastAsia" w:ascii="仿宋" w:hAnsi="仿宋" w:eastAsia="仿宋" w:cs="仿宋"/>
                <w:sz w:val="24"/>
                <w:szCs w:val="24"/>
                <w:lang w:val="en-US" w:eastAsia="zh-CN"/>
              </w:rPr>
              <w:t xml:space="preserve">                                100%</w:t>
            </w:r>
          </w:p>
          <w:p>
            <w:pPr>
              <w:rPr>
                <w:rFonts w:hint="default" w:ascii="仿宋" w:hAnsi="仿宋" w:eastAsia="仿宋" w:cs="仿宋"/>
                <w:sz w:val="24"/>
                <w:szCs w:val="24"/>
                <w:lang w:val="en-US"/>
              </w:rPr>
            </w:pPr>
            <w:r>
              <w:rPr>
                <w:rFonts w:hint="eastAsia" w:ascii="仿宋" w:hAnsi="仿宋" w:eastAsia="仿宋" w:cs="仿宋"/>
                <w:sz w:val="24"/>
                <w:szCs w:val="24"/>
              </w:rPr>
              <w:t>环保设备完好率100%</w:t>
            </w:r>
            <w:r>
              <w:rPr>
                <w:rFonts w:hint="eastAsia" w:ascii="仿宋" w:hAnsi="仿宋" w:eastAsia="仿宋" w:cs="仿宋"/>
                <w:sz w:val="24"/>
                <w:szCs w:val="24"/>
                <w:lang w:val="en-US" w:eastAsia="zh-CN"/>
              </w:rPr>
              <w:t xml:space="preserve">                               100% 查见第1-3季度考核情况</w:t>
            </w:r>
            <w:r>
              <w:rPr>
                <w:rFonts w:hint="eastAsia" w:ascii="仿宋" w:hAnsi="仿宋" w:eastAsia="仿宋" w:cs="仿宋"/>
                <w:sz w:val="24"/>
                <w:szCs w:val="24"/>
              </w:rPr>
              <w:t>，目标基本实现。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考核人：</w:t>
            </w:r>
            <w:r>
              <w:rPr>
                <w:rFonts w:hint="eastAsia" w:ascii="仿宋" w:hAnsi="仿宋" w:eastAsia="仿宋" w:cs="仿宋"/>
                <w:sz w:val="24"/>
                <w:szCs w:val="24"/>
                <w:lang w:val="en-US" w:eastAsia="zh-CN"/>
              </w:rPr>
              <w:t>赵俊焜</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10.6</w:t>
            </w:r>
          </w:p>
          <w:p>
            <w:pPr>
              <w:rPr>
                <w:rFonts w:hint="default" w:ascii="仿宋" w:hAnsi="仿宋" w:eastAsia="仿宋" w:cs="仿宋"/>
                <w:sz w:val="24"/>
                <w:szCs w:val="24"/>
                <w:lang w:val="en-US" w:eastAsia="zh-CN"/>
              </w:rPr>
            </w:pPr>
            <w:r>
              <w:rPr>
                <w:rFonts w:hint="eastAsia" w:ascii="仿宋" w:hAnsi="仿宋" w:eastAsia="仿宋" w:cs="仿宋"/>
                <w:sz w:val="24"/>
                <w:szCs w:val="24"/>
              </w:rPr>
              <w:t>抽查管理方案情况</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详见办公室</w:t>
            </w:r>
          </w:p>
          <w:p>
            <w:pPr>
              <w:rPr>
                <w:rFonts w:hint="eastAsia" w:ascii="仿宋" w:hAnsi="仿宋" w:eastAsia="仿宋" w:cs="仿宋"/>
                <w:sz w:val="24"/>
                <w:szCs w:val="24"/>
              </w:rPr>
            </w:pPr>
            <w:r>
              <w:rPr>
                <w:rFonts w:hint="eastAsia" w:ascii="仿宋" w:hAnsi="仿宋" w:eastAsia="仿宋" w:cs="仿宋"/>
                <w:sz w:val="24"/>
                <w:szCs w:val="24"/>
              </w:rPr>
              <w:t>每季度组织一次考核，“202</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lang w:val="en-US" w:eastAsia="zh-CN"/>
              </w:rPr>
              <w:t>第1-3季度</w:t>
            </w:r>
            <w:r>
              <w:rPr>
                <w:rFonts w:hint="eastAsia" w:ascii="仿宋" w:hAnsi="仿宋" w:eastAsia="仿宋" w:cs="仿宋"/>
                <w:sz w:val="24"/>
                <w:szCs w:val="24"/>
              </w:rPr>
              <w:t>环境目标、指标完成情况考核记录”、显示已完成，达到了阶段性的目标要求。</w:t>
            </w:r>
          </w:p>
        </w:tc>
        <w:tc>
          <w:tcPr>
            <w:tcW w:w="322" w:type="pct"/>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4" w:type="pct"/>
            <w:noWrap w:val="0"/>
            <w:vAlign w:val="top"/>
          </w:tcPr>
          <w:p>
            <w:pPr>
              <w:rPr>
                <w:rFonts w:hint="eastAsia" w:ascii="仿宋" w:hAnsi="仿宋" w:eastAsia="仿宋" w:cs="仿宋"/>
                <w:sz w:val="24"/>
                <w:szCs w:val="24"/>
              </w:rPr>
            </w:pPr>
            <w:r>
              <w:rPr>
                <w:rFonts w:hint="eastAsia" w:ascii="仿宋" w:hAnsi="仿宋" w:eastAsia="仿宋" w:cs="仿宋"/>
                <w:sz w:val="24"/>
                <w:szCs w:val="24"/>
              </w:rPr>
              <w:t>环境因素</w:t>
            </w:r>
          </w:p>
        </w:tc>
        <w:tc>
          <w:tcPr>
            <w:tcW w:w="351" w:type="pct"/>
            <w:noWrap w:val="0"/>
            <w:vAlign w:val="top"/>
          </w:tcPr>
          <w:p>
            <w:pPr>
              <w:rPr>
                <w:rFonts w:hint="eastAsia" w:ascii="仿宋" w:hAnsi="仿宋" w:eastAsia="仿宋" w:cs="仿宋"/>
                <w:sz w:val="24"/>
                <w:szCs w:val="24"/>
              </w:rPr>
            </w:pPr>
            <w:r>
              <w:rPr>
                <w:rFonts w:hint="eastAsia" w:ascii="仿宋" w:hAnsi="仿宋" w:eastAsia="仿宋" w:cs="仿宋"/>
                <w:sz w:val="24"/>
                <w:szCs w:val="24"/>
                <w:lang w:val="en-US" w:eastAsia="zh-CN"/>
              </w:rPr>
              <w:t>E：6.1.2</w:t>
            </w:r>
          </w:p>
          <w:p>
            <w:pPr>
              <w:rPr>
                <w:rFonts w:hint="eastAsia" w:ascii="仿宋" w:hAnsi="仿宋" w:eastAsia="仿宋" w:cs="仿宋"/>
                <w:sz w:val="24"/>
                <w:szCs w:val="24"/>
              </w:rPr>
            </w:pPr>
          </w:p>
        </w:tc>
        <w:tc>
          <w:tcPr>
            <w:tcW w:w="3812"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编制了《环境因素识别与评价控制程序</w:t>
            </w:r>
            <w:r>
              <w:rPr>
                <w:rFonts w:hint="eastAsia" w:ascii="仿宋" w:hAnsi="仿宋" w:eastAsia="仿宋" w:cs="仿宋"/>
                <w:sz w:val="24"/>
                <w:szCs w:val="24"/>
                <w:lang w:eastAsia="zh-CN"/>
              </w:rPr>
              <w:t>》、《</w:t>
            </w:r>
            <w:r>
              <w:rPr>
                <w:rFonts w:hint="eastAsia" w:ascii="仿宋" w:hAnsi="仿宋" w:eastAsia="仿宋" w:cs="仿宋"/>
                <w:sz w:val="24"/>
                <w:szCs w:val="24"/>
              </w:rPr>
              <w:t>危险源辩识与风险评价控制程序》，经文审符合标准要求</w:t>
            </w:r>
          </w:p>
          <w:p>
            <w:pPr>
              <w:rPr>
                <w:rFonts w:hint="eastAsia" w:ascii="仿宋" w:hAnsi="仿宋" w:eastAsia="仿宋" w:cs="仿宋"/>
                <w:color w:val="auto"/>
                <w:sz w:val="24"/>
                <w:szCs w:val="24"/>
              </w:rPr>
            </w:pPr>
            <w:r>
              <w:rPr>
                <w:rFonts w:hint="eastAsia" w:ascii="仿宋" w:hAnsi="仿宋" w:eastAsia="仿宋" w:cs="仿宋"/>
                <w:sz w:val="24"/>
                <w:szCs w:val="24"/>
                <w:lang w:eastAsia="zh-CN"/>
              </w:rPr>
              <w:t>提供《</w:t>
            </w:r>
            <w:r>
              <w:rPr>
                <w:rFonts w:hint="eastAsia" w:ascii="仿宋" w:hAnsi="仿宋" w:eastAsia="仿宋" w:cs="仿宋"/>
                <w:sz w:val="24"/>
                <w:szCs w:val="24"/>
              </w:rPr>
              <w:t>环境因素</w:t>
            </w:r>
            <w:r>
              <w:rPr>
                <w:rFonts w:hint="eastAsia" w:ascii="仿宋" w:hAnsi="仿宋" w:eastAsia="仿宋" w:cs="仿宋"/>
                <w:sz w:val="24"/>
                <w:szCs w:val="24"/>
                <w:lang w:val="en-US" w:eastAsia="zh-CN"/>
              </w:rPr>
              <w:t>评价表</w:t>
            </w:r>
            <w:r>
              <w:rPr>
                <w:rFonts w:hint="eastAsia" w:ascii="仿宋" w:hAnsi="仿宋" w:eastAsia="仿宋" w:cs="仿宋"/>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涉及</w:t>
            </w:r>
            <w:r>
              <w:rPr>
                <w:rFonts w:hint="eastAsia" w:ascii="仿宋" w:hAnsi="仿宋" w:eastAsia="仿宋" w:cs="仿宋"/>
                <w:color w:val="auto"/>
                <w:sz w:val="24"/>
                <w:szCs w:val="24"/>
              </w:rPr>
              <w:t>办公</w:t>
            </w: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rPr>
              <w:t>等，</w:t>
            </w:r>
            <w:r>
              <w:rPr>
                <w:rFonts w:hint="eastAsia" w:ascii="仿宋" w:hAnsi="仿宋" w:eastAsia="仿宋" w:cs="仿宋"/>
                <w:color w:val="auto"/>
                <w:sz w:val="24"/>
                <w:szCs w:val="24"/>
                <w:lang w:eastAsia="zh-CN"/>
              </w:rPr>
              <w:t>包括</w:t>
            </w:r>
            <w:r>
              <w:rPr>
                <w:rFonts w:hint="eastAsia" w:ascii="仿宋" w:hAnsi="仿宋" w:eastAsia="仿宋" w:cs="仿宋"/>
                <w:sz w:val="24"/>
                <w:szCs w:val="24"/>
              </w:rPr>
              <w:t>固废排放、噪声排放、废气排放、能源消耗、火灾。评价准确</w:t>
            </w:r>
            <w:r>
              <w:rPr>
                <w:rFonts w:hint="eastAsia" w:ascii="仿宋" w:hAnsi="仿宋" w:eastAsia="仿宋" w:cs="仿宋"/>
                <w:color w:val="auto"/>
                <w:sz w:val="24"/>
                <w:szCs w:val="24"/>
              </w:rPr>
              <w:t>。</w:t>
            </w:r>
          </w:p>
          <w:p>
            <w:pPr>
              <w:rPr>
                <w:rFonts w:hint="eastAsia" w:ascii="仿宋" w:hAnsi="仿宋" w:eastAsia="仿宋" w:cs="仿宋"/>
                <w:color w:val="auto"/>
                <w:sz w:val="24"/>
                <w:szCs w:val="24"/>
                <w:u w:val="none" w:color="auto"/>
              </w:rPr>
            </w:pPr>
            <w:r>
              <w:rPr>
                <w:rFonts w:hint="eastAsia" w:ascii="仿宋" w:hAnsi="仿宋" w:eastAsia="仿宋" w:cs="仿宋"/>
                <w:color w:val="auto"/>
                <w:sz w:val="24"/>
                <w:szCs w:val="24"/>
                <w:u w:val="none" w:color="auto"/>
              </w:rPr>
              <w:t>可以提供《重大环境因素清单》，其中重</w:t>
            </w:r>
            <w:r>
              <w:rPr>
                <w:rFonts w:hint="eastAsia" w:ascii="仿宋" w:hAnsi="仿宋" w:eastAsia="仿宋" w:cs="仿宋"/>
                <w:color w:val="auto"/>
                <w:sz w:val="24"/>
                <w:szCs w:val="24"/>
                <w:u w:val="none" w:color="auto"/>
                <w:lang w:eastAsia="zh-CN"/>
              </w:rPr>
              <w:t>要</w:t>
            </w:r>
            <w:r>
              <w:rPr>
                <w:rFonts w:hint="eastAsia" w:ascii="仿宋" w:hAnsi="仿宋" w:eastAsia="仿宋" w:cs="仿宋"/>
                <w:color w:val="auto"/>
                <w:sz w:val="24"/>
                <w:szCs w:val="24"/>
                <w:u w:val="none" w:color="auto"/>
              </w:rPr>
              <w:t>环境因素：固废排放、噪声排放、废气排放、火灾评价准确。</w:t>
            </w:r>
          </w:p>
          <w:p>
            <w:pPr>
              <w:rPr>
                <w:rFonts w:hint="eastAsia" w:ascii="仿宋" w:hAnsi="仿宋" w:eastAsia="仿宋" w:cs="仿宋"/>
                <w:sz w:val="24"/>
                <w:szCs w:val="24"/>
              </w:rPr>
            </w:pPr>
          </w:p>
        </w:tc>
        <w:tc>
          <w:tcPr>
            <w:tcW w:w="322" w:type="pct"/>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53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合规义务、法律法规及其他要求</w:t>
            </w:r>
          </w:p>
        </w:tc>
        <w:tc>
          <w:tcPr>
            <w:tcW w:w="1045" w:type="dxa"/>
            <w:noWrap w:val="0"/>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E</w:t>
            </w:r>
            <w:r>
              <w:rPr>
                <w:rFonts w:hint="eastAsia" w:ascii="仿宋" w:hAnsi="仿宋" w:eastAsia="仿宋" w:cs="仿宋"/>
                <w:sz w:val="24"/>
                <w:szCs w:val="24"/>
                <w:lang w:val="en-US" w:eastAsia="zh-CN"/>
              </w:rPr>
              <w:t>:</w:t>
            </w:r>
            <w:r>
              <w:rPr>
                <w:rFonts w:hint="eastAsia" w:ascii="仿宋" w:hAnsi="仿宋" w:eastAsia="仿宋" w:cs="仿宋"/>
                <w:sz w:val="24"/>
                <w:szCs w:val="24"/>
              </w:rPr>
              <w:t>6.1.3</w:t>
            </w:r>
          </w:p>
        </w:tc>
        <w:tc>
          <w:tcPr>
            <w:tcW w:w="113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编制了《合规义务管理控制程序》，规定法律、法规及其他要求的范围、获取方法、确认及分发。</w:t>
            </w:r>
          </w:p>
          <w:p>
            <w:pPr>
              <w:rPr>
                <w:rFonts w:hint="eastAsia" w:ascii="仿宋" w:hAnsi="仿宋" w:eastAsia="仿宋" w:cs="仿宋"/>
                <w:sz w:val="24"/>
                <w:szCs w:val="24"/>
              </w:rPr>
            </w:pPr>
            <w:r>
              <w:rPr>
                <w:rFonts w:hint="eastAsia" w:ascii="仿宋" w:hAnsi="仿宋" w:eastAsia="仿宋" w:cs="仿宋"/>
                <w:sz w:val="24"/>
                <w:szCs w:val="24"/>
                <w:lang w:eastAsia="zh-CN"/>
              </w:rPr>
              <w:t>办公室</w:t>
            </w:r>
            <w:r>
              <w:rPr>
                <w:rFonts w:hint="eastAsia" w:ascii="仿宋" w:hAnsi="仿宋" w:eastAsia="仿宋" w:cs="仿宋"/>
                <w:sz w:val="24"/>
                <w:szCs w:val="24"/>
              </w:rPr>
              <w:t>负责适用的产品和质量/环境方面的法律法规的识别、获取和更新，并评价其适用性；提供公司适用的法律法规及要求清单：</w:t>
            </w:r>
            <w:r>
              <w:rPr>
                <w:rFonts w:hint="eastAsia" w:ascii="仿宋" w:hAnsi="仿宋" w:eastAsia="仿宋" w:cs="仿宋"/>
                <w:color w:val="auto"/>
                <w:sz w:val="24"/>
                <w:szCs w:val="24"/>
                <w:lang w:eastAsia="zh-CN"/>
              </w:rPr>
              <w:t>中华人民共和国劳动法、中华人民共和国劳动合同法、中华人民共和国合同法、</w:t>
            </w:r>
            <w:r>
              <w:rPr>
                <w:rFonts w:hint="eastAsia" w:ascii="仿宋" w:hAnsi="仿宋" w:eastAsia="仿宋" w:cs="仿宋"/>
                <w:sz w:val="24"/>
                <w:szCs w:val="24"/>
              </w:rPr>
              <w:t>环境保护法</w:t>
            </w:r>
            <w:r>
              <w:rPr>
                <w:rFonts w:hint="eastAsia" w:ascii="仿宋" w:hAnsi="仿宋" w:eastAsia="仿宋" w:cs="仿宋"/>
                <w:sz w:val="24"/>
                <w:szCs w:val="24"/>
                <w:lang w:eastAsia="zh-CN"/>
              </w:rPr>
              <w:t>、</w:t>
            </w:r>
            <w:r>
              <w:rPr>
                <w:rFonts w:hint="eastAsia" w:ascii="仿宋" w:hAnsi="仿宋" w:eastAsia="仿宋" w:cs="仿宋"/>
                <w:sz w:val="24"/>
                <w:szCs w:val="24"/>
              </w:rPr>
              <w:t>消防法、固体废弃物环境防治法等。法律法规及其他要求在</w:t>
            </w:r>
            <w:r>
              <w:rPr>
                <w:rFonts w:hint="eastAsia" w:ascii="仿宋" w:hAnsi="仿宋" w:eastAsia="仿宋" w:cs="仿宋"/>
                <w:sz w:val="24"/>
                <w:szCs w:val="24"/>
                <w:lang w:eastAsia="zh-CN"/>
              </w:rPr>
              <w:t>办公室</w:t>
            </w:r>
            <w:r>
              <w:rPr>
                <w:rFonts w:hint="eastAsia" w:ascii="仿宋" w:hAnsi="仿宋" w:eastAsia="仿宋" w:cs="仿宋"/>
                <w:sz w:val="24"/>
                <w:szCs w:val="24"/>
              </w:rPr>
              <w:t>存档一份，并已电子版的形式发到各部门电脑上。定期在网上查看法规的更新情况，目前均为最新版本。满足体系运行需要。</w:t>
            </w:r>
          </w:p>
          <w:p>
            <w:pPr>
              <w:rPr>
                <w:rFonts w:hint="eastAsia" w:ascii="仿宋" w:hAnsi="仿宋" w:eastAsia="仿宋" w:cs="仿宋"/>
                <w:sz w:val="24"/>
                <w:szCs w:val="24"/>
              </w:rPr>
            </w:pPr>
            <w:r>
              <w:rPr>
                <w:rFonts w:hint="eastAsia" w:ascii="仿宋" w:hAnsi="仿宋" w:eastAsia="仿宋" w:cs="仿宋"/>
                <w:sz w:val="24"/>
                <w:szCs w:val="24"/>
              </w:rPr>
              <w:t>明确了法律法规及其他要求对公司环境因素的应用，明确了相应的适用条款。</w:t>
            </w:r>
          </w:p>
        </w:tc>
        <w:tc>
          <w:tcPr>
            <w:tcW w:w="322" w:type="pct"/>
            <w:noWrap w:val="0"/>
            <w:vAlign w:val="top"/>
          </w:tcPr>
          <w:p>
            <w:pPr>
              <w:rPr>
                <w:rFonts w:hint="eastAsia" w:ascii="仿宋" w:hAnsi="仿宋" w:eastAsia="仿宋" w:cs="仿宋"/>
                <w:sz w:val="24"/>
                <w:szCs w:val="24"/>
              </w:rPr>
            </w:pPr>
          </w:p>
        </w:tc>
      </w:tr>
    </w:tbl>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025"/>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文本框 1025"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QfhE2AAAAAsBAAAPAAAAAAAAAAEAIAAAACIAAABkcnMvZG93bnJl&#10;di54bWxQSwECFAAUAAAACACHTuJA1Om+d8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CF768"/>
    <w:multiLevelType w:val="singleLevel"/>
    <w:tmpl w:val="801CF768"/>
    <w:lvl w:ilvl="0" w:tentative="0">
      <w:start w:val="1"/>
      <w:numFmt w:val="decimal"/>
      <w:lvlText w:val="%1."/>
      <w:lvlJc w:val="left"/>
      <w:pPr>
        <w:tabs>
          <w:tab w:val="left" w:pos="312"/>
        </w:tabs>
      </w:pPr>
    </w:lvl>
  </w:abstractNum>
  <w:abstractNum w:abstractNumId="1">
    <w:nsid w:val="26CFA1D2"/>
    <w:multiLevelType w:val="singleLevel"/>
    <w:tmpl w:val="26CFA1D2"/>
    <w:lvl w:ilvl="0" w:tentative="0">
      <w:start w:val="2"/>
      <w:numFmt w:val="decimal"/>
      <w:suff w:val="nothing"/>
      <w:lvlText w:val="%1、"/>
      <w:lvlJc w:val="left"/>
    </w:lvl>
  </w:abstractNum>
  <w:abstractNum w:abstractNumId="2">
    <w:nsid w:val="2F2BFB2E"/>
    <w:multiLevelType w:val="singleLevel"/>
    <w:tmpl w:val="2F2BFB2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168AD"/>
    <w:rsid w:val="0C4850FF"/>
    <w:rsid w:val="0D6A3831"/>
    <w:rsid w:val="0DD30D64"/>
    <w:rsid w:val="16175528"/>
    <w:rsid w:val="24972132"/>
    <w:rsid w:val="2644697C"/>
    <w:rsid w:val="26CE31DF"/>
    <w:rsid w:val="26D1483F"/>
    <w:rsid w:val="273E0248"/>
    <w:rsid w:val="27F823A4"/>
    <w:rsid w:val="28107987"/>
    <w:rsid w:val="299365ED"/>
    <w:rsid w:val="2A0C3FF7"/>
    <w:rsid w:val="2B9225D6"/>
    <w:rsid w:val="2D8C63A3"/>
    <w:rsid w:val="2EDF60B9"/>
    <w:rsid w:val="2EF27EDA"/>
    <w:rsid w:val="30405223"/>
    <w:rsid w:val="31E20506"/>
    <w:rsid w:val="33327834"/>
    <w:rsid w:val="36C47BC5"/>
    <w:rsid w:val="39C24EFB"/>
    <w:rsid w:val="3A63781C"/>
    <w:rsid w:val="3D8821D0"/>
    <w:rsid w:val="3E592EB0"/>
    <w:rsid w:val="45060392"/>
    <w:rsid w:val="479156C5"/>
    <w:rsid w:val="48327C16"/>
    <w:rsid w:val="49DA41E8"/>
    <w:rsid w:val="4C16290C"/>
    <w:rsid w:val="4CB05889"/>
    <w:rsid w:val="4F3B6676"/>
    <w:rsid w:val="4F560041"/>
    <w:rsid w:val="4FAE60B5"/>
    <w:rsid w:val="51677198"/>
    <w:rsid w:val="51A40A8D"/>
    <w:rsid w:val="55E8048E"/>
    <w:rsid w:val="55EC65BF"/>
    <w:rsid w:val="59D81D4B"/>
    <w:rsid w:val="5AD75F4C"/>
    <w:rsid w:val="5ADA11CA"/>
    <w:rsid w:val="5B7F3AD9"/>
    <w:rsid w:val="5FFE75D5"/>
    <w:rsid w:val="62285B02"/>
    <w:rsid w:val="625C5CEF"/>
    <w:rsid w:val="67CB5B84"/>
    <w:rsid w:val="6A857365"/>
    <w:rsid w:val="6B892086"/>
    <w:rsid w:val="6D2C4C18"/>
    <w:rsid w:val="6F1461C1"/>
    <w:rsid w:val="70C94A83"/>
    <w:rsid w:val="70D77694"/>
    <w:rsid w:val="70E8780D"/>
    <w:rsid w:val="711C01E4"/>
    <w:rsid w:val="7B511D92"/>
    <w:rsid w:val="7B545D17"/>
    <w:rsid w:val="7EE228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24</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2021-12-21T08:44:04Z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941FAFFCAC49412AAF6B6E01FB2DBC10</vt:lpwstr>
  </property>
  <property fmtid="{D5CDD505-2E9C-101B-9397-08002B2CF9AE}" pid="3" name="KSOProductBuildVer">
    <vt:lpwstr>2052-11.1.0.11194</vt:lpwstr>
  </property>
</Properties>
</file>