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1257" w:firstLineChars="400"/>
        <w:rPr>
          <w:rFonts w:hint="eastAsia" w:ascii="宋体" w:hAnsi="宋体" w:eastAsia="宋体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0</w:t>
      </w:r>
      <w:r>
        <w:rPr>
          <w:rFonts w:hint="eastAsia"/>
          <w:b/>
          <w:bCs/>
          <w:sz w:val="32"/>
          <w:szCs w:val="32"/>
        </w:rPr>
        <w:t>年单位产品能耗大幅度降低原因分析</w:t>
      </w:r>
    </w:p>
    <w:p>
      <w:pPr>
        <w:pStyle w:val="9"/>
        <w:rPr>
          <w:rFonts w:hint="eastAsia" w:ascii="宋体" w:hAnsi="宋体" w:eastAsia="宋体"/>
        </w:rPr>
      </w:pPr>
    </w:p>
    <w:p>
      <w:pPr>
        <w:spacing w:line="480" w:lineRule="auto"/>
        <w:ind w:firstLine="56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2020年目标：单位产品能耗≦69.13kgce/t；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实际完成情况：单位产品能耗76.81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kgce/t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目标没有完成。没有进行原因分析并制定节能措施。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原因如下：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1、因疫情原因，生产不能连续进行，时常出现间断性生产，造成经常开关设备，造成单耗升高；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2、根据公司规划，202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造船</w:t>
      </w:r>
      <w:r>
        <w:rPr>
          <w:rFonts w:hint="eastAsia" w:asciiTheme="minorEastAsia" w:hAnsiTheme="minorEastAsia"/>
          <w:sz w:val="28"/>
          <w:szCs w:val="28"/>
        </w:rPr>
        <w:t>拓展新的市场，导致放样较多，导致产能上不去，造成单耗升高。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控制措施：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1、加强销售管理，在开拓市场的同时注意生产统筹，不能为了接单盲目的放样，进行连续性、规模性生产，降低单位产品能耗；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2、在生产过程中注意节能，不生产时及时关闭能源；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3、提高职工的操作技能，提高成品率。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pStyle w:val="9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9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9"/>
        <w:rPr>
          <w:rFonts w:hint="default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28"/>
          <w:szCs w:val="28"/>
          <w:lang w:val="en-US" w:eastAsia="zh-CN"/>
        </w:rPr>
        <w:t xml:space="preserve">                                       造船厂  2021.12.30</w:t>
      </w:r>
      <w:bookmarkStart w:id="0" w:name="_GoBack"/>
      <w:bookmarkEnd w:id="0"/>
    </w:p>
    <w:p>
      <w:pPr>
        <w:rPr>
          <w:b/>
          <w:bCs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E6"/>
    <w:rsid w:val="0009538B"/>
    <w:rsid w:val="001222E6"/>
    <w:rsid w:val="003A2166"/>
    <w:rsid w:val="0042354C"/>
    <w:rsid w:val="00687006"/>
    <w:rsid w:val="00832E8D"/>
    <w:rsid w:val="008F72A8"/>
    <w:rsid w:val="048E032C"/>
    <w:rsid w:val="0A62241F"/>
    <w:rsid w:val="30961525"/>
    <w:rsid w:val="56F367D3"/>
    <w:rsid w:val="634877BF"/>
    <w:rsid w:val="750D0ACB"/>
    <w:rsid w:val="797863CD"/>
    <w:rsid w:val="7BC37609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2021-12-29T06:45:56Z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