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成都尚光电子有限公司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1275-2021-EnMs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2021-N1EnMS-2072033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李俊强</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ISC-JSZJ-459</w:t>
            </w:r>
          </w:p>
          <w:p w:rsidR="002D4D32">
            <w:pPr>
              <w:snapToGrid w:val="0"/>
              <w:spacing w:line="320" w:lineRule="exact"/>
              <w:ind w:left="1309"/>
              <w:rPr>
                <w:sz w:val="22"/>
                <w:szCs w:val="22"/>
                <w:highlight w:val="yellow"/>
              </w:rPr>
            </w:pPr>
            <w:r>
              <w:rPr>
                <w:sz w:val="22"/>
                <w:szCs w:val="22"/>
                <w:highlight w:val="yellow"/>
              </w:rPr>
              <w:t>成都擎云星通科技有限公司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