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0726-2020-Q-2021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西安标准精密机械有限公司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西安标准精密机械有限公司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pPr>
              <w:rPr>
                <w:rFonts w:hint="eastAsia" w:eastAsia="宋体"/>
                <w:lang w:eastAsia="zh-CN"/>
              </w:rPr>
            </w:pPr>
            <w:r>
              <w:rPr>
                <w:rFonts w:hint="eastAsia"/>
                <w:lang w:eastAsia="zh-CN"/>
              </w:rPr>
              <w:t>陕西省西安市高新区高新三路8号橙仕空间2幢1单元11502-570室</w:t>
            </w:r>
          </w:p>
        </w:tc>
        <w:tc>
          <w:tcPr>
            <w:tcW w:w="1242" w:type="dxa"/>
            <w:vMerge w:val="restart"/>
            <w:vAlign w:val="center"/>
          </w:tcPr>
          <w:p>
            <w:r>
              <w:rPr>
                <w:rFonts w:hint="eastAsia"/>
              </w:rPr>
              <w:t>邮编</w:t>
            </w:r>
          </w:p>
        </w:tc>
        <w:tc>
          <w:tcPr>
            <w:tcW w:w="1771" w:type="dxa"/>
          </w:tcPr>
          <w:p>
            <w:bookmarkStart w:id="6" w:name="注册邮编"/>
            <w:r>
              <w:t>710000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7" w:name="生产地址"/>
            <w:r>
              <w:t>陕西省西安市雁塔区科技六路1号</w:t>
            </w:r>
            <w:bookmarkEnd w:id="7"/>
          </w:p>
        </w:tc>
        <w:tc>
          <w:tcPr>
            <w:tcW w:w="1242" w:type="dxa"/>
            <w:vMerge w:val="continue"/>
            <w:vAlign w:val="center"/>
          </w:tcPr>
          <w:p/>
        </w:tc>
        <w:tc>
          <w:tcPr>
            <w:tcW w:w="1771" w:type="dxa"/>
          </w:tcPr>
          <w:p>
            <w:bookmarkStart w:id="8" w:name="办公邮编"/>
            <w:r>
              <w:t>710065</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69" w:type="dxa"/>
            <w:vAlign w:val="center"/>
          </w:tcPr>
          <w:p>
            <w:r>
              <w:rPr>
                <w:rFonts w:hint="eastAsia"/>
              </w:rPr>
              <w:t>联系人</w:t>
            </w:r>
          </w:p>
        </w:tc>
        <w:tc>
          <w:tcPr>
            <w:tcW w:w="1552" w:type="dxa"/>
          </w:tcPr>
          <w:p>
            <w:bookmarkStart w:id="9" w:name="联系人"/>
            <w:r>
              <w:t>赵晓春</w:t>
            </w:r>
            <w:bookmarkEnd w:id="9"/>
          </w:p>
        </w:tc>
        <w:tc>
          <w:tcPr>
            <w:tcW w:w="1313" w:type="dxa"/>
            <w:vAlign w:val="center"/>
          </w:tcPr>
          <w:p>
            <w:r>
              <w:rPr>
                <w:rFonts w:hint="eastAsia"/>
              </w:rPr>
              <w:t>电话.</w:t>
            </w:r>
          </w:p>
        </w:tc>
        <w:tc>
          <w:tcPr>
            <w:tcW w:w="2180" w:type="dxa"/>
            <w:vAlign w:val="center"/>
          </w:tcPr>
          <w:p>
            <w:bookmarkStart w:id="10" w:name="联系人电话"/>
            <w:r>
              <w:t>18691886819</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吕珂玲</w:t>
            </w:r>
            <w:bookmarkEnd w:id="12"/>
          </w:p>
        </w:tc>
        <w:tc>
          <w:tcPr>
            <w:tcW w:w="1313" w:type="dxa"/>
            <w:vAlign w:val="center"/>
          </w:tcPr>
          <w:p>
            <w:r>
              <w:rPr>
                <w:rFonts w:hint="eastAsia"/>
              </w:rPr>
              <w:t>管理者代表</w:t>
            </w:r>
          </w:p>
        </w:tc>
        <w:tc>
          <w:tcPr>
            <w:tcW w:w="2180" w:type="dxa"/>
          </w:tcPr>
          <w:p>
            <w:r>
              <w:rPr>
                <w:rFonts w:hint="eastAsia"/>
              </w:rPr>
              <w:t>王红</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原材料→金属（车、铣、钻、加工中心）加工→检验→入库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3" w:name="审核日期"/>
            <w:r>
              <w:rPr>
                <w:rFonts w:hint="eastAsia"/>
              </w:rPr>
              <w:t>2021年12月22日 上午至2021年12月22日 下午</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4" w:name="初审"/>
            <w:r>
              <w:rPr>
                <w:rFonts w:hint="eastAsia"/>
              </w:rPr>
              <w:t>□</w:t>
            </w:r>
            <w:bookmarkEnd w:id="14"/>
            <w:r>
              <w:rPr>
                <w:rFonts w:hint="eastAsia"/>
              </w:rPr>
              <w:t>初审二阶段：评价组织管理体系建立、实施运行的符合性及有效性，以确定是否推荐认证注册。</w:t>
            </w:r>
          </w:p>
          <w:p>
            <w:bookmarkStart w:id="15" w:name="监督勾选"/>
            <w:r>
              <w:rPr>
                <w:rFonts w:hint="eastAsia"/>
              </w:rPr>
              <w:t>■</w:t>
            </w:r>
            <w:bookmarkEnd w:id="15"/>
            <w:r>
              <w:rPr>
                <w:rFonts w:hint="eastAsia"/>
              </w:rPr>
              <w:t>监督审核：评价组织管理体系的持续符合性和有效性，以确定是否推荐保持认证证书。</w:t>
            </w:r>
          </w:p>
          <w:p>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bookmarkStart w:id="17" w:name="扩项勾选"/>
            <w:r>
              <w:rPr>
                <w:rFonts w:hint="eastAsia"/>
              </w:rPr>
              <w:t>□</w:t>
            </w:r>
            <w:bookmarkEnd w:id="17"/>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8" w:name="Q勾选Add1"/>
            <w:r>
              <w:rPr>
                <w:rFonts w:hint="eastAsia"/>
                <w:lang w:val="de-DE"/>
              </w:rPr>
              <w:t>■</w:t>
            </w:r>
            <w:bookmarkEnd w:id="18"/>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9" w:name="QJ勾选Add1"/>
            <w:r>
              <w:rPr>
                <w:rFonts w:hint="eastAsia"/>
                <w:lang w:val="de-DE"/>
              </w:rPr>
              <w:t>□</w:t>
            </w:r>
            <w:bookmarkEnd w:id="19"/>
            <w:r>
              <w:rPr>
                <w:rFonts w:hint="eastAsia"/>
                <w:lang w:val="de-DE"/>
              </w:rPr>
              <w:t>GB/T 50430-2017</w:t>
            </w:r>
          </w:p>
          <w:p>
            <w:pPr>
              <w:rPr>
                <w:lang w:val="de-DE"/>
              </w:rPr>
            </w:pPr>
            <w:bookmarkStart w:id="20" w:name="E勾选Add1"/>
            <w:r>
              <w:rPr>
                <w:rFonts w:hint="eastAsia"/>
                <w:lang w:val="de-DE"/>
              </w:rPr>
              <w:t>□</w:t>
            </w:r>
            <w:bookmarkEnd w:id="20"/>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1" w:name="S勾选Add1"/>
            <w:r>
              <w:rPr>
                <w:rFonts w:hint="eastAsia"/>
                <w:lang w:val="de-DE"/>
              </w:rPr>
              <w:t>□</w:t>
            </w:r>
            <w:bookmarkEnd w:id="21"/>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2" w:name="二阶段勾选"/>
            <w:r>
              <w:rPr>
                <w:rFonts w:hint="eastAsia"/>
              </w:rPr>
              <w:t>□</w:t>
            </w:r>
            <w:bookmarkEnd w:id="22"/>
            <w:r>
              <w:rPr>
                <w:rFonts w:hint="eastAsia"/>
              </w:rPr>
              <w:t>初审二阶段</w:t>
            </w:r>
            <w:bookmarkStart w:id="23" w:name="监督勾选Add1"/>
            <w:r>
              <w:rPr>
                <w:rFonts w:hint="eastAsia"/>
              </w:rPr>
              <w:t>■</w:t>
            </w:r>
            <w:bookmarkEnd w:id="23"/>
            <w:r>
              <w:rPr>
                <w:rFonts w:hint="eastAsia"/>
              </w:rPr>
              <w:t>监督第</w:t>
            </w:r>
            <w:bookmarkStart w:id="24" w:name="监督次数"/>
            <w:r>
              <w:rPr>
                <w:rFonts w:hint="eastAsia"/>
              </w:rPr>
              <w:t>一</w:t>
            </w:r>
            <w:bookmarkEnd w:id="24"/>
            <w:r>
              <w:rPr>
                <w:rFonts w:hint="eastAsia"/>
              </w:rPr>
              <w:t>次监督审核</w:t>
            </w:r>
            <w:bookmarkStart w:id="25" w:name="再认证勾选"/>
            <w:r>
              <w:rPr>
                <w:rFonts w:hint="eastAsia"/>
              </w:rPr>
              <w:t>□</w:t>
            </w:r>
            <w:bookmarkEnd w:id="25"/>
            <w:r>
              <w:rPr>
                <w:rFonts w:hint="eastAsia"/>
              </w:rPr>
              <w:t>再认证</w:t>
            </w:r>
            <w:bookmarkStart w:id="26" w:name="扩项勾选Add1"/>
            <w:r>
              <w:rPr>
                <w:rFonts w:hint="eastAsia"/>
              </w:rPr>
              <w:t>□</w:t>
            </w:r>
            <w:bookmarkEnd w:id="26"/>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陕西省西安市雁塔区科技六路1号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7" w:name="审核范围"/>
            <w:r>
              <w:t>机械加工</w:t>
            </w:r>
            <w:bookmarkEnd w:id="27"/>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8" w:name="专业代码"/>
            <w:r>
              <w:t>17.10.02</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8</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2020</w:t>
            </w:r>
            <w:r>
              <w:rPr>
                <w:rFonts w:hint="eastAsia"/>
              </w:rPr>
              <w:t>年</w:t>
            </w:r>
            <w:r>
              <w:rPr>
                <w:rFonts w:hint="eastAsia"/>
                <w:lang w:val="en-US" w:eastAsia="zh-CN"/>
              </w:rPr>
              <w:t>12</w:t>
            </w:r>
            <w:r>
              <w:rPr>
                <w:rFonts w:hint="eastAsia"/>
              </w:rPr>
              <w:t>月</w:t>
            </w:r>
            <w:r>
              <w:rPr>
                <w:rFonts w:hint="eastAsia"/>
                <w:lang w:val="en-US" w:eastAsia="zh-CN"/>
              </w:rPr>
              <w:t>24</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lang w:val="de-DE" w:eastAsia="ja-JP"/>
              </w:rPr>
              <w:t>西安标准精密机械有限公司</w:t>
            </w:r>
            <w:r>
              <w:rPr>
                <w:rFonts w:hint="eastAsia"/>
                <w:lang w:val="en-US" w:eastAsia="zh-CN"/>
              </w:rPr>
              <w:t>/陕西省西安市高新区高新三路8号橙仕空间2幢1单元11502-570室</w:t>
            </w:r>
          </w:p>
        </w:tc>
        <w:tc>
          <w:tcPr>
            <w:tcW w:w="2267" w:type="dxa"/>
          </w:tcPr>
          <w:p>
            <w:pPr>
              <w:rPr>
                <w:lang w:val="de-DE" w:eastAsia="ja-JP"/>
              </w:rPr>
            </w:pPr>
            <w:r>
              <w:rPr>
                <w:rFonts w:hint="eastAsia"/>
                <w:lang w:val="de-DE" w:eastAsia="ja-JP"/>
              </w:rPr>
              <w:t>陕西省西安市雁塔区科技六路1号</w:t>
            </w:r>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rPr>
                <w:lang w:eastAsia="ja-JP"/>
              </w:rPr>
            </w:pPr>
            <w:r>
              <w:rPr>
                <w:rFonts w:hint="eastAsia"/>
                <w:lang w:eastAsia="ja-JP"/>
              </w:rPr>
              <w:t>机械加工</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组长</w:t>
            </w:r>
          </w:p>
        </w:tc>
        <w:tc>
          <w:tcPr>
            <w:tcW w:w="711" w:type="dxa"/>
            <w:vAlign w:val="center"/>
          </w:tcPr>
          <w:p>
            <w:r>
              <w:t>男</w:t>
            </w:r>
          </w:p>
        </w:tc>
        <w:tc>
          <w:tcPr>
            <w:tcW w:w="3870" w:type="dxa"/>
            <w:vAlign w:val="center"/>
          </w:tcPr>
          <w:p>
            <w:r>
              <w:t>2021-N1QMS-1263290</w:t>
            </w:r>
          </w:p>
        </w:tc>
        <w:tc>
          <w:tcPr>
            <w:tcW w:w="2179" w:type="dxa"/>
            <w:vAlign w:val="center"/>
          </w:tcPr>
          <w:p>
            <w: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default" w:eastAsia="宋体"/>
                <w:lang w:val="en-US" w:eastAsia="zh-CN"/>
              </w:rPr>
            </w:pPr>
            <w:r>
              <w:rPr>
                <w:rFonts w:hint="eastAsia"/>
                <w:lang w:val="en-US" w:eastAsia="zh-CN"/>
              </w:rPr>
              <w:t>由</w:t>
            </w:r>
            <w:r>
              <w:rPr>
                <w:rFonts w:hint="eastAsia"/>
              </w:rPr>
              <w:t>陕西省西安市未央区西围墙工业园3号路14号院</w:t>
            </w:r>
            <w:r>
              <w:rPr>
                <w:rFonts w:hint="eastAsia"/>
                <w:lang w:eastAsia="zh-CN"/>
              </w:rPr>
              <w:t>，</w:t>
            </w:r>
            <w:r>
              <w:rPr>
                <w:rFonts w:hint="eastAsia"/>
                <w:lang w:val="en-US" w:eastAsia="zh-CN"/>
              </w:rPr>
              <w:t>变更为：陕西省西安市高新区高新三路8号橙仕空间2幢1单元11502-570室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w:t>
            </w:r>
            <w:r>
              <w:rPr>
                <w:rFonts w:hint="eastAsia"/>
                <w:lang w:val="en-US" w:eastAsia="zh-CN"/>
              </w:rPr>
              <w:t>未发现</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验证了上次不符合整改证据，措施有效。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9" w:name="Q勾选Add2"/>
            <w:r>
              <w:rPr>
                <w:rFonts w:hint="eastAsia"/>
              </w:rPr>
              <w:t>■</w:t>
            </w:r>
            <w:bookmarkEnd w:id="29"/>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E勾选Add2"/>
            <w:r>
              <w:rPr>
                <w:rFonts w:hint="eastAsia"/>
              </w:rPr>
              <w:t>□</w:t>
            </w:r>
            <w:bookmarkEnd w:id="3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S勾选Add2"/>
            <w:r>
              <w:rPr>
                <w:rFonts w:hint="eastAsia"/>
              </w:rPr>
              <w:t>□</w:t>
            </w:r>
            <w:bookmarkEnd w:id="3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222250</wp:posOffset>
                  </wp:positionH>
                  <wp:positionV relativeFrom="paragraph">
                    <wp:posOffset>-12700</wp:posOffset>
                  </wp:positionV>
                  <wp:extent cx="659130" cy="547370"/>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659130" cy="54737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eastAsia="宋体"/>
                <w:lang w:val="en-US" w:eastAsia="zh-CN"/>
              </w:rPr>
              <w:t>2021.12.22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A3"/>
            </w: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vAlign w:val="top"/>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r>
                    <w:rPr>
                      <w:rFonts w:hint="eastAsia"/>
                    </w:rPr>
                    <w:sym w:font="Wingdings 2" w:char="0052"/>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vAlign w:val="top"/>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最高管理者制定了文件化的管理体系方针：质量为本、顾客至上、持续改进、追求最佳</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客户对产品质量标准提高，以及对服务的期望值提升，给公司</w:t>
                  </w:r>
                  <w:r>
                    <w:t>通信用户</w:t>
                  </w:r>
                  <w:r>
                    <w:rPr>
                      <w:rFonts w:hint="eastAsia"/>
                    </w:rPr>
                    <w:t>提出新的要求</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业务</w:t>
                  </w:r>
                  <w:r>
                    <w:rPr>
                      <w:rFonts w:hint="eastAsia"/>
                    </w:rPr>
                    <w:t>部加强与客户进行质量标准制定的沟通，统一双方的标准和检测方法</w:t>
                  </w:r>
                </w:p>
              </w:tc>
              <w:tc>
                <w:tcPr>
                  <w:tcW w:w="1717"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公司目前主要</w:t>
                  </w:r>
                  <w:r>
                    <w:t>区域</w:t>
                  </w:r>
                  <w:r>
                    <w:rPr>
                      <w:rFonts w:hint="eastAsia"/>
                    </w:rPr>
                    <w:t>习惯性的</w:t>
                  </w:r>
                  <w:r>
                    <w:rPr>
                      <w:szCs w:val="21"/>
                    </w:rPr>
                    <w:t>服务采购</w:t>
                  </w:r>
                  <w:r>
                    <w:rPr>
                      <w:rFonts w:hint="eastAsia"/>
                    </w:rPr>
                    <w:t>，同时顾客习惯从定点供应商采购</w:t>
                  </w:r>
                  <w:r>
                    <w:t>服务</w:t>
                  </w:r>
                  <w:r>
                    <w:rPr>
                      <w:rFonts w:hint="eastAsia"/>
                    </w:rPr>
                    <w:t>，新客户开拓难度较大。</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及时关注公司产品市场的情况，收集信息及时调整，保持公司产品的竞争力</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rPr>
                      <w:rFonts w:hint="eastAsia" w:ascii="Times New Roman" w:hAnsi="Times New Roman" w:eastAsia="宋体" w:cs="Times New Roman"/>
                      <w:color w:val="000000"/>
                      <w:kern w:val="2"/>
                      <w:sz w:val="21"/>
                      <w:szCs w:val="21"/>
                      <w:lang w:val="en-US" w:eastAsia="zh-CN" w:bidi="ar-SA"/>
                    </w:rPr>
                  </w:pPr>
                  <w:r>
                    <w:rPr>
                      <w:rFonts w:hint="eastAsia"/>
                      <w:color w:val="auto"/>
                      <w:szCs w:val="21"/>
                    </w:rPr>
                    <w:t>1.</w:t>
                  </w:r>
                  <w:r>
                    <w:rPr>
                      <w:rFonts w:hint="eastAsia"/>
                      <w:color w:val="auto"/>
                      <w:sz w:val="21"/>
                      <w:szCs w:val="21"/>
                    </w:rPr>
                    <w:t>产品一次检验合格率≥95％</w:t>
                  </w:r>
                </w:p>
              </w:tc>
              <w:tc>
                <w:tcPr>
                  <w:tcW w:w="3136" w:type="dxa"/>
                  <w:shd w:val="clear" w:color="auto" w:fill="auto"/>
                  <w:vAlign w:val="center"/>
                </w:tcPr>
                <w:p>
                  <w:pPr>
                    <w:widowControl/>
                    <w:rPr>
                      <w:rFonts w:hint="eastAsia" w:ascii="Times New Roman" w:hAnsi="Times New Roman" w:eastAsia="宋体" w:cs="Times New Roman"/>
                      <w:color w:val="000000"/>
                      <w:kern w:val="2"/>
                      <w:sz w:val="21"/>
                      <w:szCs w:val="21"/>
                      <w:lang w:val="en-GB" w:eastAsia="zh-CN" w:bidi="ar-SA"/>
                    </w:rPr>
                  </w:pPr>
                  <w:r>
                    <w:rPr>
                      <w:rFonts w:hint="eastAsia"/>
                      <w:color w:val="000000"/>
                      <w:szCs w:val="21"/>
                    </w:rPr>
                    <w:t>一次检验合格数/生产总数*100%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GB" w:eastAsia="zh-CN" w:bidi="ar-SA"/>
                    </w:rPr>
                  </w:pPr>
                  <w:r>
                    <w:rPr>
                      <w:rFonts w:hint="eastAsia"/>
                      <w:lang w:val="en-US" w:eastAsia="zh-CN"/>
                    </w:rPr>
                    <w:t>生产部</w:t>
                  </w:r>
                </w:p>
              </w:tc>
              <w:tc>
                <w:tcPr>
                  <w:tcW w:w="1774" w:type="dxa"/>
                  <w:shd w:val="clear" w:color="auto" w:fill="auto"/>
                  <w:vAlign w:val="center"/>
                </w:tcPr>
                <w:p>
                  <w:pPr>
                    <w:tabs>
                      <w:tab w:val="left" w:pos="10080"/>
                    </w:tabs>
                    <w:jc w:val="center"/>
                    <w:rPr>
                      <w:rFonts w:ascii="宋体" w:hAnsi="宋体" w:eastAsia="宋体" w:cs="Times New Roman"/>
                      <w:kern w:val="2"/>
                      <w:sz w:val="21"/>
                      <w:szCs w:val="24"/>
                      <w:lang w:val="en-GB" w:eastAsia="zh-CN" w:bidi="ar-SA"/>
                    </w:rPr>
                  </w:pPr>
                  <w:r>
                    <w:rPr>
                      <w:rFonts w:hint="eastAsia"/>
                      <w:szCs w:val="21"/>
                      <w:lang w:val="en-US" w:eastAsia="zh-CN"/>
                    </w:rPr>
                    <w:t>100</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jc w:val="left"/>
                    <w:rPr>
                      <w:rFonts w:hint="eastAsia" w:ascii="Times New Roman" w:hAnsi="Times New Roman" w:eastAsia="宋体" w:cs="Times New Roman"/>
                      <w:color w:val="000000"/>
                      <w:kern w:val="2"/>
                      <w:sz w:val="21"/>
                      <w:szCs w:val="21"/>
                      <w:lang w:val="en-US" w:eastAsia="zh-CN" w:bidi="ar-SA"/>
                    </w:rPr>
                  </w:pPr>
                  <w:r>
                    <w:rPr>
                      <w:rFonts w:hint="eastAsia"/>
                      <w:color w:val="auto"/>
                      <w:szCs w:val="21"/>
                      <w:lang w:val="en-US" w:eastAsia="zh-CN"/>
                    </w:rPr>
                    <w:t>2</w:t>
                  </w:r>
                  <w:r>
                    <w:rPr>
                      <w:rFonts w:hint="eastAsia"/>
                      <w:color w:val="auto"/>
                      <w:szCs w:val="21"/>
                    </w:rPr>
                    <w:t>.</w:t>
                  </w:r>
                  <w:r>
                    <w:rPr>
                      <w:rFonts w:hint="eastAsia"/>
                      <w:color w:val="000000"/>
                      <w:szCs w:val="21"/>
                    </w:rPr>
                    <w:t>顾客满意率  ≥90分</w:t>
                  </w:r>
                </w:p>
              </w:tc>
              <w:tc>
                <w:tcPr>
                  <w:tcW w:w="3136" w:type="dxa"/>
                  <w:shd w:val="clear" w:color="auto" w:fill="auto"/>
                  <w:vAlign w:val="center"/>
                </w:tcPr>
                <w:p>
                  <w:pPr>
                    <w:tabs>
                      <w:tab w:val="left" w:pos="10080"/>
                    </w:tabs>
                    <w:rPr>
                      <w:rFonts w:hint="eastAsia" w:ascii="宋体" w:hAnsi="宋体" w:eastAsia="宋体" w:cs="Times New Roman"/>
                      <w:kern w:val="2"/>
                      <w:sz w:val="21"/>
                      <w:szCs w:val="21"/>
                      <w:lang w:val="en-US" w:eastAsia="zh-CN" w:bidi="ar-SA"/>
                    </w:rPr>
                  </w:pPr>
                  <w:r>
                    <w:rPr>
                      <w:rFonts w:hint="eastAsia" w:ascii="宋体" w:hAnsi="宋体"/>
                      <w:color w:val="auto"/>
                      <w:szCs w:val="21"/>
                    </w:rPr>
                    <w:t>根据顾客满意度调查结果</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r>
                    <w:rPr>
                      <w:rFonts w:hint="eastAsia" w:ascii="宋体" w:hAnsi="宋体"/>
                      <w:lang w:val="en-US" w:eastAsia="zh-CN"/>
                    </w:rPr>
                    <w:t>综合部</w:t>
                  </w:r>
                </w:p>
              </w:tc>
              <w:tc>
                <w:tcPr>
                  <w:tcW w:w="1774" w:type="dxa"/>
                  <w:shd w:val="clear" w:color="auto" w:fill="auto"/>
                  <w:vAlign w:val="center"/>
                </w:tcPr>
                <w:p>
                  <w:pPr>
                    <w:tabs>
                      <w:tab w:val="left" w:pos="10080"/>
                    </w:tabs>
                    <w:jc w:val="center"/>
                    <w:rPr>
                      <w:rFonts w:hint="default" w:ascii="宋体" w:hAnsi="宋体" w:eastAsia="宋体" w:cs="Times New Roman"/>
                      <w:kern w:val="2"/>
                      <w:sz w:val="21"/>
                      <w:szCs w:val="24"/>
                      <w:lang w:val="en-US" w:eastAsia="zh-CN" w:bidi="ar-SA"/>
                    </w:rPr>
                  </w:pPr>
                  <w:r>
                    <w:rPr>
                      <w:rFonts w:hint="eastAsia" w:eastAsia="宋体"/>
                      <w:szCs w:val="21"/>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sym w:font="Wingdings" w:char="00FE"/>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组织应确定、提供并维护所需的基础设施情况：</w:t>
            </w:r>
          </w:p>
          <w:p>
            <w:pPr>
              <w:shd w:val="clear" w:color="auto" w:fill="C7DAF1" w:themeFill="text2" w:themeFillTint="32"/>
              <w:rPr>
                <w:color w:val="auto"/>
              </w:rPr>
            </w:pPr>
            <w:r>
              <w:rPr>
                <w:rFonts w:hint="eastAsia"/>
                <w:color w:val="auto"/>
              </w:rPr>
              <w:t>建筑面积</w:t>
            </w:r>
            <w:r>
              <w:rPr>
                <w:rFonts w:hint="eastAsia"/>
                <w:color w:val="auto"/>
                <w:lang w:val="en-US" w:eastAsia="zh-CN"/>
              </w:rPr>
              <w:t>400</w:t>
            </w:r>
            <w:r>
              <w:rPr>
                <w:rFonts w:hint="eastAsia"/>
                <w:color w:val="auto"/>
              </w:rPr>
              <w:t>平方米；生产车间</w:t>
            </w:r>
            <w:r>
              <w:rPr>
                <w:rFonts w:hint="eastAsia"/>
                <w:color w:val="auto"/>
                <w:lang w:val="en-US" w:eastAsia="zh-CN"/>
              </w:rPr>
              <w:t>1</w:t>
            </w:r>
            <w:r>
              <w:rPr>
                <w:rFonts w:hint="eastAsia"/>
                <w:color w:val="auto"/>
              </w:rPr>
              <w:t>个；库房</w:t>
            </w:r>
            <w:r>
              <w:rPr>
                <w:rFonts w:hint="eastAsia"/>
                <w:color w:val="auto"/>
                <w:lang w:val="en-US" w:eastAsia="zh-CN"/>
              </w:rPr>
              <w:t>1</w:t>
            </w:r>
            <w:r>
              <w:rPr>
                <w:rFonts w:hint="eastAsia"/>
                <w:color w:val="auto"/>
              </w:rPr>
              <w:t>个；实验室</w:t>
            </w:r>
            <w:r>
              <w:rPr>
                <w:rFonts w:hint="eastAsia"/>
                <w:color w:val="auto"/>
                <w:lang w:val="en-US" w:eastAsia="zh-CN"/>
              </w:rPr>
              <w:t>1</w:t>
            </w:r>
            <w:r>
              <w:rPr>
                <w:rFonts w:hint="eastAsia"/>
                <w:color w:val="auto"/>
              </w:rPr>
              <w:t>个；</w:t>
            </w:r>
          </w:p>
          <w:p>
            <w:pPr>
              <w:shd w:val="clear" w:color="auto" w:fill="C7DAF1" w:themeFill="text2" w:themeFillTint="32"/>
              <w:rPr>
                <w:u w:val="single"/>
              </w:rPr>
            </w:pPr>
            <w:r>
              <w:rPr>
                <w:rFonts w:hint="eastAsia"/>
              </w:rPr>
              <w:t>主要生产设备有：</w:t>
            </w:r>
            <w:r>
              <w:rPr>
                <w:rFonts w:hint="eastAsia"/>
                <w:u w:val="single"/>
                <w:lang w:val="en-US" w:eastAsia="zh-CN"/>
              </w:rPr>
              <w:t>加工中心</w:t>
            </w:r>
            <w:r>
              <w:rPr>
                <w:rFonts w:hint="eastAsia"/>
                <w:u w:val="single"/>
              </w:rPr>
              <w:t>、数控机床、钻床</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lang w:val="en-US" w:eastAsia="zh-CN"/>
              </w:rPr>
              <w:t xml:space="preserve"> </w:t>
            </w:r>
            <w:r>
              <w:rPr>
                <w:rFonts w:hint="eastAsia"/>
                <w:lang w:val="en-US" w:eastAsia="zh-CN"/>
              </w:rPr>
              <w:sym w:font="Wingdings" w:char="00FE"/>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游标卡尺、内径百分表</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宋体" w:hAnsi="宋体" w:eastAsia="宋体" w:cs="宋体"/>
              </w:rPr>
              <w:t>■</w:t>
            </w:r>
            <w:r>
              <w:rPr>
                <w:rFonts w:hint="eastAsia"/>
              </w:rPr>
              <w:t>加工工艺</w:t>
            </w:r>
            <w:r>
              <w:rPr>
                <w:rFonts w:hint="eastAsia" w:ascii="宋体" w:hAnsi="宋体" w:eastAsia="宋体" w:cs="宋体"/>
              </w:rPr>
              <w:t>■</w:t>
            </w:r>
            <w:r>
              <w:rPr>
                <w:rFonts w:hint="eastAsia"/>
              </w:rPr>
              <w:t>生产经验</w:t>
            </w:r>
            <w:r>
              <w:rPr>
                <w:rFonts w:hint="eastAsia" w:ascii="Wingdings" w:hAnsi="Wingdings"/>
              </w:rPr>
              <w:t>¨</w:t>
            </w:r>
            <w:r>
              <w:rPr>
                <w:rFonts w:hint="eastAsia"/>
              </w:rPr>
              <w:t>管理软件</w:t>
            </w:r>
            <w:r>
              <w:rPr>
                <w:rFonts w:hint="eastAsia" w:ascii="宋体" w:hAnsi="宋体" w:eastAsia="宋体" w:cs="宋体"/>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宋体" w:hAnsi="宋体" w:eastAsia="宋体" w:cs="宋体"/>
              </w:rPr>
              <w:t>■</w:t>
            </w:r>
            <w:r>
              <w:rPr>
                <w:rFonts w:hint="eastAsia"/>
              </w:rPr>
              <w:t>顾客提供资料</w:t>
            </w:r>
            <w:r>
              <w:rPr>
                <w:rFonts w:hint="eastAsia" w:ascii="宋体" w:hAnsi="宋体" w:eastAsia="宋体" w:cs="宋体"/>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宋体" w:hAnsi="宋体" w:eastAsia="宋体" w:cs="宋体"/>
              </w:rPr>
              <w:t>■</w:t>
            </w:r>
            <w:r>
              <w:rPr>
                <w:rFonts w:hint="eastAsia"/>
              </w:rPr>
              <w:t>招聘</w:t>
            </w:r>
            <w:r>
              <w:rPr>
                <w:rFonts w:hint="eastAsia" w:ascii="Wingdings" w:hAnsi="Wingdings"/>
              </w:rPr>
              <w:t>¨</w:t>
            </w:r>
            <w:r>
              <w:rPr>
                <w:rFonts w:hint="eastAsia"/>
              </w:rPr>
              <w:t>换岗</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考核</w:t>
            </w:r>
            <w:r>
              <w:rPr>
                <w:rFonts w:hint="eastAsia" w:ascii="宋体" w:hAnsi="宋体" w:eastAsia="宋体" w:cs="宋体"/>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宋体" w:hAnsi="宋体" w:eastAsia="宋体" w:cs="宋体"/>
              </w:rPr>
              <w:t>■</w:t>
            </w:r>
            <w:r>
              <w:rPr>
                <w:rFonts w:hint="eastAsia"/>
              </w:rPr>
              <w:t>会议传达</w:t>
            </w:r>
            <w:r>
              <w:rPr>
                <w:rFonts w:hint="eastAsia" w:ascii="宋体" w:hAnsi="宋体" w:eastAsia="宋体" w:cs="宋体"/>
              </w:rPr>
              <w:t>■</w:t>
            </w:r>
            <w:r>
              <w:rPr>
                <w:rFonts w:hint="eastAsia"/>
              </w:rPr>
              <w:t>标语</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宋体" w:hAnsi="宋体" w:eastAsia="宋体" w:cs="宋体"/>
              </w:rPr>
              <w:t>■</w:t>
            </w:r>
            <w:r>
              <w:rPr>
                <w:rFonts w:hint="eastAsia"/>
              </w:rPr>
              <w:t>文件发放</w:t>
            </w:r>
            <w:r>
              <w:rPr>
                <w:rFonts w:hint="eastAsia" w:ascii="宋体" w:hAnsi="宋体" w:eastAsia="宋体" w:cs="宋体"/>
              </w:rPr>
              <w:t>■</w:t>
            </w:r>
            <w:r>
              <w:rPr>
                <w:rFonts w:hint="eastAsia"/>
              </w:rPr>
              <w:t>会议</w:t>
            </w:r>
            <w:r>
              <w:rPr>
                <w:rFonts w:hint="eastAsia" w:ascii="宋体" w:hAnsi="宋体" w:eastAsia="宋体" w:cs="宋体"/>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宋体" w:hAnsi="宋体" w:eastAsia="宋体" w:cs="宋体"/>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宋体" w:hAnsi="宋体" w:eastAsia="宋体" w:cs="宋体"/>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宋体" w:hAnsi="宋体" w:eastAsia="宋体" w:cs="宋体"/>
              </w:rPr>
              <w:t>■</w:t>
            </w:r>
            <w:r>
              <w:rPr>
                <w:rFonts w:hint="eastAsia"/>
              </w:rPr>
              <w:t>工艺流程图</w:t>
            </w:r>
            <w:r>
              <w:rPr>
                <w:rFonts w:hint="eastAsia" w:ascii="宋体" w:hAnsi="宋体" w:eastAsia="宋体" w:cs="宋体"/>
              </w:rPr>
              <w:t>■</w:t>
            </w:r>
            <w:r>
              <w:rPr>
                <w:rFonts w:hint="eastAsia"/>
              </w:rPr>
              <w:t>作业文件</w:t>
            </w:r>
            <w:r>
              <w:rPr>
                <w:rFonts w:hint="eastAsia" w:ascii="宋体" w:hAnsi="宋体" w:eastAsia="宋体" w:cs="宋体"/>
              </w:rPr>
              <w:t>■</w:t>
            </w:r>
            <w:r>
              <w:rPr>
                <w:rFonts w:hint="eastAsia"/>
              </w:rPr>
              <w:t>检测计划</w:t>
            </w:r>
            <w:r>
              <w:rPr>
                <w:rFonts w:hint="eastAsia" w:ascii="宋体" w:hAnsi="宋体" w:eastAsia="宋体" w:cs="宋体"/>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宋体" w:hAnsi="宋体" w:eastAsia="宋体" w:cs="宋体"/>
              </w:rPr>
              <w:t>■</w:t>
            </w:r>
            <w:r>
              <w:rPr>
                <w:rFonts w:hint="eastAsia"/>
              </w:rPr>
              <w:t>外来标准</w:t>
            </w:r>
            <w:r>
              <w:rPr>
                <w:rFonts w:hint="eastAsia" w:ascii="Wingdings" w:hAnsi="Wingdings"/>
              </w:rPr>
              <w:t>¨</w:t>
            </w:r>
            <w:r>
              <w:rPr>
                <w:rFonts w:hint="eastAsia"/>
              </w:rPr>
              <w:t>企业标准</w:t>
            </w:r>
            <w:r>
              <w:rPr>
                <w:rFonts w:hint="eastAsia" w:ascii="宋体" w:hAnsi="宋体" w:eastAsia="宋体" w:cs="宋体"/>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宋体" w:hAnsi="宋体" w:eastAsia="宋体" w:cs="宋体"/>
              </w:rPr>
              <w:t>■</w:t>
            </w:r>
            <w:r>
              <w:rPr>
                <w:rFonts w:hint="eastAsia"/>
              </w:rPr>
              <w:t>原材料采购</w:t>
            </w:r>
            <w:r>
              <w:rPr>
                <w:rFonts w:hint="eastAsia" w:ascii="宋体" w:hAnsi="宋体" w:eastAsia="宋体" w:cs="宋体"/>
              </w:rPr>
              <w:t>■</w:t>
            </w:r>
            <w:r>
              <w:rPr>
                <w:rFonts w:hint="eastAsia"/>
              </w:rPr>
              <w:t>委托加工</w:t>
            </w:r>
            <w:r>
              <w:rPr>
                <w:rFonts w:hint="eastAsia" w:ascii="宋体" w:hAnsi="宋体" w:eastAsia="宋体" w:cs="宋体"/>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零部件</w:t>
                  </w:r>
                </w:p>
              </w:tc>
              <w:tc>
                <w:tcPr>
                  <w:tcW w:w="3665" w:type="dxa"/>
                </w:tcPr>
                <w:p>
                  <w:pPr>
                    <w:shd w:val="clear" w:color="auto" w:fill="C7DAF1" w:themeFill="text2" w:themeFillTint="32"/>
                    <w:jc w:val="left"/>
                  </w:pPr>
                  <w:r>
                    <w:rPr>
                      <w:rFonts w:hint="eastAsia"/>
                      <w:lang w:val="en-US" w:eastAsia="zh-CN"/>
                    </w:rPr>
                    <w:t>精加工</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无</w:t>
            </w:r>
            <w:r>
              <w:rPr>
                <w:rFonts w:hint="eastAsia"/>
              </w:rPr>
              <w:t>，</w:t>
            </w:r>
          </w:p>
          <w:p>
            <w:pPr>
              <w:shd w:val="clear" w:color="auto" w:fill="C7DAF1" w:themeFill="text2" w:themeFillTint="32"/>
              <w:jc w:val="left"/>
            </w:pP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宋体" w:hAnsi="宋体" w:eastAsia="宋体" w:cs="宋体"/>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宋体" w:hAnsi="宋体" w:eastAsia="宋体" w:cs="宋体"/>
              </w:rPr>
              <w:t>■</w:t>
            </w:r>
            <w:r>
              <w:rPr>
                <w:rFonts w:hint="eastAsia"/>
              </w:rPr>
              <w:t>原材料</w:t>
            </w:r>
            <w:r>
              <w:rPr>
                <w:rFonts w:hint="eastAsia" w:ascii="宋体" w:hAnsi="宋体" w:eastAsia="宋体" w:cs="宋体"/>
              </w:rPr>
              <w:t>■</w:t>
            </w:r>
            <w:r>
              <w:rPr>
                <w:rFonts w:hint="eastAsia"/>
              </w:rPr>
              <w:t>设备</w:t>
            </w:r>
            <w:r>
              <w:rPr>
                <w:rFonts w:hint="eastAsia" w:ascii="宋体" w:hAnsi="宋体" w:eastAsia="宋体" w:cs="宋体"/>
              </w:rPr>
              <w:t>■</w:t>
            </w:r>
            <w:r>
              <w:rPr>
                <w:rFonts w:hint="eastAsia"/>
              </w:rPr>
              <w:t>检测设备</w:t>
            </w:r>
            <w:r>
              <w:rPr>
                <w:rFonts w:hint="eastAsia" w:ascii="宋体" w:hAnsi="宋体" w:eastAsia="宋体" w:cs="宋体"/>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w:t>
            </w:r>
            <w:r>
              <w:rPr>
                <w:rFonts w:hint="eastAsia" w:ascii="宋体" w:hAnsi="宋体" w:eastAsia="宋体" w:cs="宋体"/>
              </w:rPr>
              <w:t>■</w:t>
            </w:r>
            <w:r>
              <w:rPr>
                <w:rFonts w:hint="eastAsia"/>
              </w:rPr>
              <w:t>包装、储存</w:t>
            </w:r>
            <w:r>
              <w:rPr>
                <w:rFonts w:hint="eastAsia" w:ascii="宋体" w:hAnsi="宋体" w:eastAsia="宋体" w:cs="宋体"/>
              </w:rPr>
              <w:t>■</w:t>
            </w:r>
            <w:r>
              <w:rPr>
                <w:rFonts w:hint="eastAsia"/>
              </w:rPr>
              <w:t>传输或运输以及保护。</w:t>
            </w:r>
          </w:p>
          <w:p>
            <w:pPr>
              <w:shd w:val="clear" w:color="auto" w:fill="C7DAF1" w:themeFill="text2" w:themeFillTint="32"/>
              <w:jc w:val="left"/>
            </w:pPr>
            <w:r>
              <w:rPr>
                <w:rFonts w:hint="eastAsia"/>
              </w:rPr>
              <w:t>产品防护：</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宋体" w:hAnsi="宋体" w:eastAsia="宋体" w:cs="宋体"/>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宋体" w:hAnsi="宋体" w:eastAsia="宋体" w:cs="宋体"/>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宋体" w:hAnsi="宋体" w:eastAsia="宋体" w:cs="宋体"/>
              </w:rPr>
              <w:t>■</w:t>
            </w:r>
            <w:r>
              <w:rPr>
                <w:rFonts w:hint="eastAsia"/>
              </w:rPr>
              <w:t>进货检验</w:t>
            </w:r>
            <w:r>
              <w:rPr>
                <w:rFonts w:hint="eastAsia" w:ascii="Wingdings" w:hAnsi="Wingdings"/>
              </w:rPr>
              <w:t>¨</w:t>
            </w:r>
            <w:r>
              <w:rPr>
                <w:rFonts w:hint="eastAsia"/>
              </w:rPr>
              <w:t>首件检验</w:t>
            </w:r>
            <w:r>
              <w:rPr>
                <w:rFonts w:hint="eastAsia" w:ascii="宋体" w:hAnsi="宋体" w:eastAsia="宋体" w:cs="宋体"/>
              </w:rPr>
              <w:t>■</w:t>
            </w:r>
            <w:r>
              <w:rPr>
                <w:rFonts w:hint="eastAsia"/>
              </w:rPr>
              <w:t>过程检验</w:t>
            </w:r>
            <w:r>
              <w:rPr>
                <w:rFonts w:hint="eastAsia" w:ascii="宋体" w:hAnsi="宋体" w:eastAsia="宋体" w:cs="宋体"/>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产品检验/服务放行：符合要求</w:t>
            </w:r>
            <w:r>
              <w:rPr>
                <w:rFonts w:hint="eastAsia" w:ascii="宋体" w:hAnsi="宋体" w:eastAsia="宋体" w:cs="宋体"/>
              </w:rPr>
              <w:t>■</w:t>
            </w:r>
            <w:r>
              <w:rPr>
                <w:rFonts w:hint="eastAsia"/>
              </w:rPr>
              <w:t>存在不足，说明</w:t>
            </w:r>
            <w:r>
              <w:rPr>
                <w:rFonts w:hint="eastAsia"/>
                <w:lang w:val="en-US" w:eastAsia="zh-CN"/>
              </w:rPr>
              <w:t>:质检员未进行授权</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宋体" w:hAnsi="宋体" w:eastAsia="宋体" w:cs="宋体"/>
              </w:rPr>
              <w:t>■</w:t>
            </w:r>
            <w:r>
              <w:rPr>
                <w:rFonts w:hint="eastAsia"/>
              </w:rPr>
              <w:t>顾客调查</w:t>
            </w:r>
            <w:r>
              <w:rPr>
                <w:rFonts w:hint="eastAsia" w:ascii="宋体" w:hAnsi="宋体" w:eastAsia="宋体" w:cs="宋体"/>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15-16</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宋体" w:hAnsi="宋体" w:eastAsia="宋体" w:cs="宋体"/>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宋体" w:hAnsi="宋体" w:eastAsia="宋体" w:cs="宋体"/>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30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宋体" w:hAnsi="宋体" w:eastAsia="宋体" w:cs="宋体"/>
              </w:rPr>
              <w:t>■</w:t>
            </w:r>
            <w:r>
              <w:rPr>
                <w:rFonts w:hint="eastAsia"/>
              </w:rPr>
              <w:t>不合格产品/服务</w:t>
            </w:r>
            <w:r>
              <w:rPr>
                <w:rFonts w:hint="eastAsia" w:ascii="宋体" w:hAnsi="宋体" w:eastAsia="宋体" w:cs="宋体"/>
              </w:rPr>
              <w:t>■</w:t>
            </w:r>
            <w:r>
              <w:rPr>
                <w:rFonts w:hint="eastAsia"/>
              </w:rPr>
              <w:t>自我验证的结果</w:t>
            </w:r>
            <w:r>
              <w:rPr>
                <w:rFonts w:hint="eastAsia" w:ascii="宋体" w:hAnsi="宋体" w:eastAsia="宋体" w:cs="宋体"/>
              </w:rPr>
              <w:t>■</w:t>
            </w:r>
            <w:r>
              <w:rPr>
                <w:rFonts w:hint="eastAsia"/>
              </w:rPr>
              <w:t>顾客投诉</w:t>
            </w:r>
            <w:r>
              <w:rPr>
                <w:rFonts w:hint="eastAsia" w:ascii="宋体" w:hAnsi="宋体" w:eastAsia="宋体" w:cs="宋体"/>
              </w:rPr>
              <w:t>■</w:t>
            </w:r>
            <w:r>
              <w:rPr>
                <w:rFonts w:hint="eastAsia"/>
              </w:rPr>
              <w:t>顾客满意调查</w:t>
            </w:r>
          </w:p>
          <w:p>
            <w:pPr>
              <w:shd w:val="clear" w:color="auto" w:fill="C7DAF1" w:themeFill="text2" w:themeFillTint="32"/>
            </w:pPr>
            <w:r>
              <w:rPr>
                <w:rFonts w:hint="eastAsia" w:ascii="宋体" w:hAnsi="宋体" w:eastAsia="宋体" w:cs="宋体"/>
              </w:rPr>
              <w:t>■</w:t>
            </w:r>
            <w:r>
              <w:rPr>
                <w:rFonts w:hint="eastAsia"/>
              </w:rPr>
              <w:t>内审不符合项</w:t>
            </w:r>
            <w:r>
              <w:rPr>
                <w:rFonts w:hint="eastAsia" w:ascii="宋体" w:hAnsi="宋体" w:eastAsia="宋体" w:cs="宋体"/>
              </w:rPr>
              <w:t>■</w:t>
            </w:r>
            <w:r>
              <w:rPr>
                <w:rFonts w:hint="eastAsia"/>
              </w:rPr>
              <w:t>外审不符合项</w:t>
            </w:r>
            <w:r>
              <w:rPr>
                <w:rFonts w:hint="eastAsia" w:ascii="宋体" w:hAnsi="宋体" w:eastAsia="宋体" w:cs="宋体"/>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pacing w:before="40" w:after="40"/>
        <w:rPr>
          <w:rFonts w:eastAsia="微软雅黑"/>
        </w:rPr>
      </w:pPr>
      <w:r>
        <w:tab/>
      </w:r>
      <w:r>
        <w:tab/>
      </w:r>
      <w:r>
        <w:t>4 =不适用</w:t>
      </w:r>
      <w:bookmarkStart w:id="32" w:name="_GoBack"/>
      <w:bookmarkEnd w:id="32"/>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406F06"/>
    <w:rsid w:val="0D296DF5"/>
    <w:rsid w:val="10602C9E"/>
    <w:rsid w:val="409E7854"/>
    <w:rsid w:val="49AA1621"/>
    <w:rsid w:val="705F6A24"/>
    <w:rsid w:val="779C055E"/>
    <w:rsid w:val="7FEC69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2022-02-08T01:05:17Z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2052-11.1.0.11294</vt:lpwstr>
  </property>
</Properties>
</file>