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10685-2024-Q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733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北京中矿汇金国际贸易有限公司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351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2023-N1QMS-2226516</w:t>
            </w:r>
          </w:p>
        </w:tc>
        <w:tc>
          <w:tcPr>
            <w:tcW w:w="3145" w:type="dxa"/>
            <w:vAlign w:val="center"/>
          </w:tcPr>
          <w:p w:rsidR="001F0A49">
            <w:pPr>
              <w:spacing w:line="360" w:lineRule="auto"/>
              <w:jc w:val="center"/>
            </w:pPr>
            <w:bookmarkStart w:id="4" w:name="_GoBack"/>
            <w:bookmarkEnd w:id="4"/>
            <w:r>
              <w:t>29.11.02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Q:铁合金产品的国际贸易</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北京市朝阳区东三环中路39号院17号楼8层903</w:t>
      </w:r>
    </w:p>
    <w:p w:rsidR="001F0A49">
      <w:pPr>
        <w:spacing w:line="360" w:lineRule="auto"/>
        <w:ind w:firstLine="420" w:firstLineChars="200"/>
      </w:pPr>
      <w:r>
        <w:rPr>
          <w:rFonts w:hint="eastAsia"/>
        </w:rPr>
        <w:t>办公地址：</w:t>
      </w:r>
      <w:r>
        <w:rPr>
          <w:rFonts w:hint="eastAsia"/>
        </w:rPr>
        <w:t>北京市朝阳区东三环中路39号院17号楼8层903</w:t>
      </w:r>
    </w:p>
    <w:p w:rsidR="001F0A49">
      <w:pPr>
        <w:spacing w:line="360" w:lineRule="auto"/>
        <w:ind w:firstLine="420" w:firstLineChars="200"/>
      </w:pPr>
      <w:r>
        <w:rPr>
          <w:rFonts w:hint="eastAsia"/>
        </w:rPr>
        <w:t>经营地址：</w:t>
      </w:r>
      <w:bookmarkStart w:id="13" w:name="生产地址"/>
      <w:bookmarkEnd w:id="13"/>
      <w:r>
        <w:rPr>
          <w:rFonts w:hint="eastAsia"/>
        </w:rPr>
        <w:t>北京市朝阳区东三环中路39号院17号楼8层903</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北京中矿汇金国际贸易有限公司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472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