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10679-2023-H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713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安徽溢瓶香食品发展有限公司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190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2023-N1HACCP-3216621</w:t>
            </w:r>
          </w:p>
        </w:tc>
        <w:tc>
          <w:tcPr>
            <w:tcW w:w="3145" w:type="dxa"/>
            <w:vAlign w:val="center"/>
          </w:tcPr>
          <w:p w:rsidR="00142F5C" w:rsidP="00772D33">
            <w:pPr>
              <w:spacing w:line="360" w:lineRule="exact"/>
              <w:jc w:val="center"/>
              <w:rPr>
                <w:szCs w:val="21"/>
              </w:rPr>
            </w:pPr>
            <w:r>
              <w:t>CIV-13,CIV-8</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危害分析与关键控制点（HACCP）体系认证要求（V1.0）</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H:位于安徽省蚌埠市怀远县白莲坡工业园丰顺工贸东侧安徽溢瓶香食品发展有限公司资质范围内食用植物油（芝麻油）、调味料（芝麻酱）的生产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安徽省蚌埠市怀远县白莲坡工业园丰顺工贸东侧</w:t>
      </w:r>
    </w:p>
    <w:p w:rsidR="001F0A49">
      <w:pPr>
        <w:spacing w:line="360" w:lineRule="auto"/>
        <w:ind w:firstLine="420" w:firstLineChars="200"/>
      </w:pPr>
      <w:r>
        <w:rPr>
          <w:rFonts w:hint="eastAsia"/>
        </w:rPr>
        <w:t>办公地址：</w:t>
      </w:r>
      <w:r>
        <w:rPr>
          <w:rFonts w:hint="eastAsia"/>
        </w:rPr>
        <w:t>安徽省蚌埠市怀远县白莲坡工业园丰顺工贸东侧</w:t>
      </w:r>
    </w:p>
    <w:p w:rsidR="001F0A49">
      <w:pPr>
        <w:spacing w:line="360" w:lineRule="auto"/>
        <w:ind w:firstLine="420" w:firstLineChars="200"/>
      </w:pPr>
      <w:r>
        <w:rPr>
          <w:rFonts w:hint="eastAsia"/>
        </w:rPr>
        <w:t>经营地址：</w:t>
      </w:r>
      <w:bookmarkStart w:id="12" w:name="生产地址"/>
      <w:bookmarkEnd w:id="12"/>
      <w:r>
        <w:rPr>
          <w:rFonts w:hint="eastAsia"/>
        </w:rPr>
        <w:t>安徽省蚌埠市怀远县白莲坡工业园丰顺工贸东侧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安徽溢瓶香食品发展有限公司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8928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