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营销部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主管领导：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刘玉华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周晨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bookmarkStart w:id="0" w:name="审核组成员不含组长"/>
            <w:r>
              <w:rPr>
                <w:rFonts w:hint="eastAsia"/>
                <w:sz w:val="21"/>
                <w:szCs w:val="21"/>
              </w:rPr>
              <w:t>周文</w:t>
            </w:r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bookmarkStart w:id="1" w:name="审核日期"/>
            <w:r>
              <w:rPr>
                <w:sz w:val="21"/>
                <w:szCs w:val="21"/>
              </w:rPr>
              <w:t xml:space="preserve">2022年01月08日 </w:t>
            </w:r>
            <w:bookmarkEnd w:id="1"/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u w:val="single"/>
              </w:rPr>
              <w:t>S：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single"/>
              </w:rPr>
              <w:t>5.3/5.4/6.2/8.2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组织的岗位、职责和权限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查管理手册5.3.2.4条款规定了部门职责，具体如下：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1）必须遵守国家有关法律、法规、政策，按公司制订的经营政策，承揽生产任务和回收产品货款，对任务量、回款率和经营中的经济成本负责；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2）负责同顾客接洽，掌握市场信息，对生产产品进行跟踪，明确顾客的要求，向顾客提供有关外部质量保证；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3）负责按有关工作程序对顾客要求进行评审及修订评审，签定合同和生产计划方案的制定协调落实；并承担相关质量责任；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4）负责对顾客满意度的监视和测量，及时收集未满足客户预期要求的申诉，将记录传递到各部门，协助其他部门处理申诉；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5）合同签定后，依据顾客通过电话、传真或申请单等形式提出的产品要求，及时下发“商品产品生产任务单”；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6）负责对本系统中的人员教育和管理工作，不断提高人员的质量意识和素质，做好生产过程中的与其他部门的配合接口工作。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7）识别并控制本部门的环境因素及危险因素，落实本部门的体系目标和指标。</w:t>
            </w:r>
          </w:p>
          <w:p>
            <w:pPr>
              <w:pStyle w:val="2"/>
              <w:spacing w:line="360" w:lineRule="auto"/>
              <w:ind w:firstLine="46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负责人口述职责，与文件基本一致。</w:t>
            </w:r>
          </w:p>
          <w:p>
            <w:pPr>
              <w:pStyle w:val="2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 xml:space="preserve">工作人员的协商和参与 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S5.4</w:t>
            </w:r>
          </w:p>
        </w:tc>
        <w:tc>
          <w:tcPr>
            <w:tcW w:w="10004" w:type="dxa"/>
          </w:tcPr>
          <w:p>
            <w:pPr>
              <w:pStyle w:val="2"/>
              <w:spacing w:line="360" w:lineRule="auto"/>
              <w:ind w:firstLine="460" w:firstLineChars="200"/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管理手册中包含了工作人员代表的任命书，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员工代表-宋少白、刘军；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由总经理批准，并规定了其职责与权限：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40" w:hanging="540"/>
              <w:jc w:val="lef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参与公司管理方针的制定、实施和评审; 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40" w:hanging="540"/>
              <w:jc w:val="lef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参与审议有关职业健康和安全的重大事宜; 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40" w:hanging="540"/>
              <w:jc w:val="lef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参与公司职业健康安全事故的统计,报告和调查处理情况的监督; 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40" w:hanging="540"/>
              <w:jc w:val="lef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对本公司劳动保护执行情况进行监督,维护员工的合法权益; 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40" w:hanging="540"/>
              <w:jc w:val="lef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对改善员工的工作条件提出建议; 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40" w:hanging="540"/>
              <w:jc w:val="lef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履行群众监督检查职责，向领导反映公司管理体系运行状况；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40" w:hanging="540"/>
              <w:jc w:val="lef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协助管理者代表推进管理体系的有效运行。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目标及其实现的策划总要求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本部门按主控部门策划的安全目标管理方案对部门目标进行控制，目标分解质量目标及考核情况如下：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职业健康安全目标   考核结果           考核时间     考核人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重大质量事故和安全事故为零               0                2021.9.30     周晨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1-9月目标考核，营销部均已完成。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S8.2</w:t>
            </w:r>
          </w:p>
        </w:tc>
        <w:tc>
          <w:tcPr>
            <w:tcW w:w="10004" w:type="dxa"/>
          </w:tcPr>
          <w:p>
            <w:pPr>
              <w:pStyle w:val="2"/>
              <w:spacing w:line="360" w:lineRule="auto"/>
              <w:ind w:firstLine="460" w:firstLineChars="200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本部门参与2021.4.8.日由生产部组织的消防演习，内容基本符合要求，有演习效果评价。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  <w:bookmarkStart w:id="2" w:name="_GoBack"/>
            <w:bookmarkEnd w:id="2"/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06523"/>
    <w:multiLevelType w:val="singleLevel"/>
    <w:tmpl w:val="8F1065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0148D"/>
    <w:multiLevelType w:val="multilevel"/>
    <w:tmpl w:val="05E0148D"/>
    <w:lvl w:ilvl="0" w:tentative="0">
      <w:start w:val="1"/>
      <w:numFmt w:val="decimal"/>
      <w:lvlText w:val="%1)"/>
      <w:lvlJc w:val="left"/>
      <w:pPr>
        <w:tabs>
          <w:tab w:val="left" w:pos="980"/>
        </w:tabs>
        <w:ind w:left="98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6D6DDF"/>
    <w:rsid w:val="0738343D"/>
    <w:rsid w:val="086449CA"/>
    <w:rsid w:val="08DD1BE6"/>
    <w:rsid w:val="0CD345CA"/>
    <w:rsid w:val="122439A8"/>
    <w:rsid w:val="13667C9C"/>
    <w:rsid w:val="17527256"/>
    <w:rsid w:val="17C074F9"/>
    <w:rsid w:val="1C5B5A42"/>
    <w:rsid w:val="1D0E0D07"/>
    <w:rsid w:val="21671A1E"/>
    <w:rsid w:val="24417C8A"/>
    <w:rsid w:val="2580651A"/>
    <w:rsid w:val="280E00AB"/>
    <w:rsid w:val="2A9B552B"/>
    <w:rsid w:val="3718735B"/>
    <w:rsid w:val="3C172397"/>
    <w:rsid w:val="41A05B22"/>
    <w:rsid w:val="4B78366B"/>
    <w:rsid w:val="4E451F2B"/>
    <w:rsid w:val="4ED41F08"/>
    <w:rsid w:val="516E1798"/>
    <w:rsid w:val="51855EF3"/>
    <w:rsid w:val="52FE1F4E"/>
    <w:rsid w:val="556B5782"/>
    <w:rsid w:val="58363006"/>
    <w:rsid w:val="5CE40B61"/>
    <w:rsid w:val="5D2B326E"/>
    <w:rsid w:val="6324615B"/>
    <w:rsid w:val="63E12AF6"/>
    <w:rsid w:val="65A247A0"/>
    <w:rsid w:val="66415276"/>
    <w:rsid w:val="6AE83F12"/>
    <w:rsid w:val="6CAC5971"/>
    <w:rsid w:val="75720A89"/>
    <w:rsid w:val="7A862E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2022-01-11T07:41:42Z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2052-11.1.0.11194</vt:lpwstr>
  </property>
</Properties>
</file>