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北京君安融通科技发展有限公司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10670-2024-O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北京市海淀区蓝靛厂东路2号院2号楼（金源时代商务中心2号楼）2单元（B座）9B</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 xml:space="preserve"> 北京市海淀区蓝靛厂东路2号金源时代商务中心B座9B</w:t>
            </w:r>
          </w:p>
          <w:p w:rsidR="00E12FF5">
            <w:r>
              <w:rPr>
                <w:rFonts w:hint="eastAsia"/>
                <w:sz w:val="21"/>
                <w:szCs w:val="21"/>
              </w:rPr>
              <w:t>中国人民银行北京市分行支付系统运行监控及技术巡检支持服务项目 北京市海淀北京市海淀区巨山东路99号区巨山东路99号</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齐路薇</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13717757684</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22</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3581576833@qq.com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2025年07月10日 13:30至2025年07月11日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O:计算机软件运维服务所涉及场所的相关职业健康安全管理活动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33.02.04</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王冰</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2024-N1OHSMS-1456075</w:t>
            </w:r>
          </w:p>
        </w:tc>
        <w:tc>
          <w:tcPr>
            <w:tcW w:w="3684" w:type="dxa"/>
            <w:gridSpan w:val="9"/>
            <w:vAlign w:val="center"/>
          </w:tcPr>
          <w:p w:rsidR="00E12FF5">
            <w:pPr>
              <w:jc w:val="center"/>
              <w:rPr>
                <w:sz w:val="21"/>
                <w:szCs w:val="21"/>
              </w:rPr>
            </w:pPr>
            <w:r>
              <w:t>33.02.04</w:t>
            </w:r>
          </w:p>
        </w:tc>
        <w:tc>
          <w:tcPr>
            <w:tcW w:w="1560" w:type="dxa"/>
            <w:gridSpan w:val="2"/>
            <w:vAlign w:val="center"/>
          </w:tcPr>
          <w:p w:rsidR="00E12FF5">
            <w:pPr>
              <w:jc w:val="center"/>
              <w:rPr>
                <w:sz w:val="21"/>
                <w:szCs w:val="21"/>
              </w:rPr>
            </w:pPr>
            <w:bookmarkStart w:id="11" w:name="_GoBack"/>
            <w:bookmarkEnd w:id="11"/>
            <w:r>
              <w:t>13241500421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1679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238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