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570"/>
        <w:gridCol w:w="294"/>
        <w:gridCol w:w="645"/>
        <w:gridCol w:w="209"/>
        <w:gridCol w:w="1334"/>
        <w:gridCol w:w="493"/>
        <w:gridCol w:w="446"/>
        <w:gridCol w:w="416"/>
        <w:gridCol w:w="375"/>
        <w:gridCol w:w="200"/>
        <w:gridCol w:w="496"/>
        <w:gridCol w:w="590"/>
        <w:gridCol w:w="768"/>
        <w:gridCol w:w="224"/>
        <w:gridCol w:w="827"/>
        <w:gridCol w:w="174"/>
        <w:gridCol w:w="212"/>
        <w:gridCol w:w="827"/>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05"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7"/>
            <w:vAlign w:val="center"/>
          </w:tcPr>
          <w:p>
            <w:pPr>
              <w:rPr>
                <w:sz w:val="21"/>
                <w:szCs w:val="21"/>
              </w:rPr>
            </w:pPr>
            <w:bookmarkStart w:id="0" w:name="组织名称"/>
            <w:r>
              <w:rPr>
                <w:sz w:val="21"/>
                <w:szCs w:val="21"/>
              </w:rPr>
              <w:t>西藏玖佰玖科技发展有限公司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05" w:hRule="atLeast"/>
          <w:jc w:val="center"/>
        </w:trPr>
        <w:tc>
          <w:tcPr>
            <w:tcW w:w="1696" w:type="dxa"/>
            <w:gridSpan w:val="2"/>
            <w:vAlign w:val="center"/>
          </w:tcPr>
          <w:p>
            <w:pPr>
              <w:rPr>
                <w:sz w:val="21"/>
                <w:szCs w:val="21"/>
              </w:rPr>
            </w:pPr>
            <w:r>
              <w:rPr>
                <w:rFonts w:hint="eastAsia"/>
                <w:sz w:val="21"/>
                <w:szCs w:val="21"/>
              </w:rPr>
              <w:t>注册地址（同营业执照）</w:t>
            </w:r>
          </w:p>
        </w:tc>
        <w:tc>
          <w:tcPr>
            <w:tcW w:w="8530" w:type="dxa"/>
            <w:gridSpan w:val="17"/>
            <w:vAlign w:val="center"/>
          </w:tcPr>
          <w:p>
            <w:pPr>
              <w:rPr>
                <w:sz w:val="21"/>
                <w:szCs w:val="21"/>
              </w:rPr>
            </w:pPr>
            <w:bookmarkStart w:id="1" w:name="注册地址"/>
            <w:r>
              <w:rPr>
                <w:sz w:val="21"/>
                <w:szCs w:val="21"/>
              </w:rPr>
              <w:t>拉萨市柳梧新区北京大道祥云华府A11幢1单元102房</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05" w:hRule="atLeast"/>
          <w:jc w:val="center"/>
        </w:trPr>
        <w:tc>
          <w:tcPr>
            <w:tcW w:w="1696" w:type="dxa"/>
            <w:gridSpan w:val="2"/>
            <w:vAlign w:val="center"/>
          </w:tcPr>
          <w:p>
            <w:pPr>
              <w:rPr>
                <w:sz w:val="21"/>
                <w:szCs w:val="21"/>
              </w:rPr>
            </w:pPr>
            <w:r>
              <w:rPr>
                <w:rFonts w:hint="eastAsia"/>
                <w:sz w:val="21"/>
                <w:szCs w:val="21"/>
              </w:rPr>
              <w:t>经营地址（同审核现场）</w:t>
            </w:r>
          </w:p>
        </w:tc>
        <w:tc>
          <w:tcPr>
            <w:tcW w:w="8530" w:type="dxa"/>
            <w:gridSpan w:val="17"/>
            <w:vAlign w:val="center"/>
          </w:tcPr>
          <w:p>
            <w:pPr>
              <w:rPr>
                <w:sz w:val="21"/>
                <w:szCs w:val="21"/>
              </w:rPr>
            </w:pPr>
            <w:bookmarkStart w:id="2" w:name="生产地址"/>
            <w:r>
              <w:rPr>
                <w:sz w:val="21"/>
                <w:szCs w:val="21"/>
              </w:rPr>
              <w:t>拉萨市柳梧新区北京大道祥云华府A11幢1单元102房</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60" w:hRule="atLeast"/>
          <w:jc w:val="center"/>
        </w:trPr>
        <w:tc>
          <w:tcPr>
            <w:tcW w:w="1696" w:type="dxa"/>
            <w:gridSpan w:val="2"/>
            <w:vAlign w:val="center"/>
          </w:tcPr>
          <w:p>
            <w:pPr>
              <w:rPr>
                <w:sz w:val="21"/>
                <w:szCs w:val="21"/>
              </w:rPr>
            </w:pPr>
            <w:r>
              <w:rPr>
                <w:rFonts w:hint="eastAsia"/>
                <w:sz w:val="21"/>
                <w:szCs w:val="21"/>
              </w:rPr>
              <w:t>合同编号</w:t>
            </w:r>
          </w:p>
        </w:tc>
        <w:tc>
          <w:tcPr>
            <w:tcW w:w="3837" w:type="dxa"/>
            <w:gridSpan w:val="7"/>
            <w:vAlign w:val="center"/>
          </w:tcPr>
          <w:p>
            <w:pPr>
              <w:rPr>
                <w:sz w:val="21"/>
                <w:szCs w:val="21"/>
              </w:rPr>
            </w:pPr>
            <w:bookmarkStart w:id="3" w:name="合同编号"/>
            <w:r>
              <w:rPr>
                <w:sz w:val="21"/>
                <w:szCs w:val="21"/>
              </w:rPr>
              <w:t>1312-2021-EO</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25" w:hRule="atLeast"/>
          <w:jc w:val="center"/>
        </w:trPr>
        <w:tc>
          <w:tcPr>
            <w:tcW w:w="1696" w:type="dxa"/>
            <w:gridSpan w:val="2"/>
            <w:vAlign w:val="center"/>
          </w:tcPr>
          <w:p>
            <w:pPr>
              <w:rPr>
                <w:sz w:val="21"/>
                <w:szCs w:val="21"/>
              </w:rPr>
            </w:pPr>
            <w:r>
              <w:rPr>
                <w:rFonts w:hint="eastAsia"/>
                <w:sz w:val="21"/>
                <w:szCs w:val="21"/>
              </w:rPr>
              <w:t>联系人</w:t>
            </w:r>
          </w:p>
        </w:tc>
        <w:tc>
          <w:tcPr>
            <w:tcW w:w="3837" w:type="dxa"/>
            <w:gridSpan w:val="7"/>
            <w:vAlign w:val="center"/>
          </w:tcPr>
          <w:p>
            <w:pPr>
              <w:rPr>
                <w:sz w:val="21"/>
                <w:szCs w:val="21"/>
              </w:rPr>
            </w:pPr>
            <w:bookmarkStart w:id="11" w:name="联系人"/>
            <w:r>
              <w:rPr>
                <w:sz w:val="21"/>
                <w:szCs w:val="21"/>
              </w:rPr>
              <w:t>彭思</w:t>
            </w:r>
            <w:bookmarkEnd w:id="11"/>
          </w:p>
        </w:tc>
        <w:tc>
          <w:tcPr>
            <w:tcW w:w="1071" w:type="dxa"/>
            <w:gridSpan w:val="3"/>
            <w:vAlign w:val="center"/>
          </w:tcPr>
          <w:p>
            <w:pPr>
              <w:rPr>
                <w:sz w:val="21"/>
                <w:szCs w:val="21"/>
              </w:rPr>
            </w:pPr>
            <w:r>
              <w:rPr>
                <w:rFonts w:hint="eastAsia"/>
                <w:sz w:val="21"/>
                <w:szCs w:val="21"/>
              </w:rPr>
              <w:t>联系电话</w:t>
            </w:r>
          </w:p>
        </w:tc>
        <w:tc>
          <w:tcPr>
            <w:tcW w:w="1582" w:type="dxa"/>
            <w:gridSpan w:val="3"/>
            <w:vAlign w:val="center"/>
          </w:tcPr>
          <w:p>
            <w:pPr>
              <w:rPr>
                <w:sz w:val="21"/>
                <w:szCs w:val="21"/>
              </w:rPr>
            </w:pPr>
            <w:bookmarkStart w:id="12" w:name="联系人电话"/>
            <w:r>
              <w:rPr>
                <w:sz w:val="21"/>
                <w:szCs w:val="21"/>
              </w:rPr>
              <w:t>18989090906</w:t>
            </w:r>
            <w:bookmarkEnd w:id="12"/>
          </w:p>
        </w:tc>
        <w:tc>
          <w:tcPr>
            <w:tcW w:w="827" w:type="dxa"/>
            <w:vMerge w:val="restart"/>
            <w:vAlign w:val="center"/>
          </w:tcPr>
          <w:p>
            <w:pPr>
              <w:rPr>
                <w:sz w:val="21"/>
                <w:szCs w:val="21"/>
              </w:rPr>
            </w:pPr>
            <w:r>
              <w:rPr>
                <w:rFonts w:hint="eastAsia"/>
                <w:sz w:val="21"/>
                <w:szCs w:val="21"/>
              </w:rPr>
              <w:t>邮箱</w:t>
            </w:r>
          </w:p>
        </w:tc>
        <w:tc>
          <w:tcPr>
            <w:tcW w:w="1213" w:type="dxa"/>
            <w:gridSpan w:val="3"/>
            <w:vMerge w:val="restart"/>
            <w:vAlign w:val="center"/>
          </w:tcPr>
          <w:p>
            <w:pPr>
              <w:rPr>
                <w:sz w:val="21"/>
                <w:szCs w:val="21"/>
              </w:rPr>
            </w:pPr>
            <w:bookmarkStart w:id="13" w:name="联系人邮箱"/>
            <w:r>
              <w:rPr>
                <w:sz w:val="21"/>
                <w:szCs w:val="21"/>
              </w:rPr>
              <w:t>1874952083@qq.com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54" w:hRule="atLeast"/>
          <w:jc w:val="center"/>
        </w:trPr>
        <w:tc>
          <w:tcPr>
            <w:tcW w:w="1696" w:type="dxa"/>
            <w:gridSpan w:val="2"/>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最高管理者或管理者代表</w:t>
            </w:r>
          </w:p>
        </w:tc>
        <w:tc>
          <w:tcPr>
            <w:tcW w:w="3837" w:type="dxa"/>
            <w:gridSpan w:val="7"/>
            <w:vAlign w:val="center"/>
          </w:tcPr>
          <w:p>
            <w:pPr>
              <w:rPr>
                <w:rFonts w:ascii="Times New Roman" w:hAnsi="Times New Roman" w:eastAsia="宋体" w:cs="Times New Roman"/>
                <w:sz w:val="21"/>
                <w:szCs w:val="21"/>
              </w:rPr>
            </w:pPr>
            <w:bookmarkStart w:id="14" w:name="管理者代表"/>
            <w:r>
              <w:rPr>
                <w:rFonts w:ascii="Times New Roman" w:hAnsi="Times New Roman" w:eastAsia="宋体" w:cs="Times New Roman"/>
                <w:sz w:val="21"/>
                <w:szCs w:val="21"/>
              </w:rPr>
              <w:t>彭思</w:t>
            </w:r>
            <w:bookmarkEnd w:id="14"/>
          </w:p>
        </w:tc>
        <w:tc>
          <w:tcPr>
            <w:tcW w:w="1071" w:type="dxa"/>
            <w:gridSpan w:val="3"/>
            <w:vAlign w:val="center"/>
          </w:tcPr>
          <w:p>
            <w:pPr>
              <w:rPr>
                <w:sz w:val="21"/>
                <w:szCs w:val="21"/>
              </w:rPr>
            </w:pPr>
            <w:r>
              <w:rPr>
                <w:rFonts w:hint="eastAsia"/>
                <w:sz w:val="21"/>
                <w:szCs w:val="21"/>
              </w:rPr>
              <w:t>联系电话</w:t>
            </w:r>
          </w:p>
        </w:tc>
        <w:tc>
          <w:tcPr>
            <w:tcW w:w="1582" w:type="dxa"/>
            <w:gridSpan w:val="3"/>
            <w:vAlign w:val="center"/>
          </w:tcPr>
          <w:p>
            <w:bookmarkStart w:id="15" w:name="管代电话"/>
            <w:bookmarkEnd w:id="15"/>
          </w:p>
        </w:tc>
        <w:tc>
          <w:tcPr>
            <w:tcW w:w="827" w:type="dxa"/>
            <w:vMerge w:val="continue"/>
            <w:vAlign w:val="center"/>
          </w:tcPr>
          <w:p/>
        </w:tc>
        <w:tc>
          <w:tcPr>
            <w:tcW w:w="121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90" w:hRule="atLeast"/>
          <w:jc w:val="center"/>
        </w:trPr>
        <w:tc>
          <w:tcPr>
            <w:tcW w:w="1696" w:type="dxa"/>
            <w:gridSpan w:val="2"/>
            <w:vAlign w:val="center"/>
          </w:tcPr>
          <w:p>
            <w:r>
              <w:rPr>
                <w:rFonts w:hint="eastAsia"/>
              </w:rPr>
              <w:t>审核目的</w:t>
            </w:r>
          </w:p>
        </w:tc>
        <w:tc>
          <w:tcPr>
            <w:tcW w:w="8530" w:type="dxa"/>
            <w:gridSpan w:val="17"/>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17" w:hRule="atLeast"/>
          <w:jc w:val="center"/>
        </w:trPr>
        <w:tc>
          <w:tcPr>
            <w:tcW w:w="1696" w:type="dxa"/>
            <w:gridSpan w:val="2"/>
            <w:vAlign w:val="center"/>
          </w:tcPr>
          <w:p>
            <w:r>
              <w:rPr>
                <w:rFonts w:hint="eastAsia"/>
              </w:rPr>
              <w:t>审核类型</w:t>
            </w:r>
          </w:p>
        </w:tc>
        <w:tc>
          <w:tcPr>
            <w:tcW w:w="8530" w:type="dxa"/>
            <w:gridSpan w:val="17"/>
            <w:vAlign w:val="center"/>
          </w:tcPr>
          <w:p>
            <w:pPr>
              <w:rPr>
                <w:rFonts w:ascii="宋体" w:hAnsi="宋体"/>
                <w:b/>
                <w:sz w:val="21"/>
                <w:szCs w:val="21"/>
              </w:rPr>
            </w:pPr>
            <w:bookmarkStart w:id="16" w:name="审核类型"/>
            <w:r>
              <w:rPr>
                <w:rFonts w:ascii="宋体" w:hAnsi="宋体"/>
                <w:b/>
                <w:sz w:val="21"/>
                <w:szCs w:val="21"/>
              </w:rPr>
              <w:t>E:一阶段非现场,O:一阶段非现场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352" w:hRule="atLeast"/>
          <w:jc w:val="center"/>
        </w:trPr>
        <w:tc>
          <w:tcPr>
            <w:tcW w:w="1696" w:type="dxa"/>
            <w:gridSpan w:val="2"/>
          </w:tcPr>
          <w:p>
            <w:pPr>
              <w:rPr>
                <w:color w:val="000000" w:themeColor="text1"/>
              </w:rPr>
            </w:pPr>
            <w:r>
              <w:rPr>
                <w:rFonts w:hint="eastAsia" w:ascii="宋体" w:hAnsi="宋体" w:cs="宋体"/>
                <w:color w:val="000000" w:themeColor="text1"/>
                <w:kern w:val="0"/>
                <w:szCs w:val="21"/>
              </w:rPr>
              <w:t>审核方法</w:t>
            </w:r>
          </w:p>
        </w:tc>
        <w:tc>
          <w:tcPr>
            <w:tcW w:w="8530" w:type="dxa"/>
            <w:gridSpan w:val="17"/>
            <w:vAlign w:val="bottom"/>
          </w:tcPr>
          <w:p>
            <w:pPr>
              <w:widowControl/>
              <w:jc w:val="left"/>
              <w:rPr>
                <w:rFonts w:ascii="宋体" w:hAnsi="宋体"/>
                <w:b/>
                <w:color w:val="000000" w:themeColor="text1"/>
                <w:sz w:val="21"/>
                <w:szCs w:val="21"/>
              </w:rPr>
            </w:pPr>
            <w:r>
              <w:rPr>
                <w:rFonts w:hint="eastAsia" w:ascii="宋体" w:hAnsi="宋体" w:cs="宋体"/>
                <w:color w:val="000000" w:themeColor="text1"/>
                <w:kern w:val="0"/>
                <w:szCs w:val="24"/>
              </w:rPr>
              <w:t>□</w:t>
            </w:r>
            <w:r>
              <w:rPr>
                <w:rFonts w:hint="eastAsia" w:ascii="宋体" w:hAnsi="宋体" w:cs="宋体"/>
                <w:color w:val="000000" w:themeColor="text1"/>
                <w:kern w:val="0"/>
                <w:szCs w:val="21"/>
              </w:rPr>
              <w:t>现场审核</w:t>
            </w:r>
            <w:r>
              <w:rPr>
                <w:rFonts w:hint="eastAsia" w:ascii="宋体" w:hAnsi="宋体" w:eastAsia="宋体" w:cs="宋体"/>
                <w:color w:val="000000" w:themeColor="text1"/>
                <w:kern w:val="0"/>
                <w:szCs w:val="24"/>
              </w:rPr>
              <w:t>■</w:t>
            </w:r>
            <w:r>
              <w:rPr>
                <w:rFonts w:hint="eastAsia" w:ascii="宋体" w:hAnsi="宋体" w:cs="宋体"/>
                <w:color w:val="000000" w:themeColor="text1"/>
                <w:kern w:val="0"/>
                <w:szCs w:val="21"/>
              </w:rPr>
              <w:t>远程审核</w:t>
            </w:r>
            <w:bookmarkStart w:id="17" w:name="非现场"/>
            <w:r>
              <w:rPr>
                <w:rFonts w:hint="eastAsia" w:ascii="宋体" w:hAnsi="宋体" w:cs="宋体"/>
                <w:color w:val="000000" w:themeColor="text1"/>
                <w:kern w:val="0"/>
                <w:szCs w:val="24"/>
              </w:rPr>
              <w:t>□非现场  □现场</w:t>
            </w:r>
            <w:bookmarkEnd w:id="17"/>
            <w:r>
              <w:rPr>
                <w:rFonts w:hint="eastAsia" w:ascii="宋体" w:hAnsi="宋体" w:cs="宋体"/>
                <w:color w:val="000000" w:themeColor="text1"/>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390" w:hRule="atLeast"/>
          <w:jc w:val="center"/>
        </w:trPr>
        <w:tc>
          <w:tcPr>
            <w:tcW w:w="1696" w:type="dxa"/>
            <w:gridSpan w:val="2"/>
          </w:tcPr>
          <w:p>
            <w:pPr>
              <w:rPr>
                <w:color w:val="000000" w:themeColor="text1"/>
              </w:rPr>
            </w:pPr>
            <w:r>
              <w:rPr>
                <w:rFonts w:hint="eastAsia" w:ascii="宋体" w:hAnsi="宋体" w:cs="宋体"/>
                <w:color w:val="000000" w:themeColor="text1"/>
                <w:kern w:val="0"/>
                <w:szCs w:val="21"/>
              </w:rPr>
              <w:t>远程审核方式</w:t>
            </w:r>
          </w:p>
        </w:tc>
        <w:tc>
          <w:tcPr>
            <w:tcW w:w="8530" w:type="dxa"/>
            <w:gridSpan w:val="17"/>
            <w:vAlign w:val="bottom"/>
          </w:tcPr>
          <w:p>
            <w:pPr>
              <w:widowControl/>
              <w:jc w:val="left"/>
              <w:rPr>
                <w:rFonts w:ascii="宋体" w:hAnsi="宋体"/>
                <w:b/>
                <w:color w:val="000000" w:themeColor="text1"/>
                <w:sz w:val="21"/>
                <w:szCs w:val="21"/>
              </w:rPr>
            </w:pPr>
            <w:r>
              <w:rPr>
                <w:rFonts w:hint="eastAsia" w:ascii="宋体" w:hAnsi="宋体" w:eastAsia="宋体" w:cs="宋体"/>
                <w:color w:val="000000" w:themeColor="text1"/>
                <w:kern w:val="0"/>
                <w:szCs w:val="24"/>
              </w:rPr>
              <w:t>■</w:t>
            </w:r>
            <w:r>
              <w:rPr>
                <w:color w:val="000000" w:themeColor="text1"/>
                <w:sz w:val="22"/>
              </w:rPr>
              <w:t>音频</w:t>
            </w:r>
            <w:r>
              <w:rPr>
                <w:rFonts w:hint="eastAsia" w:ascii="宋体" w:hAnsi="宋体" w:eastAsia="宋体" w:cs="宋体"/>
                <w:color w:val="000000" w:themeColor="text1"/>
                <w:kern w:val="0"/>
                <w:szCs w:val="24"/>
              </w:rPr>
              <w:t>■</w:t>
            </w:r>
            <w:r>
              <w:rPr>
                <w:color w:val="000000" w:themeColor="text1"/>
                <w:sz w:val="22"/>
              </w:rPr>
              <w:t>视频</w:t>
            </w:r>
            <w:r>
              <w:rPr>
                <w:rFonts w:hint="eastAsia" w:ascii="宋体" w:hAnsi="宋体" w:eastAsia="宋体" w:cs="宋体"/>
                <w:color w:val="000000" w:themeColor="text1"/>
                <w:kern w:val="0"/>
                <w:szCs w:val="24"/>
              </w:rPr>
              <w:t>■</w:t>
            </w:r>
            <w:r>
              <w:rPr>
                <w:color w:val="000000" w:themeColor="text1"/>
                <w:sz w:val="22"/>
              </w:rPr>
              <w:t>数据共享</w:t>
            </w:r>
            <w:r>
              <w:rPr>
                <w:rFonts w:hint="eastAsia" w:ascii="宋体" w:hAnsi="宋体" w:cs="宋体"/>
                <w:color w:val="000000" w:themeColor="text1"/>
                <w:kern w:val="0"/>
                <w:szCs w:val="24"/>
              </w:rPr>
              <w:t>□</w:t>
            </w:r>
            <w:r>
              <w:rPr>
                <w:color w:val="000000" w:themeColor="text1"/>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28" w:hRule="atLeast"/>
          <w:jc w:val="center"/>
        </w:trPr>
        <w:tc>
          <w:tcPr>
            <w:tcW w:w="1696" w:type="dxa"/>
            <w:gridSpan w:val="2"/>
          </w:tcPr>
          <w:p>
            <w:pPr>
              <w:rPr>
                <w:color w:val="000000" w:themeColor="text1"/>
              </w:rPr>
            </w:pPr>
            <w:r>
              <w:rPr>
                <w:rFonts w:hint="eastAsia" w:ascii="宋体" w:hAnsi="宋体" w:cs="宋体"/>
                <w:color w:val="000000" w:themeColor="text1"/>
                <w:kern w:val="0"/>
                <w:szCs w:val="21"/>
              </w:rPr>
              <w:t>远程审核资源</w:t>
            </w:r>
          </w:p>
        </w:tc>
        <w:tc>
          <w:tcPr>
            <w:tcW w:w="8530" w:type="dxa"/>
            <w:gridSpan w:val="17"/>
            <w:vAlign w:val="bottom"/>
          </w:tcPr>
          <w:p>
            <w:pPr>
              <w:widowControl/>
              <w:jc w:val="left"/>
              <w:rPr>
                <w:rFonts w:ascii="宋体" w:hAnsi="宋体"/>
                <w:b/>
                <w:color w:val="000000" w:themeColor="text1"/>
                <w:sz w:val="21"/>
                <w:szCs w:val="21"/>
              </w:rPr>
            </w:pPr>
            <w:r>
              <w:rPr>
                <w:rFonts w:hint="eastAsia" w:ascii="宋体" w:hAnsi="宋体" w:cs="宋体"/>
                <w:color w:val="000000" w:themeColor="text1"/>
                <w:kern w:val="0"/>
                <w:szCs w:val="24"/>
              </w:rPr>
              <w:t>□网络□智能手机</w:t>
            </w:r>
            <w:r>
              <w:rPr>
                <w:rFonts w:hint="eastAsia" w:ascii="宋体" w:hAnsi="宋体" w:eastAsia="宋体" w:cs="宋体"/>
                <w:color w:val="000000" w:themeColor="text1"/>
                <w:kern w:val="0"/>
                <w:szCs w:val="24"/>
              </w:rPr>
              <w:t>■</w:t>
            </w:r>
            <w:r>
              <w:rPr>
                <w:rFonts w:hint="eastAsia" w:ascii="宋体" w:hAnsi="宋体" w:cs="宋体"/>
                <w:color w:val="000000" w:themeColor="text1"/>
                <w:kern w:val="0"/>
                <w:szCs w:val="24"/>
              </w:rPr>
              <w:t>台式电脑</w:t>
            </w:r>
            <w:r>
              <w:rPr>
                <w:rFonts w:hint="eastAsia" w:ascii="宋体" w:hAnsi="宋体" w:eastAsia="宋体" w:cs="宋体"/>
                <w:color w:val="000000" w:themeColor="text1"/>
                <w:kern w:val="0"/>
                <w:szCs w:val="24"/>
              </w:rPr>
              <w:t>■</w:t>
            </w:r>
            <w:r>
              <w:rPr>
                <w:rFonts w:hint="eastAsia" w:ascii="宋体" w:hAnsi="宋体" w:cs="宋体"/>
                <w:color w:val="000000" w:themeColor="text1"/>
                <w:kern w:val="0"/>
                <w:szCs w:val="24"/>
              </w:rPr>
              <w:t>笔记本电脑□录像机</w:t>
            </w:r>
            <w:r>
              <w:rPr>
                <w:rFonts w:hint="eastAsia" w:ascii="宋体" w:hAnsi="宋体" w:eastAsia="宋体" w:cs="宋体"/>
                <w:color w:val="000000" w:themeColor="text1"/>
                <w:kern w:val="0"/>
                <w:szCs w:val="24"/>
              </w:rPr>
              <w:t>■</w:t>
            </w:r>
            <w:r>
              <w:rPr>
                <w:rFonts w:hint="eastAsia" w:ascii="宋体" w:hAnsi="宋体" w:cs="宋体"/>
                <w:color w:val="000000" w:themeColor="text1"/>
                <w:kern w:val="0"/>
                <w:szCs w:val="24"/>
              </w:rPr>
              <w:t>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005" w:hRule="atLeast"/>
          <w:jc w:val="center"/>
        </w:trPr>
        <w:tc>
          <w:tcPr>
            <w:tcW w:w="1696" w:type="dxa"/>
            <w:gridSpan w:val="2"/>
            <w:vAlign w:val="center"/>
          </w:tcPr>
          <w:p>
            <w:pPr>
              <w:rPr>
                <w:sz w:val="21"/>
                <w:szCs w:val="21"/>
              </w:rPr>
            </w:pPr>
            <w:r>
              <w:rPr>
                <w:rFonts w:hint="eastAsia"/>
                <w:sz w:val="21"/>
                <w:szCs w:val="21"/>
              </w:rPr>
              <w:t>审核范围</w:t>
            </w:r>
          </w:p>
        </w:tc>
        <w:tc>
          <w:tcPr>
            <w:tcW w:w="5498" w:type="dxa"/>
            <w:gridSpan w:val="11"/>
            <w:vAlign w:val="center"/>
          </w:tcPr>
          <w:p>
            <w:pPr>
              <w:rPr>
                <w:sz w:val="21"/>
                <w:szCs w:val="21"/>
              </w:rPr>
            </w:pPr>
            <w:bookmarkStart w:id="18" w:name="审核范围"/>
            <w:r>
              <w:rPr>
                <w:sz w:val="21"/>
                <w:szCs w:val="21"/>
              </w:rPr>
              <w:t>E</w:t>
            </w:r>
            <w:r>
              <w:rPr>
                <w:rFonts w:hint="eastAsia"/>
                <w:sz w:val="21"/>
                <w:szCs w:val="21"/>
                <w:lang w:eastAsia="zh-CN"/>
              </w:rPr>
              <w:t>:</w:t>
            </w:r>
            <w:r>
              <w:rPr>
                <w:sz w:val="21"/>
                <w:szCs w:val="21"/>
              </w:rPr>
              <w:t>计算机信息系统集成及软件开发所涉及场所的相关环境管理活动</w:t>
            </w:r>
          </w:p>
          <w:p>
            <w:pPr>
              <w:rPr>
                <w:sz w:val="21"/>
                <w:szCs w:val="21"/>
              </w:rPr>
            </w:pPr>
            <w:r>
              <w:rPr>
                <w:sz w:val="21"/>
                <w:szCs w:val="21"/>
              </w:rPr>
              <w:t>O</w:t>
            </w:r>
            <w:r>
              <w:rPr>
                <w:rFonts w:hint="eastAsia"/>
                <w:sz w:val="21"/>
                <w:szCs w:val="21"/>
                <w:lang w:eastAsia="zh-CN"/>
              </w:rPr>
              <w:t>:</w:t>
            </w:r>
            <w:r>
              <w:rPr>
                <w:sz w:val="21"/>
                <w:szCs w:val="21"/>
              </w:rPr>
              <w:t>计算机信息系统集成及软件开发所涉及场所的相关职业健康安全管理活动</w:t>
            </w:r>
            <w:bookmarkEnd w:id="18"/>
          </w:p>
        </w:tc>
        <w:tc>
          <w:tcPr>
            <w:tcW w:w="992" w:type="dxa"/>
            <w:gridSpan w:val="2"/>
            <w:vAlign w:val="center"/>
          </w:tcPr>
          <w:p>
            <w:pPr>
              <w:rPr>
                <w:sz w:val="21"/>
                <w:szCs w:val="21"/>
              </w:rPr>
            </w:pPr>
            <w:r>
              <w:rPr>
                <w:rFonts w:hint="eastAsia"/>
                <w:sz w:val="21"/>
                <w:szCs w:val="21"/>
              </w:rPr>
              <w:t>项目专业代码</w:t>
            </w:r>
          </w:p>
        </w:tc>
        <w:tc>
          <w:tcPr>
            <w:tcW w:w="2040" w:type="dxa"/>
            <w:gridSpan w:val="4"/>
            <w:vAlign w:val="center"/>
          </w:tcPr>
          <w:p>
            <w:pPr>
              <w:rPr>
                <w:sz w:val="21"/>
                <w:szCs w:val="21"/>
              </w:rPr>
            </w:pPr>
            <w:bookmarkStart w:id="19" w:name="专业代码"/>
            <w:r>
              <w:rPr>
                <w:sz w:val="21"/>
                <w:szCs w:val="21"/>
              </w:rPr>
              <w:t>E</w:t>
            </w:r>
            <w:r>
              <w:rPr>
                <w:rFonts w:hint="eastAsia"/>
                <w:sz w:val="21"/>
                <w:szCs w:val="21"/>
                <w:lang w:eastAsia="zh-CN"/>
              </w:rPr>
              <w:t>:</w:t>
            </w:r>
            <w:r>
              <w:rPr>
                <w:sz w:val="21"/>
                <w:szCs w:val="21"/>
              </w:rPr>
              <w:t>33.02.01;33.02.02</w:t>
            </w:r>
          </w:p>
          <w:p>
            <w:pPr>
              <w:rPr>
                <w:sz w:val="21"/>
                <w:szCs w:val="21"/>
              </w:rPr>
            </w:pPr>
            <w:r>
              <w:rPr>
                <w:sz w:val="21"/>
                <w:szCs w:val="21"/>
              </w:rPr>
              <w:t>O</w:t>
            </w:r>
            <w:r>
              <w:rPr>
                <w:rFonts w:hint="eastAsia"/>
                <w:sz w:val="21"/>
                <w:szCs w:val="21"/>
                <w:lang w:eastAsia="zh-CN"/>
              </w:rPr>
              <w:t>:</w:t>
            </w:r>
            <w:r>
              <w:rPr>
                <w:sz w:val="21"/>
                <w:szCs w:val="21"/>
              </w:rPr>
              <w:t>33.02.01;33.02.02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005" w:hRule="atLeast"/>
          <w:jc w:val="center"/>
        </w:trPr>
        <w:tc>
          <w:tcPr>
            <w:tcW w:w="1696" w:type="dxa"/>
            <w:gridSpan w:val="2"/>
            <w:vAlign w:val="center"/>
          </w:tcPr>
          <w:p>
            <w:r>
              <w:rPr>
                <w:rFonts w:hint="eastAsia"/>
              </w:rPr>
              <w:t>审核准则</w:t>
            </w:r>
          </w:p>
        </w:tc>
        <w:tc>
          <w:tcPr>
            <w:tcW w:w="8530" w:type="dxa"/>
            <w:gridSpan w:val="17"/>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w:t>
            </w:r>
            <w:r>
              <w:rPr>
                <w:rFonts w:hint="eastAsia" w:ascii="宋体" w:hAnsi="宋体"/>
                <w:b/>
                <w:sz w:val="21"/>
                <w:szCs w:val="21"/>
                <w:lang w:eastAsia="zh-CN"/>
              </w:rPr>
              <w:t>:</w:t>
            </w:r>
            <w:r>
              <w:rPr>
                <w:rFonts w:hint="eastAsia" w:ascii="宋体" w:hAnsi="宋体"/>
                <w:b/>
                <w:sz w:val="21"/>
                <w:szCs w:val="21"/>
              </w:rPr>
              <w:t>2018</w:t>
            </w:r>
          </w:p>
          <w:p>
            <w:pPr>
              <w:rPr>
                <w:rFonts w:ascii="宋体" w:hAnsi="宋体"/>
                <w:b/>
                <w:sz w:val="21"/>
                <w:szCs w:val="21"/>
              </w:rPr>
            </w:pPr>
            <w:bookmarkStart w:id="24" w:name="EnMS勾选Add1"/>
            <w:r>
              <w:rPr>
                <w:rFonts w:hint="eastAsia" w:ascii="宋体" w:hAnsi="宋体"/>
                <w:b/>
                <w:sz w:val="21"/>
                <w:szCs w:val="21"/>
              </w:rPr>
              <w:t>□</w:t>
            </w:r>
            <w:bookmarkEnd w:id="24"/>
            <w:r>
              <w:rPr>
                <w:rFonts w:hint="eastAsia" w:ascii="宋体" w:hAnsi="宋体"/>
                <w:b/>
                <w:sz w:val="21"/>
                <w:szCs w:val="21"/>
              </w:rPr>
              <w:t>GB/T 23331-2020/ISO50001</w:t>
            </w:r>
            <w:r>
              <w:rPr>
                <w:rFonts w:hint="eastAsia" w:ascii="宋体" w:hAnsi="宋体"/>
                <w:b/>
                <w:sz w:val="21"/>
                <w:szCs w:val="21"/>
                <w:lang w:eastAsia="zh-CN"/>
              </w:rPr>
              <w:t>:</w:t>
            </w:r>
            <w:r>
              <w:rPr>
                <w:rFonts w:hint="eastAsia" w:ascii="宋体" w:hAnsi="宋体"/>
                <w:b/>
                <w:sz w:val="21"/>
                <w:szCs w:val="21"/>
              </w:rPr>
              <w:t>2018标准□RB/T       （行业认证标准）</w:t>
            </w:r>
          </w:p>
          <w:p>
            <w:pPr>
              <w:rPr>
                <w:rFonts w:ascii="宋体" w:hAnsi="宋体"/>
                <w:b/>
                <w:sz w:val="21"/>
                <w:szCs w:val="21"/>
              </w:rPr>
            </w:pPr>
            <w:r>
              <w:rPr>
                <w:rFonts w:hint="eastAsia" w:ascii="宋体" w:hAnsi="宋体"/>
                <w:b/>
                <w:sz w:val="21"/>
                <w:szCs w:val="21"/>
              </w:rPr>
              <w:t>FSMS</w:t>
            </w:r>
            <w:bookmarkStart w:id="25" w:name="F勾选Add1"/>
            <w:r>
              <w:rPr>
                <w:rFonts w:hint="eastAsia" w:ascii="宋体" w:hAnsi="宋体"/>
                <w:b/>
                <w:sz w:val="21"/>
                <w:szCs w:val="21"/>
                <w:lang w:eastAsia="zh-CN"/>
              </w:rPr>
              <w:t>:</w:t>
            </w:r>
            <w:r>
              <w:rPr>
                <w:rFonts w:hint="eastAsia" w:ascii="宋体" w:hAnsi="宋体"/>
                <w:b/>
                <w:sz w:val="21"/>
                <w:szCs w:val="21"/>
              </w:rPr>
              <w:t>□</w:t>
            </w:r>
            <w:bookmarkEnd w:id="25"/>
            <w:r>
              <w:rPr>
                <w:rFonts w:hint="eastAsia" w:ascii="宋体" w:hAnsi="宋体"/>
                <w:b/>
                <w:sz w:val="21"/>
                <w:szCs w:val="21"/>
              </w:rPr>
              <w:t>ISO22000</w:t>
            </w:r>
            <w:r>
              <w:rPr>
                <w:rFonts w:hint="eastAsia" w:ascii="宋体" w:hAnsi="宋体"/>
                <w:b/>
                <w:sz w:val="21"/>
                <w:szCs w:val="21"/>
                <w:lang w:eastAsia="zh-CN"/>
              </w:rPr>
              <w:t>:</w:t>
            </w:r>
            <w:r>
              <w:rPr>
                <w:rFonts w:hint="eastAsia" w:ascii="宋体" w:hAnsi="宋体"/>
                <w:b/>
                <w:sz w:val="21"/>
                <w:szCs w:val="21"/>
              </w:rPr>
              <w:t xml:space="preserve">2018                 </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lang w:eastAsia="zh-CN"/>
              </w:rPr>
              <w:t>:</w:t>
            </w:r>
            <w:r>
              <w:rPr>
                <w:rFonts w:hint="eastAsia" w:ascii="宋体" w:hAnsi="宋体"/>
                <w:b/>
                <w:sz w:val="21"/>
                <w:szCs w:val="21"/>
              </w:rPr>
              <w:t>□</w:t>
            </w:r>
            <w:bookmarkEnd w:id="26"/>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eastAsia="zh-CN"/>
              </w:rPr>
              <w:t>:</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92" w:hRule="atLeast"/>
          <w:jc w:val="center"/>
        </w:trPr>
        <w:tc>
          <w:tcPr>
            <w:tcW w:w="1696" w:type="dxa"/>
            <w:gridSpan w:val="2"/>
            <w:vAlign w:val="center"/>
          </w:tcPr>
          <w:p>
            <w:r>
              <w:rPr>
                <w:rFonts w:hint="eastAsia"/>
              </w:rPr>
              <w:t>审核日期</w:t>
            </w:r>
          </w:p>
        </w:tc>
        <w:tc>
          <w:tcPr>
            <w:tcW w:w="8530" w:type="dxa"/>
            <w:gridSpan w:val="17"/>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7" w:name="审核日期"/>
            <w:r>
              <w:rPr>
                <w:rFonts w:hint="eastAsia"/>
                <w:b/>
                <w:sz w:val="21"/>
                <w:szCs w:val="21"/>
              </w:rPr>
              <w:t>2021年12月18日 上午至2021年12月18日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92" w:hRule="atLeast"/>
          <w:jc w:val="center"/>
        </w:trPr>
        <w:tc>
          <w:tcPr>
            <w:tcW w:w="1696" w:type="dxa"/>
            <w:gridSpan w:val="2"/>
            <w:vAlign w:val="center"/>
          </w:tcPr>
          <w:p>
            <w:r>
              <w:rPr>
                <w:rFonts w:hint="eastAsia"/>
              </w:rPr>
              <w:t>审核语言</w:t>
            </w:r>
          </w:p>
        </w:tc>
        <w:tc>
          <w:tcPr>
            <w:tcW w:w="8530" w:type="dxa"/>
            <w:gridSpan w:val="17"/>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95" w:hRule="atLeast"/>
          <w:jc w:val="center"/>
        </w:trPr>
        <w:tc>
          <w:tcPr>
            <w:tcW w:w="10226" w:type="dxa"/>
            <w:gridSpan w:val="19"/>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0" w:hRule="atLeast"/>
          <w:jc w:val="center"/>
        </w:trPr>
        <w:tc>
          <w:tcPr>
            <w:tcW w:w="1126" w:type="dxa"/>
            <w:vAlign w:val="center"/>
          </w:tcPr>
          <w:p>
            <w:pPr>
              <w:jc w:val="center"/>
              <w:rPr>
                <w:sz w:val="21"/>
                <w:szCs w:val="21"/>
              </w:rPr>
            </w:pPr>
            <w:r>
              <w:rPr>
                <w:rFonts w:hint="eastAsia"/>
                <w:sz w:val="21"/>
                <w:szCs w:val="21"/>
              </w:rPr>
              <w:t>组内身份</w:t>
            </w:r>
          </w:p>
        </w:tc>
        <w:tc>
          <w:tcPr>
            <w:tcW w:w="864" w:type="dxa"/>
            <w:gridSpan w:val="2"/>
            <w:vAlign w:val="center"/>
          </w:tcPr>
          <w:p>
            <w:pPr>
              <w:jc w:val="center"/>
              <w:rPr>
                <w:sz w:val="21"/>
                <w:szCs w:val="21"/>
              </w:rPr>
            </w:pPr>
            <w:r>
              <w:rPr>
                <w:rFonts w:hint="eastAsia"/>
                <w:sz w:val="21"/>
                <w:szCs w:val="21"/>
              </w:rPr>
              <w:t>姓名</w:t>
            </w:r>
          </w:p>
        </w:tc>
        <w:tc>
          <w:tcPr>
            <w:tcW w:w="645" w:type="dxa"/>
            <w:vAlign w:val="center"/>
          </w:tcPr>
          <w:p>
            <w:pPr>
              <w:jc w:val="center"/>
              <w:rPr>
                <w:sz w:val="21"/>
                <w:szCs w:val="21"/>
              </w:rPr>
            </w:pPr>
            <w:r>
              <w:rPr>
                <w:rFonts w:hint="eastAsia"/>
                <w:sz w:val="21"/>
                <w:szCs w:val="21"/>
              </w:rPr>
              <w:t>性别</w:t>
            </w:r>
          </w:p>
        </w:tc>
        <w:tc>
          <w:tcPr>
            <w:tcW w:w="2482" w:type="dxa"/>
            <w:gridSpan w:val="4"/>
            <w:vAlign w:val="center"/>
          </w:tcPr>
          <w:p>
            <w:pPr>
              <w:jc w:val="center"/>
              <w:rPr>
                <w:sz w:val="21"/>
                <w:szCs w:val="21"/>
              </w:rPr>
            </w:pPr>
            <w:r>
              <w:rPr>
                <w:rFonts w:hint="eastAsia"/>
                <w:sz w:val="18"/>
                <w:szCs w:val="18"/>
              </w:rPr>
              <w:t>注册证书号</w:t>
            </w:r>
          </w:p>
        </w:tc>
        <w:tc>
          <w:tcPr>
            <w:tcW w:w="791" w:type="dxa"/>
            <w:gridSpan w:val="2"/>
            <w:vAlign w:val="center"/>
          </w:tcPr>
          <w:p>
            <w:pPr>
              <w:jc w:val="center"/>
              <w:rPr>
                <w:sz w:val="18"/>
                <w:szCs w:val="18"/>
              </w:rPr>
            </w:pPr>
            <w:r>
              <w:rPr>
                <w:rFonts w:hint="eastAsia"/>
                <w:sz w:val="18"/>
                <w:szCs w:val="18"/>
              </w:rPr>
              <w:t>审核方式</w:t>
            </w:r>
          </w:p>
        </w:tc>
        <w:tc>
          <w:tcPr>
            <w:tcW w:w="2054" w:type="dxa"/>
            <w:gridSpan w:val="4"/>
            <w:vAlign w:val="center"/>
          </w:tcPr>
          <w:p>
            <w:pPr>
              <w:jc w:val="center"/>
              <w:rPr>
                <w:sz w:val="21"/>
                <w:szCs w:val="21"/>
              </w:rPr>
            </w:pPr>
            <w:r>
              <w:rPr>
                <w:rFonts w:hint="eastAsia"/>
                <w:sz w:val="21"/>
                <w:szCs w:val="21"/>
              </w:rPr>
              <w:t>专业代码</w:t>
            </w:r>
          </w:p>
        </w:tc>
        <w:tc>
          <w:tcPr>
            <w:tcW w:w="1437" w:type="dxa"/>
            <w:gridSpan w:val="4"/>
            <w:vAlign w:val="center"/>
          </w:tcPr>
          <w:p>
            <w:pPr>
              <w:jc w:val="center"/>
              <w:rPr>
                <w:sz w:val="21"/>
                <w:szCs w:val="21"/>
              </w:rPr>
            </w:pPr>
            <w:r>
              <w:rPr>
                <w:rFonts w:hint="eastAsia"/>
                <w:sz w:val="21"/>
                <w:szCs w:val="21"/>
              </w:rPr>
              <w:t>联系电话</w:t>
            </w:r>
          </w:p>
        </w:tc>
        <w:tc>
          <w:tcPr>
            <w:tcW w:w="827"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0" w:hRule="atLeast"/>
          <w:jc w:val="center"/>
        </w:trPr>
        <w:tc>
          <w:tcPr>
            <w:tcW w:w="1126" w:type="dxa"/>
            <w:vAlign w:val="center"/>
          </w:tcPr>
          <w:p>
            <w:pPr>
              <w:jc w:val="center"/>
              <w:rPr>
                <w:sz w:val="21"/>
                <w:szCs w:val="21"/>
              </w:rPr>
            </w:pPr>
            <w:r>
              <w:rPr>
                <w:sz w:val="21"/>
                <w:szCs w:val="21"/>
              </w:rPr>
              <w:t>组长</w:t>
            </w:r>
          </w:p>
        </w:tc>
        <w:tc>
          <w:tcPr>
            <w:tcW w:w="864" w:type="dxa"/>
            <w:gridSpan w:val="2"/>
            <w:vAlign w:val="center"/>
          </w:tcPr>
          <w:p>
            <w:pPr>
              <w:jc w:val="center"/>
              <w:rPr>
                <w:sz w:val="21"/>
                <w:szCs w:val="21"/>
              </w:rPr>
            </w:pPr>
            <w:r>
              <w:rPr>
                <w:sz w:val="21"/>
                <w:szCs w:val="21"/>
              </w:rPr>
              <w:t>冉景洲</w:t>
            </w:r>
          </w:p>
        </w:tc>
        <w:tc>
          <w:tcPr>
            <w:tcW w:w="645" w:type="dxa"/>
            <w:vAlign w:val="center"/>
          </w:tcPr>
          <w:p>
            <w:pPr>
              <w:jc w:val="center"/>
              <w:rPr>
                <w:sz w:val="21"/>
                <w:szCs w:val="21"/>
              </w:rPr>
            </w:pPr>
            <w:r>
              <w:rPr>
                <w:sz w:val="21"/>
                <w:szCs w:val="21"/>
              </w:rPr>
              <w:t>女</w:t>
            </w:r>
          </w:p>
        </w:tc>
        <w:tc>
          <w:tcPr>
            <w:tcW w:w="2482" w:type="dxa"/>
            <w:gridSpan w:val="4"/>
            <w:vAlign w:val="center"/>
          </w:tcPr>
          <w:p>
            <w:pPr>
              <w:jc w:val="center"/>
              <w:rPr>
                <w:sz w:val="21"/>
                <w:szCs w:val="21"/>
              </w:rPr>
            </w:pPr>
            <w:r>
              <w:rPr>
                <w:sz w:val="21"/>
                <w:szCs w:val="21"/>
              </w:rPr>
              <w:t>2020-N1EMS-1267598</w:t>
            </w:r>
          </w:p>
          <w:p>
            <w:pPr>
              <w:jc w:val="center"/>
              <w:rPr>
                <w:sz w:val="21"/>
                <w:szCs w:val="21"/>
              </w:rPr>
            </w:pPr>
            <w:r>
              <w:rPr>
                <w:sz w:val="21"/>
                <w:szCs w:val="21"/>
              </w:rPr>
              <w:t>2021-N1OHSMS-1267598</w:t>
            </w:r>
          </w:p>
        </w:tc>
        <w:tc>
          <w:tcPr>
            <w:tcW w:w="791" w:type="dxa"/>
            <w:gridSpan w:val="2"/>
            <w:vAlign w:val="center"/>
          </w:tcPr>
          <w:p>
            <w:pPr>
              <w:jc w:val="center"/>
              <w:rPr>
                <w:sz w:val="18"/>
                <w:szCs w:val="18"/>
              </w:rPr>
            </w:pPr>
            <w:r>
              <w:rPr>
                <w:sz w:val="18"/>
                <w:szCs w:val="18"/>
              </w:rPr>
              <w:t>远程审核</w:t>
            </w:r>
          </w:p>
          <w:p>
            <w:pPr>
              <w:jc w:val="center"/>
              <w:rPr>
                <w:sz w:val="18"/>
                <w:szCs w:val="18"/>
              </w:rPr>
            </w:pPr>
          </w:p>
        </w:tc>
        <w:tc>
          <w:tcPr>
            <w:tcW w:w="2054" w:type="dxa"/>
            <w:gridSpan w:val="4"/>
            <w:vAlign w:val="center"/>
          </w:tcPr>
          <w:p>
            <w:pPr>
              <w:jc w:val="center"/>
              <w:rPr>
                <w:sz w:val="21"/>
                <w:szCs w:val="21"/>
              </w:rPr>
            </w:pPr>
            <w:r>
              <w:rPr>
                <w:sz w:val="21"/>
                <w:szCs w:val="21"/>
              </w:rPr>
              <w:t>E:33.02.01,33.02.02</w:t>
            </w:r>
          </w:p>
          <w:p>
            <w:pPr>
              <w:jc w:val="center"/>
              <w:rPr>
                <w:sz w:val="21"/>
                <w:szCs w:val="21"/>
              </w:rPr>
            </w:pPr>
            <w:r>
              <w:rPr>
                <w:sz w:val="21"/>
                <w:szCs w:val="21"/>
              </w:rPr>
              <w:t>O:33.02.01,33.02.02</w:t>
            </w:r>
          </w:p>
        </w:tc>
        <w:tc>
          <w:tcPr>
            <w:tcW w:w="1437" w:type="dxa"/>
            <w:gridSpan w:val="4"/>
            <w:vAlign w:val="center"/>
          </w:tcPr>
          <w:p>
            <w:pPr>
              <w:jc w:val="center"/>
              <w:rPr>
                <w:sz w:val="21"/>
                <w:szCs w:val="21"/>
              </w:rPr>
            </w:pPr>
            <w:r>
              <w:rPr>
                <w:sz w:val="21"/>
                <w:szCs w:val="21"/>
              </w:rPr>
              <w:t>18983000183</w:t>
            </w:r>
          </w:p>
        </w:tc>
        <w:tc>
          <w:tcPr>
            <w:tcW w:w="8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0" w:hRule="atLeast"/>
          <w:jc w:val="center"/>
        </w:trPr>
        <w:tc>
          <w:tcPr>
            <w:tcW w:w="1126" w:type="dxa"/>
            <w:vAlign w:val="center"/>
          </w:tcPr>
          <w:p>
            <w:pPr>
              <w:jc w:val="center"/>
              <w:rPr>
                <w:sz w:val="21"/>
                <w:szCs w:val="21"/>
              </w:rPr>
            </w:pPr>
            <w:r>
              <w:rPr>
                <w:sz w:val="21"/>
                <w:szCs w:val="21"/>
              </w:rPr>
              <w:t>组员</w:t>
            </w:r>
          </w:p>
        </w:tc>
        <w:tc>
          <w:tcPr>
            <w:tcW w:w="864" w:type="dxa"/>
            <w:gridSpan w:val="2"/>
            <w:vAlign w:val="center"/>
          </w:tcPr>
          <w:p>
            <w:pPr>
              <w:jc w:val="center"/>
              <w:rPr>
                <w:sz w:val="21"/>
                <w:szCs w:val="21"/>
              </w:rPr>
            </w:pPr>
            <w:r>
              <w:rPr>
                <w:sz w:val="21"/>
                <w:szCs w:val="21"/>
              </w:rPr>
              <w:t>陈伟</w:t>
            </w:r>
          </w:p>
        </w:tc>
        <w:tc>
          <w:tcPr>
            <w:tcW w:w="645" w:type="dxa"/>
            <w:vAlign w:val="center"/>
          </w:tcPr>
          <w:p>
            <w:pPr>
              <w:jc w:val="center"/>
              <w:rPr>
                <w:sz w:val="21"/>
                <w:szCs w:val="21"/>
              </w:rPr>
            </w:pPr>
            <w:r>
              <w:rPr>
                <w:sz w:val="21"/>
                <w:szCs w:val="21"/>
              </w:rPr>
              <w:t>男</w:t>
            </w:r>
          </w:p>
        </w:tc>
        <w:tc>
          <w:tcPr>
            <w:tcW w:w="2482" w:type="dxa"/>
            <w:gridSpan w:val="4"/>
            <w:vAlign w:val="center"/>
          </w:tcPr>
          <w:p>
            <w:pPr>
              <w:jc w:val="center"/>
              <w:rPr>
                <w:sz w:val="21"/>
                <w:szCs w:val="21"/>
              </w:rPr>
            </w:pPr>
            <w:r>
              <w:rPr>
                <w:sz w:val="21"/>
                <w:szCs w:val="21"/>
              </w:rPr>
              <w:t>2021-N1EMS-1265256</w:t>
            </w:r>
          </w:p>
        </w:tc>
        <w:tc>
          <w:tcPr>
            <w:tcW w:w="791" w:type="dxa"/>
            <w:gridSpan w:val="2"/>
            <w:vAlign w:val="center"/>
          </w:tcPr>
          <w:p>
            <w:pPr>
              <w:jc w:val="center"/>
              <w:rPr>
                <w:sz w:val="18"/>
                <w:szCs w:val="18"/>
              </w:rPr>
            </w:pPr>
            <w:r>
              <w:rPr>
                <w:sz w:val="18"/>
                <w:szCs w:val="18"/>
              </w:rPr>
              <w:t>远程审核</w:t>
            </w:r>
          </w:p>
          <w:p>
            <w:pPr>
              <w:jc w:val="center"/>
              <w:rPr>
                <w:sz w:val="18"/>
                <w:szCs w:val="18"/>
              </w:rPr>
            </w:pPr>
          </w:p>
        </w:tc>
        <w:tc>
          <w:tcPr>
            <w:tcW w:w="2054" w:type="dxa"/>
            <w:gridSpan w:val="4"/>
            <w:vAlign w:val="center"/>
          </w:tcPr>
          <w:p>
            <w:pPr>
              <w:jc w:val="center"/>
              <w:rPr>
                <w:sz w:val="21"/>
                <w:szCs w:val="21"/>
              </w:rPr>
            </w:pPr>
          </w:p>
        </w:tc>
        <w:tc>
          <w:tcPr>
            <w:tcW w:w="1437" w:type="dxa"/>
            <w:gridSpan w:val="4"/>
            <w:vAlign w:val="center"/>
          </w:tcPr>
          <w:p>
            <w:pPr>
              <w:jc w:val="center"/>
              <w:rPr>
                <w:sz w:val="21"/>
                <w:szCs w:val="21"/>
              </w:rPr>
            </w:pPr>
            <w:r>
              <w:rPr>
                <w:sz w:val="21"/>
                <w:szCs w:val="21"/>
              </w:rPr>
              <w:t>18244225770</w:t>
            </w:r>
          </w:p>
        </w:tc>
        <w:tc>
          <w:tcPr>
            <w:tcW w:w="8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0" w:hRule="atLeast"/>
          <w:jc w:val="center"/>
        </w:trPr>
        <w:tc>
          <w:tcPr>
            <w:tcW w:w="1126" w:type="dxa"/>
            <w:vAlign w:val="center"/>
          </w:tcPr>
          <w:p>
            <w:pPr>
              <w:jc w:val="center"/>
              <w:rPr>
                <w:sz w:val="21"/>
                <w:szCs w:val="21"/>
              </w:rPr>
            </w:pPr>
            <w:r>
              <w:rPr>
                <w:sz w:val="21"/>
                <w:szCs w:val="21"/>
              </w:rPr>
              <w:t>组员</w:t>
            </w:r>
          </w:p>
        </w:tc>
        <w:tc>
          <w:tcPr>
            <w:tcW w:w="864" w:type="dxa"/>
            <w:gridSpan w:val="2"/>
            <w:vAlign w:val="center"/>
          </w:tcPr>
          <w:p>
            <w:pPr>
              <w:jc w:val="center"/>
              <w:rPr>
                <w:sz w:val="21"/>
                <w:szCs w:val="21"/>
              </w:rPr>
            </w:pPr>
            <w:r>
              <w:rPr>
                <w:sz w:val="21"/>
                <w:szCs w:val="21"/>
              </w:rPr>
              <w:t>杨珍全</w:t>
            </w:r>
          </w:p>
        </w:tc>
        <w:tc>
          <w:tcPr>
            <w:tcW w:w="645" w:type="dxa"/>
            <w:vAlign w:val="center"/>
          </w:tcPr>
          <w:p>
            <w:pPr>
              <w:jc w:val="center"/>
              <w:rPr>
                <w:sz w:val="21"/>
                <w:szCs w:val="21"/>
              </w:rPr>
            </w:pPr>
            <w:r>
              <w:rPr>
                <w:sz w:val="21"/>
                <w:szCs w:val="21"/>
              </w:rPr>
              <w:t>男</w:t>
            </w:r>
          </w:p>
        </w:tc>
        <w:tc>
          <w:tcPr>
            <w:tcW w:w="2482" w:type="dxa"/>
            <w:gridSpan w:val="4"/>
            <w:vAlign w:val="center"/>
          </w:tcPr>
          <w:p>
            <w:pPr>
              <w:jc w:val="center"/>
              <w:rPr>
                <w:sz w:val="21"/>
                <w:szCs w:val="21"/>
              </w:rPr>
            </w:pPr>
            <w:r>
              <w:rPr>
                <w:sz w:val="21"/>
                <w:szCs w:val="21"/>
              </w:rPr>
              <w:t>2021-N1EMS-2230067</w:t>
            </w:r>
          </w:p>
          <w:p>
            <w:pPr>
              <w:jc w:val="center"/>
              <w:rPr>
                <w:sz w:val="21"/>
                <w:szCs w:val="21"/>
              </w:rPr>
            </w:pPr>
            <w:r>
              <w:rPr>
                <w:sz w:val="21"/>
                <w:szCs w:val="21"/>
              </w:rPr>
              <w:t>2021-N1OHSMS-2230067</w:t>
            </w:r>
          </w:p>
        </w:tc>
        <w:tc>
          <w:tcPr>
            <w:tcW w:w="791" w:type="dxa"/>
            <w:gridSpan w:val="2"/>
            <w:vAlign w:val="center"/>
          </w:tcPr>
          <w:p>
            <w:pPr>
              <w:jc w:val="center"/>
              <w:rPr>
                <w:sz w:val="18"/>
                <w:szCs w:val="18"/>
              </w:rPr>
            </w:pPr>
            <w:r>
              <w:rPr>
                <w:sz w:val="18"/>
                <w:szCs w:val="18"/>
              </w:rPr>
              <w:t>远程审核</w:t>
            </w:r>
          </w:p>
          <w:p>
            <w:pPr>
              <w:jc w:val="center"/>
              <w:rPr>
                <w:sz w:val="18"/>
                <w:szCs w:val="18"/>
              </w:rPr>
            </w:pPr>
          </w:p>
        </w:tc>
        <w:tc>
          <w:tcPr>
            <w:tcW w:w="2054" w:type="dxa"/>
            <w:gridSpan w:val="4"/>
            <w:vAlign w:val="center"/>
          </w:tcPr>
          <w:p>
            <w:pPr>
              <w:jc w:val="center"/>
              <w:rPr>
                <w:sz w:val="21"/>
                <w:szCs w:val="21"/>
              </w:rPr>
            </w:pPr>
            <w:r>
              <w:rPr>
                <w:sz w:val="21"/>
                <w:szCs w:val="21"/>
              </w:rPr>
              <w:t>E:33.02.01,33.02.02</w:t>
            </w:r>
          </w:p>
          <w:p>
            <w:pPr>
              <w:jc w:val="center"/>
              <w:rPr>
                <w:sz w:val="21"/>
                <w:szCs w:val="21"/>
              </w:rPr>
            </w:pPr>
            <w:r>
              <w:rPr>
                <w:sz w:val="21"/>
                <w:szCs w:val="21"/>
              </w:rPr>
              <w:t>O:33.02.01,33.02.02</w:t>
            </w:r>
          </w:p>
        </w:tc>
        <w:tc>
          <w:tcPr>
            <w:tcW w:w="1437" w:type="dxa"/>
            <w:gridSpan w:val="4"/>
            <w:vAlign w:val="center"/>
          </w:tcPr>
          <w:p>
            <w:pPr>
              <w:jc w:val="center"/>
              <w:rPr>
                <w:sz w:val="21"/>
                <w:szCs w:val="21"/>
              </w:rPr>
            </w:pPr>
            <w:r>
              <w:rPr>
                <w:sz w:val="21"/>
                <w:szCs w:val="21"/>
              </w:rPr>
              <w:t>13883847833</w:t>
            </w:r>
          </w:p>
        </w:tc>
        <w:tc>
          <w:tcPr>
            <w:tcW w:w="8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0" w:hRule="atLeast"/>
          <w:jc w:val="center"/>
        </w:trPr>
        <w:tc>
          <w:tcPr>
            <w:tcW w:w="1126" w:type="dxa"/>
            <w:vAlign w:val="center"/>
          </w:tcPr>
          <w:p>
            <w:pPr>
              <w:jc w:val="center"/>
              <w:rPr>
                <w:sz w:val="21"/>
                <w:szCs w:val="21"/>
              </w:rPr>
            </w:pPr>
            <w:r>
              <w:rPr>
                <w:sz w:val="21"/>
                <w:szCs w:val="21"/>
              </w:rPr>
              <w:t>组员</w:t>
            </w:r>
          </w:p>
        </w:tc>
        <w:tc>
          <w:tcPr>
            <w:tcW w:w="864" w:type="dxa"/>
            <w:gridSpan w:val="2"/>
            <w:vAlign w:val="center"/>
          </w:tcPr>
          <w:p>
            <w:pPr>
              <w:jc w:val="center"/>
              <w:rPr>
                <w:sz w:val="21"/>
                <w:szCs w:val="21"/>
              </w:rPr>
            </w:pPr>
            <w:r>
              <w:rPr>
                <w:sz w:val="21"/>
                <w:szCs w:val="21"/>
              </w:rPr>
              <w:t>文平</w:t>
            </w:r>
          </w:p>
        </w:tc>
        <w:tc>
          <w:tcPr>
            <w:tcW w:w="645" w:type="dxa"/>
            <w:vAlign w:val="center"/>
          </w:tcPr>
          <w:p>
            <w:pPr>
              <w:jc w:val="center"/>
              <w:rPr>
                <w:sz w:val="21"/>
                <w:szCs w:val="21"/>
              </w:rPr>
            </w:pPr>
            <w:r>
              <w:rPr>
                <w:sz w:val="21"/>
                <w:szCs w:val="21"/>
              </w:rPr>
              <w:t>男</w:t>
            </w:r>
          </w:p>
        </w:tc>
        <w:tc>
          <w:tcPr>
            <w:tcW w:w="2482" w:type="dxa"/>
            <w:gridSpan w:val="4"/>
            <w:vAlign w:val="center"/>
          </w:tcPr>
          <w:p>
            <w:pPr>
              <w:jc w:val="center"/>
              <w:rPr>
                <w:sz w:val="21"/>
                <w:szCs w:val="21"/>
              </w:rPr>
            </w:pPr>
            <w:r>
              <w:rPr>
                <w:sz w:val="21"/>
                <w:szCs w:val="21"/>
              </w:rPr>
              <w:t>2021-N1EMS-3093566</w:t>
            </w:r>
          </w:p>
          <w:p>
            <w:pPr>
              <w:jc w:val="center"/>
              <w:rPr>
                <w:sz w:val="21"/>
                <w:szCs w:val="21"/>
              </w:rPr>
            </w:pPr>
            <w:r>
              <w:rPr>
                <w:sz w:val="21"/>
                <w:szCs w:val="21"/>
              </w:rPr>
              <w:t>2019-N1OHSMS-2093566</w:t>
            </w:r>
          </w:p>
        </w:tc>
        <w:tc>
          <w:tcPr>
            <w:tcW w:w="791" w:type="dxa"/>
            <w:gridSpan w:val="2"/>
            <w:vAlign w:val="center"/>
          </w:tcPr>
          <w:p>
            <w:pPr>
              <w:jc w:val="center"/>
              <w:rPr>
                <w:sz w:val="18"/>
                <w:szCs w:val="18"/>
              </w:rPr>
            </w:pPr>
            <w:r>
              <w:rPr>
                <w:sz w:val="18"/>
                <w:szCs w:val="18"/>
              </w:rPr>
              <w:t>远程审核</w:t>
            </w:r>
          </w:p>
          <w:p>
            <w:pPr>
              <w:jc w:val="center"/>
              <w:rPr>
                <w:sz w:val="18"/>
                <w:szCs w:val="18"/>
              </w:rPr>
            </w:pPr>
          </w:p>
        </w:tc>
        <w:tc>
          <w:tcPr>
            <w:tcW w:w="2054" w:type="dxa"/>
            <w:gridSpan w:val="4"/>
            <w:vAlign w:val="center"/>
          </w:tcPr>
          <w:p>
            <w:pPr>
              <w:jc w:val="center"/>
              <w:rPr>
                <w:sz w:val="21"/>
                <w:szCs w:val="21"/>
              </w:rPr>
            </w:pPr>
            <w:r>
              <w:rPr>
                <w:sz w:val="21"/>
                <w:szCs w:val="21"/>
              </w:rPr>
              <w:t>E:33.02.01,33.02.02</w:t>
            </w:r>
          </w:p>
          <w:p>
            <w:pPr>
              <w:jc w:val="center"/>
              <w:rPr>
                <w:sz w:val="21"/>
                <w:szCs w:val="21"/>
              </w:rPr>
            </w:pPr>
            <w:r>
              <w:rPr>
                <w:sz w:val="21"/>
                <w:szCs w:val="21"/>
              </w:rPr>
              <w:t>O:33.02.01,33.02.02</w:t>
            </w:r>
          </w:p>
        </w:tc>
        <w:tc>
          <w:tcPr>
            <w:tcW w:w="1437" w:type="dxa"/>
            <w:gridSpan w:val="4"/>
            <w:vAlign w:val="center"/>
          </w:tcPr>
          <w:p>
            <w:pPr>
              <w:jc w:val="center"/>
              <w:rPr>
                <w:sz w:val="21"/>
                <w:szCs w:val="21"/>
              </w:rPr>
            </w:pPr>
            <w:r>
              <w:rPr>
                <w:sz w:val="21"/>
                <w:szCs w:val="21"/>
              </w:rPr>
              <w:t>13983696917</w:t>
            </w:r>
          </w:p>
        </w:tc>
        <w:tc>
          <w:tcPr>
            <w:tcW w:w="82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95" w:hRule="atLeast"/>
          <w:jc w:val="center"/>
        </w:trPr>
        <w:tc>
          <w:tcPr>
            <w:tcW w:w="1126" w:type="dxa"/>
            <w:vAlign w:val="center"/>
          </w:tcPr>
          <w:p/>
        </w:tc>
        <w:tc>
          <w:tcPr>
            <w:tcW w:w="864" w:type="dxa"/>
            <w:gridSpan w:val="2"/>
            <w:vAlign w:val="center"/>
          </w:tcPr>
          <w:p/>
        </w:tc>
        <w:tc>
          <w:tcPr>
            <w:tcW w:w="645" w:type="dxa"/>
            <w:vAlign w:val="center"/>
          </w:tcPr>
          <w:p/>
        </w:tc>
        <w:tc>
          <w:tcPr>
            <w:tcW w:w="2482" w:type="dxa"/>
            <w:gridSpan w:val="4"/>
            <w:vAlign w:val="center"/>
          </w:tcPr>
          <w:p/>
        </w:tc>
        <w:tc>
          <w:tcPr>
            <w:tcW w:w="791" w:type="dxa"/>
            <w:gridSpan w:val="2"/>
            <w:vAlign w:val="center"/>
          </w:tcPr>
          <w:p/>
        </w:tc>
        <w:tc>
          <w:tcPr>
            <w:tcW w:w="2054" w:type="dxa"/>
            <w:gridSpan w:val="4"/>
            <w:vAlign w:val="center"/>
          </w:tcPr>
          <w:p/>
        </w:tc>
        <w:tc>
          <w:tcPr>
            <w:tcW w:w="1437" w:type="dxa"/>
            <w:gridSpan w:val="4"/>
            <w:vAlign w:val="center"/>
          </w:tcPr>
          <w:p/>
        </w:tc>
        <w:tc>
          <w:tcPr>
            <w:tcW w:w="82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25" w:hRule="atLeast"/>
          <w:jc w:val="center"/>
        </w:trPr>
        <w:tc>
          <w:tcPr>
            <w:tcW w:w="10226" w:type="dxa"/>
            <w:gridSpan w:val="19"/>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6" w:type="dxa"/>
            <w:vAlign w:val="center"/>
          </w:tcPr>
          <w:p>
            <w:r>
              <w:rPr>
                <w:rFonts w:hint="eastAsia"/>
                <w:sz w:val="21"/>
                <w:szCs w:val="21"/>
              </w:rPr>
              <w:t>组内身份</w:t>
            </w:r>
          </w:p>
        </w:tc>
        <w:tc>
          <w:tcPr>
            <w:tcW w:w="864" w:type="dxa"/>
            <w:gridSpan w:val="2"/>
            <w:vAlign w:val="center"/>
          </w:tcPr>
          <w:p>
            <w:r>
              <w:rPr>
                <w:rFonts w:hint="eastAsia"/>
                <w:sz w:val="21"/>
                <w:szCs w:val="21"/>
              </w:rPr>
              <w:t>姓名</w:t>
            </w:r>
          </w:p>
        </w:tc>
        <w:tc>
          <w:tcPr>
            <w:tcW w:w="854" w:type="dxa"/>
            <w:gridSpan w:val="2"/>
            <w:vAlign w:val="center"/>
          </w:tcPr>
          <w:p>
            <w:r>
              <w:rPr>
                <w:rFonts w:hint="eastAsia"/>
                <w:sz w:val="21"/>
                <w:szCs w:val="21"/>
              </w:rPr>
              <w:t>性别</w:t>
            </w:r>
          </w:p>
        </w:tc>
        <w:tc>
          <w:tcPr>
            <w:tcW w:w="1827" w:type="dxa"/>
            <w:gridSpan w:val="2"/>
            <w:vAlign w:val="center"/>
          </w:tcPr>
          <w:p>
            <w:r>
              <w:rPr>
                <w:rFonts w:hint="eastAsia"/>
                <w:sz w:val="21"/>
                <w:szCs w:val="21"/>
              </w:rPr>
              <w:t>现工作单位名称</w:t>
            </w:r>
          </w:p>
        </w:tc>
        <w:tc>
          <w:tcPr>
            <w:tcW w:w="1437" w:type="dxa"/>
            <w:gridSpan w:val="4"/>
            <w:vAlign w:val="center"/>
          </w:tcPr>
          <w:p>
            <w:pPr>
              <w:rPr>
                <w:sz w:val="21"/>
                <w:szCs w:val="21"/>
              </w:rPr>
            </w:pPr>
            <w:r>
              <w:rPr>
                <w:rFonts w:hint="eastAsia"/>
              </w:rPr>
              <w:t>职务或职称</w:t>
            </w:r>
          </w:p>
        </w:tc>
        <w:tc>
          <w:tcPr>
            <w:tcW w:w="1854" w:type="dxa"/>
            <w:gridSpan w:val="3"/>
            <w:vAlign w:val="center"/>
          </w:tcPr>
          <w:p>
            <w:r>
              <w:rPr>
                <w:rFonts w:hint="eastAsia"/>
                <w:sz w:val="21"/>
                <w:szCs w:val="21"/>
              </w:rPr>
              <w:t>专业代码</w:t>
            </w:r>
          </w:p>
        </w:tc>
        <w:tc>
          <w:tcPr>
            <w:tcW w:w="1225" w:type="dxa"/>
            <w:gridSpan w:val="3"/>
            <w:vAlign w:val="center"/>
          </w:tcPr>
          <w:p>
            <w:r>
              <w:rPr>
                <w:rFonts w:hint="eastAsia"/>
              </w:rPr>
              <w:t>组内代码</w:t>
            </w:r>
          </w:p>
        </w:tc>
        <w:tc>
          <w:tcPr>
            <w:tcW w:w="1084" w:type="dxa"/>
            <w:gridSpan w:val="3"/>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6" w:type="dxa"/>
            <w:vAlign w:val="center"/>
          </w:tcPr>
          <w:p/>
        </w:tc>
        <w:tc>
          <w:tcPr>
            <w:tcW w:w="864" w:type="dxa"/>
            <w:gridSpan w:val="2"/>
            <w:vAlign w:val="center"/>
          </w:tcPr>
          <w:p/>
        </w:tc>
        <w:tc>
          <w:tcPr>
            <w:tcW w:w="854" w:type="dxa"/>
            <w:gridSpan w:val="2"/>
            <w:vAlign w:val="center"/>
          </w:tcPr>
          <w:p/>
        </w:tc>
        <w:tc>
          <w:tcPr>
            <w:tcW w:w="1827" w:type="dxa"/>
            <w:gridSpan w:val="2"/>
            <w:vAlign w:val="center"/>
          </w:tcPr>
          <w:p/>
        </w:tc>
        <w:tc>
          <w:tcPr>
            <w:tcW w:w="1437" w:type="dxa"/>
            <w:gridSpan w:val="4"/>
            <w:vAlign w:val="center"/>
          </w:tcPr>
          <w:p/>
        </w:tc>
        <w:tc>
          <w:tcPr>
            <w:tcW w:w="1854" w:type="dxa"/>
            <w:gridSpan w:val="3"/>
            <w:vAlign w:val="center"/>
          </w:tcPr>
          <w:p/>
        </w:tc>
        <w:tc>
          <w:tcPr>
            <w:tcW w:w="1225" w:type="dxa"/>
            <w:gridSpan w:val="3"/>
            <w:vAlign w:val="center"/>
          </w:tcPr>
          <w:p/>
        </w:tc>
        <w:tc>
          <w:tcPr>
            <w:tcW w:w="108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825" w:hRule="atLeast"/>
          <w:jc w:val="center"/>
        </w:trPr>
        <w:tc>
          <w:tcPr>
            <w:tcW w:w="10226"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10" w:hRule="atLeast"/>
          <w:jc w:val="center"/>
        </w:trPr>
        <w:tc>
          <w:tcPr>
            <w:tcW w:w="1126" w:type="dxa"/>
            <w:vAlign w:val="center"/>
          </w:tcPr>
          <w:p>
            <w:pPr>
              <w:rPr>
                <w:sz w:val="21"/>
                <w:szCs w:val="21"/>
              </w:rPr>
            </w:pPr>
            <w:r>
              <w:rPr>
                <w:rFonts w:hint="eastAsia"/>
                <w:sz w:val="21"/>
                <w:szCs w:val="21"/>
              </w:rPr>
              <w:t>审核组长</w:t>
            </w:r>
          </w:p>
        </w:tc>
        <w:tc>
          <w:tcPr>
            <w:tcW w:w="3052" w:type="dxa"/>
            <w:gridSpan w:val="5"/>
            <w:vAlign w:val="center"/>
          </w:tcPr>
          <w:p>
            <w:pPr>
              <w:rPr>
                <w:sz w:val="21"/>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271780</wp:posOffset>
                  </wp:positionH>
                  <wp:positionV relativeFrom="paragraph">
                    <wp:posOffset>-2540</wp:posOffset>
                  </wp:positionV>
                  <wp:extent cx="632460" cy="318770"/>
                  <wp:effectExtent l="0" t="0" r="2540" b="11430"/>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6"/>
                          <a:stretch>
                            <a:fillRect/>
                          </a:stretch>
                        </pic:blipFill>
                        <pic:spPr>
                          <a:xfrm>
                            <a:off x="0" y="0"/>
                            <a:ext cx="632460" cy="318770"/>
                          </a:xfrm>
                          <a:prstGeom prst="rect">
                            <a:avLst/>
                          </a:prstGeom>
                          <a:noFill/>
                          <a:ln>
                            <a:noFill/>
                          </a:ln>
                        </pic:spPr>
                      </pic:pic>
                    </a:graphicData>
                  </a:graphic>
                </wp:anchor>
              </w:drawing>
            </w:r>
          </w:p>
        </w:tc>
        <w:tc>
          <w:tcPr>
            <w:tcW w:w="1730"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4318"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211" w:hRule="atLeast"/>
          <w:jc w:val="center"/>
        </w:trPr>
        <w:tc>
          <w:tcPr>
            <w:tcW w:w="1126" w:type="dxa"/>
            <w:vAlign w:val="center"/>
          </w:tcPr>
          <w:p>
            <w:pPr>
              <w:spacing w:line="360" w:lineRule="auto"/>
              <w:rPr>
                <w:sz w:val="21"/>
                <w:szCs w:val="21"/>
              </w:rPr>
            </w:pPr>
            <w:r>
              <w:rPr>
                <w:rFonts w:hint="eastAsia"/>
                <w:sz w:val="21"/>
                <w:szCs w:val="21"/>
              </w:rPr>
              <w:t>联系电话</w:t>
            </w:r>
          </w:p>
        </w:tc>
        <w:tc>
          <w:tcPr>
            <w:tcW w:w="3052"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18983000183</w:t>
            </w:r>
          </w:p>
        </w:tc>
        <w:tc>
          <w:tcPr>
            <w:tcW w:w="1730" w:type="dxa"/>
            <w:gridSpan w:val="4"/>
            <w:vMerge w:val="continue"/>
            <w:vAlign w:val="center"/>
          </w:tcPr>
          <w:p>
            <w:pPr>
              <w:spacing w:line="360" w:lineRule="auto"/>
              <w:rPr>
                <w:sz w:val="21"/>
                <w:szCs w:val="21"/>
              </w:rPr>
            </w:pPr>
          </w:p>
        </w:tc>
        <w:tc>
          <w:tcPr>
            <w:tcW w:w="4318"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218" w:hRule="atLeast"/>
          <w:jc w:val="center"/>
        </w:trPr>
        <w:tc>
          <w:tcPr>
            <w:tcW w:w="1126" w:type="dxa"/>
            <w:vAlign w:val="center"/>
          </w:tcPr>
          <w:p>
            <w:pPr>
              <w:spacing w:line="360" w:lineRule="auto"/>
              <w:rPr>
                <w:sz w:val="21"/>
                <w:szCs w:val="21"/>
              </w:rPr>
            </w:pPr>
            <w:r>
              <w:rPr>
                <w:rFonts w:hint="eastAsia"/>
                <w:sz w:val="21"/>
                <w:szCs w:val="21"/>
              </w:rPr>
              <w:t>日期</w:t>
            </w:r>
          </w:p>
        </w:tc>
        <w:tc>
          <w:tcPr>
            <w:tcW w:w="3052" w:type="dxa"/>
            <w:gridSpan w:val="5"/>
            <w:vAlign w:val="center"/>
          </w:tcPr>
          <w:p>
            <w:pPr>
              <w:spacing w:line="360" w:lineRule="auto"/>
              <w:rPr>
                <w:sz w:val="21"/>
                <w:szCs w:val="21"/>
              </w:rPr>
            </w:pPr>
            <w:r>
              <w:rPr>
                <w:rFonts w:hint="eastAsia" w:ascii="宋体" w:hAnsi="宋体" w:cs="宋体"/>
                <w:color w:val="000000"/>
                <w:kern w:val="0"/>
                <w:szCs w:val="21"/>
              </w:rPr>
              <w:t>2021年12月1</w:t>
            </w:r>
            <w:r>
              <w:rPr>
                <w:rFonts w:hint="eastAsia" w:ascii="宋体" w:hAnsi="宋体" w:cs="宋体"/>
                <w:color w:val="000000"/>
                <w:kern w:val="0"/>
                <w:szCs w:val="21"/>
                <w:lang w:val="en-US" w:eastAsia="zh-CN"/>
              </w:rPr>
              <w:t>5</w:t>
            </w:r>
            <w:r>
              <w:rPr>
                <w:rFonts w:hint="eastAsia" w:ascii="宋体" w:hAnsi="宋体" w:cs="宋体"/>
                <w:color w:val="000000"/>
                <w:kern w:val="0"/>
                <w:szCs w:val="21"/>
              </w:rPr>
              <w:t>日</w:t>
            </w:r>
          </w:p>
        </w:tc>
        <w:tc>
          <w:tcPr>
            <w:tcW w:w="1730" w:type="dxa"/>
            <w:gridSpan w:val="4"/>
            <w:vAlign w:val="center"/>
          </w:tcPr>
          <w:p>
            <w:pPr>
              <w:spacing w:line="360" w:lineRule="auto"/>
              <w:rPr>
                <w:sz w:val="21"/>
                <w:szCs w:val="21"/>
              </w:rPr>
            </w:pPr>
            <w:r>
              <w:rPr>
                <w:rFonts w:hint="eastAsia"/>
                <w:sz w:val="21"/>
                <w:szCs w:val="21"/>
              </w:rPr>
              <w:t>日期</w:t>
            </w:r>
          </w:p>
        </w:tc>
        <w:tc>
          <w:tcPr>
            <w:tcW w:w="4318" w:type="dxa"/>
            <w:gridSpan w:val="9"/>
            <w:vAlign w:val="center"/>
          </w:tcPr>
          <w:p>
            <w:pPr>
              <w:spacing w:line="360" w:lineRule="auto"/>
            </w:pPr>
            <w:r>
              <w:rPr>
                <w:rFonts w:hint="eastAsia" w:ascii="宋体" w:hAnsi="宋体" w:cs="宋体"/>
                <w:color w:val="000000"/>
                <w:kern w:val="0"/>
                <w:szCs w:val="21"/>
              </w:rPr>
              <w:t>2021年12月1</w:t>
            </w:r>
            <w:r>
              <w:rPr>
                <w:rFonts w:hint="eastAsia" w:ascii="宋体" w:hAnsi="宋体" w:cs="宋体"/>
                <w:color w:val="000000"/>
                <w:kern w:val="0"/>
                <w:szCs w:val="21"/>
                <w:lang w:val="en-US" w:eastAsia="zh-CN"/>
              </w:rPr>
              <w:t>5</w:t>
            </w:r>
            <w:r>
              <w:rPr>
                <w:rFonts w:hint="eastAsia" w:ascii="宋体" w:hAnsi="宋体" w:cs="宋体"/>
                <w:color w:val="000000"/>
                <w:kern w:val="0"/>
                <w:szCs w:val="21"/>
              </w:rPr>
              <w:t>日</w:t>
            </w: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val="en-US" w:eastAsia="zh-CN"/>
        </w:rPr>
        <w:t>远程</w:t>
      </w:r>
      <w:bookmarkStart w:id="29" w:name="_GoBack"/>
      <w:bookmarkEnd w:id="29"/>
      <w:r>
        <w:rPr>
          <w:rFonts w:hint="eastAsia" w:asciiTheme="minorEastAsia" w:hAnsiTheme="minorEastAsia" w:eastAsiaTheme="minorEastAsia"/>
          <w:sz w:val="32"/>
          <w:szCs w:val="32"/>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79"/>
        <w:gridCol w:w="689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279" w:type="dxa"/>
            <w:vAlign w:val="center"/>
          </w:tcPr>
          <w:p>
            <w:pPr>
              <w:snapToGrid w:val="0"/>
              <w:spacing w:line="280" w:lineRule="exact"/>
              <w:jc w:val="center"/>
              <w:rPr>
                <w:b/>
                <w:sz w:val="21"/>
                <w:szCs w:val="21"/>
              </w:rPr>
            </w:pPr>
            <w:r>
              <w:rPr>
                <w:rFonts w:hint="eastAsia"/>
                <w:b/>
                <w:sz w:val="21"/>
                <w:szCs w:val="21"/>
              </w:rPr>
              <w:t>时间</w:t>
            </w:r>
          </w:p>
        </w:tc>
        <w:tc>
          <w:tcPr>
            <w:tcW w:w="6891"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rFonts w:hint="eastAsia"/>
                <w:b/>
                <w:sz w:val="21"/>
                <w:szCs w:val="21"/>
              </w:rPr>
            </w:pPr>
          </w:p>
          <w:p>
            <w:pPr>
              <w:snapToGrid w:val="0"/>
              <w:spacing w:line="280" w:lineRule="exact"/>
              <w:jc w:val="center"/>
              <w:rPr>
                <w:b/>
                <w:sz w:val="21"/>
                <w:szCs w:val="21"/>
              </w:rPr>
            </w:pPr>
            <w:r>
              <w:rPr>
                <w:rFonts w:hint="eastAsia"/>
                <w:b/>
                <w:sz w:val="21"/>
                <w:szCs w:val="21"/>
              </w:rPr>
              <w:t>12月18日</w:t>
            </w:r>
          </w:p>
        </w:tc>
        <w:tc>
          <w:tcPr>
            <w:tcW w:w="1279" w:type="dxa"/>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08:30-9:00</w:t>
            </w:r>
          </w:p>
        </w:tc>
        <w:tc>
          <w:tcPr>
            <w:tcW w:w="6891" w:type="dxa"/>
            <w:vAlign w:val="center"/>
          </w:tcPr>
          <w:p>
            <w:pPr>
              <w:snapToGrid w:val="0"/>
              <w:spacing w:line="280" w:lineRule="exact"/>
              <w:jc w:val="center"/>
              <w:rPr>
                <w:b/>
                <w:sz w:val="21"/>
                <w:szCs w:val="21"/>
              </w:rPr>
            </w:pPr>
            <w:r>
              <w:rPr>
                <w:rFonts w:hint="eastAsia"/>
                <w:b/>
                <w:sz w:val="21"/>
                <w:szCs w:val="21"/>
              </w:rPr>
              <w:t>首次会议</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279" w:type="dxa"/>
            <w:vMerge w:val="restart"/>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9:00-12:00</w:t>
            </w:r>
          </w:p>
        </w:tc>
        <w:tc>
          <w:tcPr>
            <w:tcW w:w="6891" w:type="dxa"/>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p>
          <w:p>
            <w:pPr>
              <w:pStyle w:val="8"/>
              <w:numPr>
                <w:ilvl w:val="0"/>
                <w:numId w:val="1"/>
              </w:numPr>
              <w:ind w:firstLineChars="0"/>
              <w:rPr>
                <w:sz w:val="21"/>
                <w:szCs w:val="21"/>
              </w:rPr>
            </w:pPr>
            <w:r>
              <w:rPr>
                <w:rFonts w:hint="eastAsia"/>
                <w:sz w:val="21"/>
                <w:szCs w:val="21"/>
              </w:rPr>
              <w:t>生产、服务的班次</w:t>
            </w:r>
          </w:p>
          <w:p>
            <w:pPr>
              <w:pStyle w:val="8"/>
              <w:numPr>
                <w:ilvl w:val="0"/>
                <w:numId w:val="1"/>
              </w:numPr>
              <w:ind w:firstLineChars="0"/>
              <w:rPr>
                <w:sz w:val="21"/>
                <w:szCs w:val="21"/>
              </w:rPr>
            </w:pPr>
            <w:r>
              <w:rPr>
                <w:rFonts w:hint="eastAsia"/>
                <w:sz w:val="21"/>
                <w:szCs w:val="21"/>
              </w:rPr>
              <w:t>体系运行时间是否满足3个月</w:t>
            </w:r>
          </w:p>
        </w:tc>
        <w:tc>
          <w:tcPr>
            <w:tcW w:w="1196" w:type="dxa"/>
            <w:vMerge w:val="restart"/>
            <w:tcBorders>
              <w:right w:val="single" w:color="auto" w:sz="8" w:space="0"/>
            </w:tcBorders>
            <w:vAlign w:val="center"/>
          </w:tcPr>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r>
              <w:rPr>
                <w:rFonts w:hint="eastAsia"/>
                <w:b/>
                <w:sz w:val="21"/>
                <w:szCs w:val="21"/>
                <w:lang w:val="en-US" w:eastAsia="zh-CN"/>
              </w:rPr>
              <w:t>陈伟</w:t>
            </w: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p>
            <w:pPr>
              <w:snapToGrid w:val="0"/>
              <w:spacing w:line="280" w:lineRule="exact"/>
              <w:jc w:val="lef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279" w:type="dxa"/>
            <w:vMerge w:val="continue"/>
            <w:vAlign w:val="center"/>
          </w:tcPr>
          <w:p>
            <w:pPr>
              <w:snapToGrid w:val="0"/>
              <w:spacing w:line="280" w:lineRule="exact"/>
              <w:jc w:val="left"/>
              <w:rPr>
                <w:b/>
                <w:sz w:val="21"/>
                <w:szCs w:val="21"/>
              </w:rPr>
            </w:pPr>
          </w:p>
        </w:tc>
        <w:tc>
          <w:tcPr>
            <w:tcW w:w="6891" w:type="dxa"/>
            <w:vAlign w:val="center"/>
          </w:tcPr>
          <w:p>
            <w:pPr>
              <w:rPr>
                <w:rFonts w:hint="eastAsia" w:eastAsia="宋体"/>
                <w:sz w:val="21"/>
                <w:szCs w:val="21"/>
                <w:shd w:val="pct10" w:color="auto" w:fill="FFFFFF"/>
                <w:lang w:eastAsia="zh-CN"/>
              </w:rPr>
            </w:pPr>
            <w:r>
              <w:rPr>
                <w:rFonts w:hint="eastAsia"/>
                <w:sz w:val="21"/>
                <w:szCs w:val="21"/>
                <w:shd w:val="pct10" w:color="auto" w:fill="FFFFFF"/>
              </w:rPr>
              <w:t>了解企业基本情况</w:t>
            </w:r>
            <w:r>
              <w:rPr>
                <w:rFonts w:hint="eastAsia"/>
                <w:sz w:val="21"/>
                <w:szCs w:val="21"/>
                <w:shd w:val="pct10" w:color="auto" w:fill="FFFFFF"/>
                <w:lang w:eastAsia="zh-CN"/>
              </w:rPr>
              <w:t>:</w:t>
            </w:r>
          </w:p>
          <w:p>
            <w:pPr>
              <w:widowControl/>
              <w:numPr>
                <w:ilvl w:val="0"/>
                <w:numId w:val="2"/>
              </w:numPr>
              <w:jc w:val="left"/>
              <w:rPr>
                <w:sz w:val="21"/>
                <w:szCs w:val="21"/>
              </w:rPr>
            </w:pPr>
            <w:r>
              <w:rPr>
                <w:rFonts w:hint="eastAsia"/>
                <w:sz w:val="21"/>
                <w:szCs w:val="21"/>
              </w:rPr>
              <w:t>组织环境</w:t>
            </w:r>
          </w:p>
          <w:p>
            <w:pPr>
              <w:widowControl/>
              <w:numPr>
                <w:ilvl w:val="0"/>
                <w:numId w:val="2"/>
              </w:numPr>
              <w:jc w:val="left"/>
              <w:rPr>
                <w:sz w:val="21"/>
                <w:szCs w:val="21"/>
              </w:rPr>
            </w:pPr>
            <w:r>
              <w:rPr>
                <w:rFonts w:hint="eastAsia"/>
                <w:sz w:val="21"/>
                <w:szCs w:val="21"/>
              </w:rPr>
              <w:t>主要的相关方和期望</w:t>
            </w:r>
          </w:p>
          <w:p>
            <w:pPr>
              <w:widowControl/>
              <w:numPr>
                <w:ilvl w:val="0"/>
                <w:numId w:val="2"/>
              </w:numPr>
              <w:jc w:val="left"/>
              <w:rPr>
                <w:sz w:val="21"/>
                <w:szCs w:val="21"/>
              </w:rPr>
            </w:pPr>
            <w:r>
              <w:rPr>
                <w:rFonts w:hint="eastAsia"/>
                <w:sz w:val="21"/>
                <w:szCs w:val="21"/>
              </w:rPr>
              <w:t>风险的识别和评价</w:t>
            </w:r>
          </w:p>
          <w:p>
            <w:pPr>
              <w:widowControl/>
              <w:numPr>
                <w:ilvl w:val="0"/>
                <w:numId w:val="2"/>
              </w:numPr>
              <w:jc w:val="left"/>
              <w:rPr>
                <w:sz w:val="21"/>
                <w:szCs w:val="21"/>
              </w:rPr>
            </w:pPr>
            <w:r>
              <w:rPr>
                <w:rFonts w:hint="eastAsia"/>
                <w:sz w:val="21"/>
                <w:szCs w:val="21"/>
              </w:rPr>
              <w:t>组织机构的设置</w:t>
            </w:r>
          </w:p>
          <w:p>
            <w:pPr>
              <w:widowControl/>
              <w:numPr>
                <w:ilvl w:val="0"/>
                <w:numId w:val="2"/>
              </w:numPr>
              <w:jc w:val="left"/>
              <w:rPr>
                <w:sz w:val="21"/>
                <w:szCs w:val="21"/>
              </w:rPr>
            </w:pPr>
            <w:r>
              <w:rPr>
                <w:rFonts w:hint="eastAsia"/>
                <w:sz w:val="21"/>
                <w:szCs w:val="21"/>
              </w:rPr>
              <w:t>外部提供过程、产品和服务</w:t>
            </w:r>
          </w:p>
          <w:p>
            <w:pPr>
              <w:widowControl/>
              <w:numPr>
                <w:ilvl w:val="0"/>
                <w:numId w:val="2"/>
              </w:numPr>
              <w:jc w:val="left"/>
              <w:rPr>
                <w:sz w:val="21"/>
                <w:szCs w:val="21"/>
              </w:rPr>
            </w:pPr>
            <w:r>
              <w:rPr>
                <w:rFonts w:hint="eastAsia"/>
                <w:sz w:val="21"/>
                <w:szCs w:val="21"/>
              </w:rPr>
              <w:t>被主管部门处罚和曝光情况</w:t>
            </w:r>
          </w:p>
          <w:p>
            <w:pPr>
              <w:widowControl/>
              <w:numPr>
                <w:ilvl w:val="0"/>
                <w:numId w:val="2"/>
              </w:numPr>
              <w:jc w:val="left"/>
              <w:rPr>
                <w:sz w:val="21"/>
                <w:szCs w:val="21"/>
              </w:rPr>
            </w:pPr>
            <w:r>
              <w:rPr>
                <w:rFonts w:hint="eastAsia"/>
                <w:sz w:val="21"/>
                <w:szCs w:val="21"/>
              </w:rPr>
              <w:t>其他机构转入情况（适用时）</w:t>
            </w:r>
          </w:p>
        </w:tc>
        <w:tc>
          <w:tcPr>
            <w:tcW w:w="1196" w:type="dxa"/>
            <w:vMerge w:val="continue"/>
            <w:tcBorders>
              <w:right w:val="single" w:color="auto" w:sz="8" w:space="0"/>
            </w:tcBorders>
            <w:vAlign w:val="center"/>
          </w:tcPr>
          <w:p>
            <w:pPr>
              <w:snapToGrid w:val="0"/>
              <w:spacing w:line="280" w:lineRule="exact"/>
              <w:jc w:val="lef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279" w:type="dxa"/>
            <w:vMerge w:val="restart"/>
            <w:vAlign w:val="center"/>
          </w:tcPr>
          <w:p>
            <w:pPr>
              <w:snapToGrid w:val="0"/>
              <w:spacing w:line="280" w:lineRule="exact"/>
              <w:jc w:val="left"/>
              <w:rPr>
                <w:b/>
                <w:sz w:val="21"/>
                <w:szCs w:val="21"/>
              </w:rPr>
            </w:pPr>
            <w:r>
              <w:rPr>
                <w:rFonts w:hint="eastAsia"/>
                <w:b/>
                <w:sz w:val="21"/>
                <w:szCs w:val="21"/>
                <w:lang w:val="en-US" w:eastAsia="zh-CN"/>
              </w:rPr>
              <w:t>9:00-12:00</w:t>
            </w:r>
          </w:p>
        </w:tc>
        <w:tc>
          <w:tcPr>
            <w:tcW w:w="6891" w:type="dxa"/>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jc w:val="left"/>
              <w:rPr>
                <w:sz w:val="21"/>
                <w:szCs w:val="21"/>
              </w:rPr>
            </w:pPr>
            <w:r>
              <w:rPr>
                <w:rFonts w:hint="eastAsia"/>
                <w:sz w:val="21"/>
                <w:szCs w:val="21"/>
              </w:rPr>
              <w:t>-管理手册；</w:t>
            </w:r>
          </w:p>
          <w:p>
            <w:pPr>
              <w:rPr>
                <w:sz w:val="21"/>
                <w:szCs w:val="21"/>
                <w:shd w:val="pct10" w:color="auto" w:fill="FFFFFF"/>
              </w:rPr>
            </w:pPr>
            <w:r>
              <w:rPr>
                <w:rFonts w:hint="eastAsia"/>
                <w:sz w:val="21"/>
                <w:szCs w:val="21"/>
              </w:rPr>
              <w:t>-文件化的程序；</w:t>
            </w:r>
          </w:p>
          <w:p>
            <w:pPr>
              <w:rPr>
                <w:sz w:val="21"/>
                <w:szCs w:val="21"/>
              </w:rPr>
            </w:pPr>
            <w:r>
              <w:rPr>
                <w:rFonts w:hint="eastAsia"/>
                <w:sz w:val="21"/>
                <w:szCs w:val="21"/>
              </w:rPr>
              <w:t>-作业文件；</w:t>
            </w:r>
          </w:p>
          <w:p>
            <w:pPr>
              <w:rPr>
                <w:sz w:val="21"/>
                <w:szCs w:val="21"/>
                <w:shd w:val="pct10" w:color="auto" w:fill="FFFFFF"/>
              </w:rPr>
            </w:pPr>
            <w:r>
              <w:rPr>
                <w:rFonts w:hint="eastAsia"/>
                <w:sz w:val="21"/>
                <w:szCs w:val="21"/>
              </w:rPr>
              <w:t>-记录表格</w:t>
            </w:r>
          </w:p>
        </w:tc>
        <w:tc>
          <w:tcPr>
            <w:tcW w:w="1196" w:type="dxa"/>
            <w:vMerge w:val="restart"/>
            <w:tcBorders>
              <w:right w:val="single" w:color="auto" w:sz="8" w:space="0"/>
            </w:tcBorders>
            <w:vAlign w:val="top"/>
          </w:tcPr>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eastAsia"/>
                <w:b/>
                <w:sz w:val="21"/>
                <w:szCs w:val="21"/>
                <w:lang w:val="en-US" w:eastAsia="zh-CN"/>
              </w:rPr>
            </w:pPr>
          </w:p>
          <w:p>
            <w:pPr>
              <w:snapToGrid w:val="0"/>
              <w:spacing w:line="280" w:lineRule="exact"/>
              <w:jc w:val="left"/>
              <w:rPr>
                <w:rFonts w:hint="default" w:eastAsia="宋体"/>
                <w:b/>
                <w:sz w:val="21"/>
                <w:szCs w:val="21"/>
                <w:lang w:val="en-US" w:eastAsia="zh-CN"/>
              </w:rPr>
            </w:pPr>
            <w:r>
              <w:rPr>
                <w:rFonts w:hint="eastAsia"/>
                <w:b/>
                <w:sz w:val="21"/>
                <w:szCs w:val="21"/>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279" w:type="dxa"/>
            <w:vMerge w:val="continue"/>
            <w:vAlign w:val="center"/>
          </w:tcPr>
          <w:p>
            <w:pPr>
              <w:snapToGrid w:val="0"/>
              <w:spacing w:line="280" w:lineRule="exact"/>
              <w:jc w:val="left"/>
              <w:rPr>
                <w:b/>
                <w:sz w:val="21"/>
                <w:szCs w:val="21"/>
              </w:rPr>
            </w:pPr>
          </w:p>
        </w:tc>
        <w:tc>
          <w:tcPr>
            <w:tcW w:w="6891" w:type="dxa"/>
            <w:vAlign w:val="center"/>
          </w:tcPr>
          <w:p>
            <w:pPr>
              <w:widowControl/>
              <w:spacing w:before="40"/>
              <w:jc w:val="left"/>
              <w:rPr>
                <w:rFonts w:hint="eastAsia" w:eastAsia="宋体"/>
                <w:sz w:val="21"/>
                <w:szCs w:val="21"/>
                <w:shd w:val="pct10" w:color="auto" w:fill="FFFFFF"/>
                <w:lang w:eastAsia="zh-CN"/>
              </w:rPr>
            </w:pPr>
            <w:r>
              <w:rPr>
                <w:rFonts w:hint="eastAsia"/>
                <w:b/>
                <w:bCs/>
                <w:sz w:val="21"/>
                <w:szCs w:val="21"/>
                <w:shd w:val="pct10" w:color="auto" w:fill="FFFFFF"/>
              </w:rPr>
              <w:t>各</w:t>
            </w:r>
            <w:r>
              <w:rPr>
                <w:rFonts w:hint="eastAsia"/>
                <w:sz w:val="21"/>
                <w:szCs w:val="21"/>
                <w:shd w:val="pct10" w:color="auto" w:fill="FFFFFF"/>
              </w:rPr>
              <w:t>管理体系的运行情况</w:t>
            </w:r>
            <w:r>
              <w:rPr>
                <w:rFonts w:hint="eastAsia"/>
                <w:sz w:val="21"/>
                <w:szCs w:val="21"/>
                <w:shd w:val="pct10" w:color="auto" w:fill="FFFFFF"/>
                <w:lang w:eastAsia="zh-CN"/>
              </w:rPr>
              <w:t>:</w:t>
            </w:r>
          </w:p>
          <w:p>
            <w:pPr>
              <w:widowControl/>
              <w:numPr>
                <w:ilvl w:val="0"/>
                <w:numId w:val="3"/>
              </w:numPr>
              <w:spacing w:before="40"/>
              <w:jc w:val="left"/>
              <w:rPr>
                <w:sz w:val="21"/>
                <w:szCs w:val="21"/>
              </w:rPr>
            </w:pPr>
            <w:r>
              <w:rPr>
                <w:rFonts w:hint="eastAsia"/>
                <w:sz w:val="21"/>
                <w:szCs w:val="21"/>
              </w:rPr>
              <w:t>管理方针制定与贯彻情况</w:t>
            </w:r>
          </w:p>
          <w:p>
            <w:pPr>
              <w:widowControl/>
              <w:numPr>
                <w:ilvl w:val="0"/>
                <w:numId w:val="3"/>
              </w:numPr>
              <w:spacing w:before="40"/>
              <w:jc w:val="left"/>
              <w:rPr>
                <w:sz w:val="21"/>
                <w:szCs w:val="21"/>
              </w:rPr>
            </w:pPr>
            <w:r>
              <w:rPr>
                <w:rFonts w:hint="eastAsia"/>
                <w:sz w:val="21"/>
                <w:szCs w:val="21"/>
              </w:rPr>
              <w:t>管理目标及完成统计</w:t>
            </w:r>
          </w:p>
          <w:p>
            <w:pPr>
              <w:widowControl/>
              <w:numPr>
                <w:ilvl w:val="0"/>
                <w:numId w:val="3"/>
              </w:numPr>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jc w:val="left"/>
              <w:rPr>
                <w:sz w:val="21"/>
                <w:szCs w:val="21"/>
              </w:rPr>
            </w:pPr>
            <w:r>
              <w:rPr>
                <w:rFonts w:hint="eastAsia"/>
                <w:sz w:val="21"/>
                <w:szCs w:val="21"/>
              </w:rPr>
              <w:t>相关方/客户的反馈</w:t>
            </w:r>
          </w:p>
          <w:p>
            <w:pPr>
              <w:widowControl/>
              <w:numPr>
                <w:ilvl w:val="0"/>
                <w:numId w:val="3"/>
              </w:numPr>
              <w:spacing w:before="40"/>
              <w:jc w:val="left"/>
              <w:rPr>
                <w:sz w:val="21"/>
                <w:szCs w:val="21"/>
              </w:rPr>
            </w:pPr>
            <w:r>
              <w:rPr>
                <w:rFonts w:hint="eastAsia"/>
                <w:sz w:val="21"/>
                <w:szCs w:val="21"/>
              </w:rPr>
              <w:t>内审的策划和实施</w:t>
            </w:r>
          </w:p>
          <w:p>
            <w:pPr>
              <w:widowControl/>
              <w:numPr>
                <w:ilvl w:val="0"/>
                <w:numId w:val="3"/>
              </w:numPr>
              <w:spacing w:before="40"/>
              <w:jc w:val="left"/>
              <w:rPr>
                <w:sz w:val="21"/>
                <w:szCs w:val="21"/>
              </w:rPr>
            </w:pPr>
            <w:r>
              <w:rPr>
                <w:rFonts w:hint="eastAsia"/>
                <w:sz w:val="21"/>
                <w:szCs w:val="21"/>
              </w:rPr>
              <w:t>管理体系的评审</w:t>
            </w:r>
          </w:p>
          <w:p>
            <w:pPr>
              <w:widowControl/>
              <w:numPr>
                <w:ilvl w:val="0"/>
                <w:numId w:val="3"/>
              </w:numPr>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3"/>
              </w:numPr>
              <w:jc w:val="left"/>
              <w:rPr>
                <w:sz w:val="21"/>
                <w:szCs w:val="21"/>
              </w:rPr>
            </w:pPr>
            <w:r>
              <w:rPr>
                <w:rFonts w:hint="eastAsia"/>
                <w:sz w:val="21"/>
                <w:szCs w:val="21"/>
              </w:rPr>
              <w:t>识别二阶段审核的资源配置情况和可行性</w:t>
            </w:r>
          </w:p>
        </w:tc>
        <w:tc>
          <w:tcPr>
            <w:tcW w:w="1196" w:type="dxa"/>
            <w:vMerge w:val="continue"/>
            <w:tcBorders>
              <w:right w:val="single" w:color="auto" w:sz="8" w:space="0"/>
            </w:tcBorders>
            <w:vAlign w:val="center"/>
          </w:tcPr>
          <w:p>
            <w:pPr>
              <w:snapToGrid w:val="0"/>
              <w:spacing w:line="280" w:lineRule="exact"/>
              <w:jc w:val="lef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DAEEF3" w:themeFill="accent5" w:themeFillTint="33"/>
            <w:vAlign w:val="center"/>
          </w:tcPr>
          <w:p>
            <w:pPr>
              <w:snapToGrid w:val="0"/>
              <w:spacing w:line="280" w:lineRule="exact"/>
              <w:jc w:val="left"/>
              <w:rPr>
                <w:b/>
                <w:sz w:val="21"/>
                <w:szCs w:val="21"/>
              </w:rPr>
            </w:pPr>
            <w:r>
              <w:rPr>
                <w:rFonts w:hint="eastAsia"/>
                <w:b/>
                <w:sz w:val="21"/>
                <w:szCs w:val="21"/>
              </w:rPr>
              <w:t>12月18日</w:t>
            </w:r>
          </w:p>
        </w:tc>
        <w:tc>
          <w:tcPr>
            <w:tcW w:w="1279" w:type="dxa"/>
            <w:vMerge w:val="restart"/>
            <w:shd w:val="clear" w:color="auto" w:fill="DAEEF3" w:themeFill="accent5" w:themeFillTint="33"/>
            <w:vAlign w:val="center"/>
          </w:tcPr>
          <w:p>
            <w:pPr>
              <w:snapToGrid w:val="0"/>
              <w:spacing w:line="280" w:lineRule="exact"/>
              <w:jc w:val="left"/>
              <w:rPr>
                <w:b/>
                <w:sz w:val="21"/>
                <w:szCs w:val="21"/>
              </w:rPr>
            </w:pPr>
            <w:r>
              <w:rPr>
                <w:rFonts w:hint="eastAsia"/>
                <w:b/>
                <w:sz w:val="21"/>
                <w:szCs w:val="21"/>
                <w:lang w:val="en-US" w:eastAsia="zh-CN"/>
              </w:rPr>
              <w:t>9:00-12:00</w:t>
            </w:r>
          </w:p>
        </w:tc>
        <w:tc>
          <w:tcPr>
            <w:tcW w:w="6891" w:type="dxa"/>
            <w:shd w:val="clear" w:color="auto" w:fill="DAEEF3" w:themeFill="accent5" w:themeFillTint="33"/>
            <w:vAlign w:val="center"/>
          </w:tcPr>
          <w:p>
            <w:pPr>
              <w:jc w:val="left"/>
              <w:rPr>
                <w:rFonts w:hint="eastAsia" w:eastAsia="宋体"/>
                <w:sz w:val="21"/>
                <w:szCs w:val="21"/>
                <w:shd w:val="pct10" w:color="auto" w:fill="FFFFFF"/>
                <w:lang w:eastAsia="zh-CN"/>
              </w:rPr>
            </w:pPr>
            <w:r>
              <w:rPr>
                <w:rFonts w:hint="eastAsia"/>
                <w:sz w:val="21"/>
                <w:szCs w:val="21"/>
                <w:shd w:val="pct10" w:color="auto" w:fill="FFFFFF"/>
              </w:rPr>
              <w:t>EMS运行情况</w:t>
            </w:r>
            <w:r>
              <w:rPr>
                <w:rFonts w:hint="eastAsia"/>
                <w:sz w:val="21"/>
                <w:szCs w:val="21"/>
                <w:shd w:val="pct10" w:color="auto" w:fill="FFFFFF"/>
                <w:lang w:eastAsia="zh-CN"/>
              </w:rPr>
              <w:t>:</w:t>
            </w:r>
          </w:p>
          <w:p>
            <w:pPr>
              <w:rPr>
                <w:sz w:val="21"/>
                <w:szCs w:val="21"/>
              </w:rPr>
            </w:pPr>
            <w:r>
              <w:rPr>
                <w:rFonts w:hint="eastAsia"/>
                <w:sz w:val="21"/>
                <w:szCs w:val="21"/>
              </w:rPr>
              <w:t>- 查看地理位置图、污水管网图（适用时）</w:t>
            </w:r>
          </w:p>
          <w:p>
            <w:pPr>
              <w:rPr>
                <w:sz w:val="21"/>
                <w:szCs w:val="21"/>
              </w:rPr>
            </w:pPr>
            <w:r>
              <w:rPr>
                <w:sz w:val="21"/>
                <w:szCs w:val="21"/>
              </w:rPr>
              <w:t>-</w:t>
            </w:r>
            <w:r>
              <w:rPr>
                <w:rFonts w:hint="eastAsia"/>
                <w:sz w:val="21"/>
                <w:szCs w:val="21"/>
              </w:rPr>
              <w:t>了解主要资源和能源使用种类</w:t>
            </w:r>
          </w:p>
          <w:p>
            <w:pPr>
              <w:rPr>
                <w:sz w:val="21"/>
                <w:szCs w:val="21"/>
              </w:rPr>
            </w:pPr>
            <w:r>
              <w:rPr>
                <w:rFonts w:hint="eastAsia"/>
                <w:sz w:val="21"/>
                <w:szCs w:val="21"/>
              </w:rPr>
              <w:t>- 查看环境因素的识别和评价程序合理性</w:t>
            </w:r>
          </w:p>
          <w:p>
            <w:pPr>
              <w:rPr>
                <w:sz w:val="21"/>
                <w:szCs w:val="21"/>
              </w:rPr>
            </w:pPr>
            <w:r>
              <w:rPr>
                <w:sz w:val="21"/>
                <w:szCs w:val="21"/>
              </w:rPr>
              <w:t xml:space="preserve">- </w:t>
            </w:r>
            <w:r>
              <w:rPr>
                <w:rFonts w:hint="eastAsia"/>
                <w:sz w:val="21"/>
                <w:szCs w:val="21"/>
              </w:rPr>
              <w:t>了解重要环境因素的和控制措施</w:t>
            </w:r>
          </w:p>
          <w:p>
            <w:pPr>
              <w:rPr>
                <w:sz w:val="21"/>
                <w:szCs w:val="21"/>
              </w:rPr>
            </w:pPr>
            <w:r>
              <w:rPr>
                <w:rFonts w:hint="eastAsia"/>
                <w:sz w:val="21"/>
                <w:szCs w:val="21"/>
              </w:rPr>
              <w:t>-了解适用的环境法律和其他要求的获取、识别程序实施情况和合规性评价</w:t>
            </w:r>
          </w:p>
          <w:p>
            <w:pPr>
              <w:rPr>
                <w:sz w:val="21"/>
                <w:szCs w:val="21"/>
              </w:rPr>
            </w:pPr>
            <w:r>
              <w:rPr>
                <w:rFonts w:hint="eastAsia"/>
                <w:sz w:val="21"/>
                <w:szCs w:val="21"/>
              </w:rPr>
              <w:t>-查看合规性证明（9</w:t>
            </w:r>
            <w:r>
              <w:rPr>
                <w:sz w:val="21"/>
                <w:szCs w:val="21"/>
              </w:rPr>
              <w:t>8</w:t>
            </w:r>
            <w:r>
              <w:rPr>
                <w:rFonts w:hint="eastAsia"/>
                <w:sz w:val="21"/>
                <w:szCs w:val="21"/>
              </w:rPr>
              <w:t>年后新扩建的环评验收、环境监测报告）</w:t>
            </w:r>
          </w:p>
          <w:p>
            <w:pPr>
              <w:rPr>
                <w:sz w:val="21"/>
                <w:szCs w:val="21"/>
              </w:rPr>
            </w:pPr>
            <w:r>
              <w:rPr>
                <w:rFonts w:hint="eastAsia"/>
                <w:sz w:val="21"/>
                <w:szCs w:val="21"/>
              </w:rPr>
              <w:t>-了解危险化学品的种类及MSDS</w:t>
            </w:r>
          </w:p>
          <w:p>
            <w:pPr>
              <w:rPr>
                <w:sz w:val="21"/>
                <w:szCs w:val="21"/>
              </w:rPr>
            </w:pPr>
            <w:r>
              <w:rPr>
                <w:rFonts w:hint="eastAsia"/>
                <w:sz w:val="21"/>
                <w:szCs w:val="21"/>
              </w:rPr>
              <w:t>-了解危险废弃物的处置</w:t>
            </w:r>
          </w:p>
          <w:p>
            <w:pPr>
              <w:rPr>
                <w:sz w:val="21"/>
                <w:szCs w:val="21"/>
              </w:rPr>
            </w:pPr>
            <w:r>
              <w:rPr>
                <w:rFonts w:hint="eastAsia"/>
                <w:sz w:val="21"/>
                <w:szCs w:val="21"/>
              </w:rPr>
              <w:t>-了解消防控制方法（消防备案或消防验收）</w:t>
            </w:r>
          </w:p>
          <w:p>
            <w:pPr>
              <w:rPr>
                <w:sz w:val="21"/>
                <w:szCs w:val="21"/>
              </w:rPr>
            </w:pPr>
            <w:r>
              <w:rPr>
                <w:rFonts w:hint="eastAsia"/>
                <w:sz w:val="21"/>
                <w:szCs w:val="21"/>
              </w:rPr>
              <w:t>-了解</w:t>
            </w:r>
            <w:r>
              <w:rPr>
                <w:sz w:val="21"/>
                <w:szCs w:val="21"/>
              </w:rPr>
              <w:t>应急准备和响应情况</w:t>
            </w:r>
          </w:p>
          <w:p>
            <w:pPr>
              <w:rPr>
                <w:sz w:val="21"/>
                <w:szCs w:val="21"/>
              </w:rPr>
            </w:pPr>
            <w:r>
              <w:rPr>
                <w:rFonts w:hint="eastAsia"/>
                <w:sz w:val="21"/>
                <w:szCs w:val="21"/>
              </w:rPr>
              <w:t>-</w:t>
            </w:r>
            <w:r>
              <w:rPr>
                <w:sz w:val="21"/>
                <w:szCs w:val="21"/>
              </w:rPr>
              <w:t>查看《排污许可证》</w:t>
            </w:r>
          </w:p>
        </w:tc>
        <w:tc>
          <w:tcPr>
            <w:tcW w:w="1196" w:type="dxa"/>
            <w:vMerge w:val="restart"/>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1"/>
                <w:szCs w:val="21"/>
              </w:rPr>
            </w:pPr>
          </w:p>
        </w:tc>
        <w:tc>
          <w:tcPr>
            <w:tcW w:w="1279" w:type="dxa"/>
            <w:vMerge w:val="continue"/>
            <w:shd w:val="clear" w:color="auto" w:fill="DAEEF3" w:themeFill="accent5" w:themeFillTint="33"/>
            <w:vAlign w:val="center"/>
          </w:tcPr>
          <w:p>
            <w:pPr>
              <w:snapToGrid w:val="0"/>
              <w:spacing w:line="280" w:lineRule="exact"/>
              <w:jc w:val="left"/>
              <w:rPr>
                <w:b/>
                <w:sz w:val="21"/>
                <w:szCs w:val="21"/>
              </w:rPr>
            </w:pPr>
          </w:p>
        </w:tc>
        <w:tc>
          <w:tcPr>
            <w:tcW w:w="6891" w:type="dxa"/>
            <w:shd w:val="clear" w:color="auto" w:fill="DAEEF3" w:themeFill="accent5" w:themeFillTint="33"/>
            <w:vAlign w:val="center"/>
          </w:tcPr>
          <w:p>
            <w:pPr>
              <w:jc w:val="left"/>
              <w:rPr>
                <w:sz w:val="21"/>
                <w:szCs w:val="21"/>
                <w:shd w:val="pct10" w:color="auto" w:fill="FFFFFF"/>
              </w:rPr>
            </w:pPr>
            <w:r>
              <w:rPr>
                <w:rFonts w:hint="eastAsia"/>
                <w:sz w:val="21"/>
                <w:szCs w:val="21"/>
                <w:shd w:val="pct10" w:color="auto" w:fill="FFFFFF"/>
              </w:rPr>
              <w:t>EMS场所巡查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观察基础设施（环保设备）运行完好</w:t>
            </w:r>
          </w:p>
          <w:p>
            <w:pPr>
              <w:widowControl/>
              <w:numPr>
                <w:ilvl w:val="0"/>
                <w:numId w:val="2"/>
              </w:numPr>
              <w:spacing w:before="40"/>
              <w:jc w:val="left"/>
              <w:rPr>
                <w:sz w:val="21"/>
                <w:szCs w:val="21"/>
              </w:rPr>
            </w:pPr>
            <w:r>
              <w:rPr>
                <w:rFonts w:hint="eastAsia"/>
                <w:sz w:val="21"/>
                <w:szCs w:val="21"/>
              </w:rPr>
              <w:t>观察环境相关的监视和测量设备的种类并了解检定/校准情况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观察总排口是否存在明显违规现象</w:t>
            </w:r>
          </w:p>
        </w:tc>
        <w:tc>
          <w:tcPr>
            <w:tcW w:w="1196" w:type="dxa"/>
            <w:vMerge w:val="continue"/>
            <w:tcBorders>
              <w:right w:val="single" w:color="auto" w:sz="8" w:space="0"/>
            </w:tcBorders>
            <w:shd w:val="clear" w:color="auto" w:fill="DAEEF3" w:themeFill="accent5" w:themeFillTint="33"/>
            <w:vAlign w:val="center"/>
          </w:tcPr>
          <w:p>
            <w:pPr>
              <w:snapToGrid w:val="0"/>
              <w:spacing w:line="280" w:lineRule="exact"/>
              <w:jc w:val="lef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1"/>
                <w:szCs w:val="21"/>
              </w:rPr>
            </w:pPr>
          </w:p>
        </w:tc>
        <w:tc>
          <w:tcPr>
            <w:tcW w:w="1279" w:type="dxa"/>
            <w:vMerge w:val="restart"/>
            <w:shd w:val="clear" w:color="auto" w:fill="E5DFEC" w:themeFill="accent4" w:themeFillTint="33"/>
            <w:vAlign w:val="center"/>
          </w:tcPr>
          <w:p>
            <w:pPr>
              <w:snapToGrid w:val="0"/>
              <w:spacing w:line="280" w:lineRule="exact"/>
              <w:jc w:val="left"/>
              <w:rPr>
                <w:b/>
                <w:sz w:val="21"/>
                <w:szCs w:val="21"/>
              </w:rPr>
            </w:pPr>
            <w:r>
              <w:rPr>
                <w:rFonts w:hint="eastAsia"/>
                <w:b/>
                <w:sz w:val="21"/>
                <w:szCs w:val="21"/>
                <w:lang w:val="en-US" w:eastAsia="zh-CN"/>
              </w:rPr>
              <w:t>9:00-12:00</w:t>
            </w:r>
          </w:p>
        </w:tc>
        <w:tc>
          <w:tcPr>
            <w:tcW w:w="6891" w:type="dxa"/>
            <w:shd w:val="clear" w:color="auto" w:fill="E5DFEC" w:themeFill="accent4" w:themeFillTint="33"/>
            <w:vAlign w:val="center"/>
          </w:tcPr>
          <w:p>
            <w:pPr>
              <w:rPr>
                <w:rFonts w:hint="eastAsia" w:eastAsia="宋体"/>
                <w:sz w:val="21"/>
                <w:szCs w:val="21"/>
                <w:shd w:val="pct10" w:color="auto" w:fill="FFFFFF"/>
                <w:lang w:eastAsia="zh-CN"/>
              </w:rPr>
            </w:pPr>
            <w:r>
              <w:rPr>
                <w:rFonts w:hint="eastAsia"/>
                <w:sz w:val="21"/>
                <w:szCs w:val="21"/>
                <w:shd w:val="pct10" w:color="auto" w:fill="FFFFFF"/>
              </w:rPr>
              <w:t>OHSMS运行情况</w:t>
            </w:r>
            <w:r>
              <w:rPr>
                <w:rFonts w:hint="eastAsia"/>
                <w:sz w:val="21"/>
                <w:szCs w:val="21"/>
                <w:shd w:val="pct10" w:color="auto" w:fill="FFFFFF"/>
                <w:lang w:eastAsia="zh-CN"/>
              </w:rPr>
              <w:t>:</w:t>
            </w:r>
          </w:p>
          <w:p>
            <w:pPr>
              <w:rPr>
                <w:sz w:val="21"/>
                <w:szCs w:val="21"/>
              </w:rPr>
            </w:pPr>
            <w:r>
              <w:rPr>
                <w:rFonts w:hint="eastAsia"/>
                <w:sz w:val="21"/>
                <w:szCs w:val="21"/>
              </w:rPr>
              <w:t>-查看危险源的辨识和评价程序合理性</w:t>
            </w:r>
          </w:p>
          <w:p>
            <w:pPr>
              <w:rPr>
                <w:sz w:val="21"/>
                <w:szCs w:val="21"/>
              </w:rPr>
            </w:pPr>
            <w:r>
              <w:rPr>
                <w:rFonts w:hint="eastAsia"/>
                <w:sz w:val="21"/>
                <w:szCs w:val="21"/>
              </w:rPr>
              <w:t>-了解重要危险源的辨识和控制措施</w:t>
            </w:r>
          </w:p>
          <w:p>
            <w:pPr>
              <w:rPr>
                <w:sz w:val="21"/>
                <w:szCs w:val="21"/>
              </w:rPr>
            </w:pPr>
            <w:r>
              <w:rPr>
                <w:rFonts w:hint="eastAsia"/>
                <w:sz w:val="21"/>
                <w:szCs w:val="21"/>
              </w:rPr>
              <w:t>- 了解适用的职业健康安全法律和其他要求的获取、识别程序实施情况和合规性评价</w:t>
            </w:r>
          </w:p>
          <w:p>
            <w:pPr>
              <w:rPr>
                <w:sz w:val="21"/>
                <w:szCs w:val="21"/>
              </w:rPr>
            </w:pPr>
            <w:r>
              <w:rPr>
                <w:rFonts w:hint="eastAsia"/>
                <w:sz w:val="21"/>
                <w:szCs w:val="21"/>
              </w:rPr>
              <w:t>-查看合规性证明（安全评估、职业病评估、作业场所监测、）</w:t>
            </w:r>
          </w:p>
          <w:p>
            <w:pPr>
              <w:rPr>
                <w:sz w:val="21"/>
                <w:szCs w:val="21"/>
              </w:rPr>
            </w:pPr>
            <w:r>
              <w:rPr>
                <w:rFonts w:hint="eastAsia"/>
                <w:sz w:val="21"/>
                <w:szCs w:val="21"/>
              </w:rPr>
              <w:t>-了解三级安全教育的实施</w:t>
            </w:r>
          </w:p>
          <w:p>
            <w:pPr>
              <w:rPr>
                <w:sz w:val="21"/>
                <w:szCs w:val="21"/>
              </w:rPr>
            </w:pPr>
            <w:r>
              <w:rPr>
                <w:rFonts w:hint="eastAsia"/>
                <w:sz w:val="21"/>
                <w:szCs w:val="21"/>
              </w:rPr>
              <w:t>-了解职业病体检的情况</w:t>
            </w:r>
          </w:p>
          <w:p>
            <w:pPr>
              <w:rPr>
                <w:sz w:val="21"/>
                <w:szCs w:val="21"/>
              </w:rPr>
            </w:pPr>
            <w:r>
              <w:rPr>
                <w:rFonts w:hint="eastAsia"/>
                <w:sz w:val="21"/>
                <w:szCs w:val="21"/>
              </w:rPr>
              <w:t>-了解危险化学品的种类及MSDS</w:t>
            </w:r>
          </w:p>
          <w:p>
            <w:pPr>
              <w:rPr>
                <w:sz w:val="21"/>
                <w:szCs w:val="21"/>
              </w:rPr>
            </w:pPr>
            <w:r>
              <w:rPr>
                <w:rFonts w:hint="eastAsia"/>
                <w:sz w:val="21"/>
                <w:szCs w:val="21"/>
              </w:rPr>
              <w:t>-了解消防控制方法（消防备案或消防验收）</w:t>
            </w:r>
          </w:p>
          <w:p>
            <w:pPr>
              <w:rPr>
                <w:sz w:val="21"/>
                <w:szCs w:val="21"/>
              </w:rPr>
            </w:pPr>
            <w:r>
              <w:rPr>
                <w:rFonts w:hint="eastAsia"/>
                <w:sz w:val="21"/>
                <w:szCs w:val="21"/>
              </w:rPr>
              <w:t>- 了解</w:t>
            </w:r>
            <w:r>
              <w:rPr>
                <w:sz w:val="21"/>
                <w:szCs w:val="21"/>
              </w:rPr>
              <w:t>应急准备和响应情况</w:t>
            </w:r>
          </w:p>
        </w:tc>
        <w:tc>
          <w:tcPr>
            <w:tcW w:w="1196" w:type="dxa"/>
            <w:vMerge w:val="restart"/>
            <w:tcBorders>
              <w:right w:val="single" w:color="auto" w:sz="8" w:space="0"/>
            </w:tcBorders>
            <w:shd w:val="clear" w:color="auto" w:fill="E5DFEC" w:themeFill="accent4" w:themeFillTint="33"/>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1"/>
                <w:szCs w:val="21"/>
              </w:rPr>
            </w:pPr>
          </w:p>
        </w:tc>
        <w:tc>
          <w:tcPr>
            <w:tcW w:w="1279" w:type="dxa"/>
            <w:vMerge w:val="continue"/>
            <w:shd w:val="clear" w:color="auto" w:fill="E5DFEC" w:themeFill="accent4" w:themeFillTint="33"/>
            <w:vAlign w:val="center"/>
          </w:tcPr>
          <w:p>
            <w:pPr>
              <w:snapToGrid w:val="0"/>
              <w:spacing w:line="280" w:lineRule="exact"/>
              <w:jc w:val="left"/>
              <w:rPr>
                <w:b/>
                <w:sz w:val="21"/>
                <w:szCs w:val="21"/>
              </w:rPr>
            </w:pPr>
          </w:p>
        </w:tc>
        <w:tc>
          <w:tcPr>
            <w:tcW w:w="6891" w:type="dxa"/>
            <w:shd w:val="clear" w:color="auto" w:fill="E5DFEC" w:themeFill="accent4" w:themeFillTint="33"/>
            <w:vAlign w:val="center"/>
          </w:tcPr>
          <w:p>
            <w:pPr>
              <w:jc w:val="left"/>
              <w:rPr>
                <w:sz w:val="21"/>
                <w:szCs w:val="21"/>
                <w:shd w:val="pct10" w:color="auto" w:fill="FFFFFF"/>
              </w:rPr>
            </w:pPr>
            <w:r>
              <w:rPr>
                <w:rFonts w:hint="eastAsia"/>
                <w:sz w:val="21"/>
                <w:szCs w:val="21"/>
                <w:shd w:val="pct10" w:color="auto" w:fill="FFFFFF"/>
              </w:rPr>
              <w:t>OHSMS场所巡查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观察基础设施完好并运行（安全装置/手持电动工具等）</w:t>
            </w:r>
          </w:p>
          <w:p>
            <w:pPr>
              <w:widowControl/>
              <w:numPr>
                <w:ilvl w:val="0"/>
                <w:numId w:val="2"/>
              </w:numPr>
              <w:spacing w:before="40"/>
              <w:jc w:val="left"/>
              <w:rPr>
                <w:sz w:val="21"/>
                <w:szCs w:val="21"/>
              </w:rPr>
            </w:pPr>
            <w:r>
              <w:rPr>
                <w:rFonts w:hint="eastAsia"/>
                <w:sz w:val="21"/>
                <w:szCs w:val="21"/>
              </w:rPr>
              <w:t>观察职业健康安全相关的监视和测量设备的种类并了解检定/校准情况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观察员工劳保用品的佩戴情况</w:t>
            </w:r>
          </w:p>
          <w:p>
            <w:pPr>
              <w:widowControl/>
              <w:numPr>
                <w:ilvl w:val="0"/>
                <w:numId w:val="2"/>
              </w:numPr>
              <w:spacing w:before="40"/>
              <w:jc w:val="left"/>
              <w:rPr>
                <w:sz w:val="21"/>
                <w:szCs w:val="21"/>
              </w:rPr>
            </w:pPr>
            <w:r>
              <w:rPr>
                <w:rFonts w:hint="eastAsia"/>
                <w:sz w:val="21"/>
                <w:szCs w:val="21"/>
              </w:rPr>
              <w:t>了解是否存在室外作业的情况</w:t>
            </w:r>
          </w:p>
        </w:tc>
        <w:tc>
          <w:tcPr>
            <w:tcW w:w="1196" w:type="dxa"/>
            <w:vMerge w:val="continue"/>
            <w:tcBorders>
              <w:right w:val="single" w:color="auto" w:sz="8" w:space="0"/>
            </w:tcBorders>
            <w:shd w:val="clear" w:color="auto" w:fill="E5DFEC" w:themeFill="accent4" w:themeFillTint="33"/>
            <w:vAlign w:val="center"/>
          </w:tcPr>
          <w:p>
            <w:pPr>
              <w:snapToGrid w:val="0"/>
              <w:spacing w:line="280" w:lineRule="exact"/>
              <w:jc w:val="lef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1"/>
                <w:szCs w:val="21"/>
              </w:rPr>
            </w:pPr>
          </w:p>
        </w:tc>
        <w:tc>
          <w:tcPr>
            <w:tcW w:w="1279" w:type="dxa"/>
            <w:shd w:val="clear" w:color="auto" w:fill="auto"/>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12:00-12:30</w:t>
            </w:r>
          </w:p>
        </w:tc>
        <w:tc>
          <w:tcPr>
            <w:tcW w:w="6891" w:type="dxa"/>
            <w:shd w:val="clear" w:color="auto" w:fill="auto"/>
            <w:vAlign w:val="center"/>
          </w:tcPr>
          <w:p>
            <w:pPr>
              <w:widowControl/>
              <w:spacing w:before="40"/>
              <w:jc w:val="left"/>
              <w:rPr>
                <w:sz w:val="21"/>
                <w:szCs w:val="21"/>
              </w:rPr>
            </w:pPr>
            <w:r>
              <w:rPr>
                <w:rFonts w:hint="eastAsia"/>
                <w:sz w:val="21"/>
                <w:szCs w:val="21"/>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审核组</w:t>
            </w:r>
          </w:p>
        </w:tc>
      </w:tr>
    </w:tbl>
    <w:p>
      <w:pPr>
        <w:widowControl/>
        <w:spacing w:before="4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根据项目涉及的体系选择上述内容；可将无关的体系内容删除！</w:t>
      </w:r>
    </w:p>
    <w:p>
      <w:pPr>
        <w:widowControl/>
        <w:spacing w:before="4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E03E2F"/>
    <w:rsid w:val="467348F8"/>
    <w:rsid w:val="54D93982"/>
    <w:rsid w:val="66042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5</TotalTime>
  <ScaleCrop>false</ScaleCrop>
  <LinksUpToDate>false</LinksUpToDate>
  <CharactersWithSpaces>3682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2021-12-18T01:06:42Z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2052-11.1.0.11194</vt:lpwstr>
  </property>
</Properties>
</file>