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"/>
        <w:gridCol w:w="960"/>
        <w:gridCol w:w="820"/>
        <w:gridCol w:w="9591"/>
        <w:gridCol w:w="117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/>
                <w:sz w:val="24"/>
                <w:szCs w:val="24"/>
              </w:rPr>
              <w:t xml:space="preserve">部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负责人：董鸣    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陪同人员：朱晓露</w:t>
            </w:r>
          </w:p>
        </w:tc>
        <w:tc>
          <w:tcPr>
            <w:tcW w:w="11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04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1"/>
                <w:szCs w:val="21"/>
              </w:rPr>
              <w:t>肖新龙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审核日期</w:t>
            </w:r>
            <w:r>
              <w:rPr>
                <w:rFonts w:hint="eastAsia"/>
                <w:sz w:val="24"/>
                <w:szCs w:val="24"/>
                <w:highlight w:val="none"/>
              </w:rPr>
              <w:t>：20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22-01-11</w:t>
            </w:r>
          </w:p>
        </w:tc>
        <w:tc>
          <w:tcPr>
            <w:tcW w:w="1178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04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/7.1.2/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2/7.3/</w:t>
            </w:r>
            <w:r>
              <w:rPr>
                <w:rFonts w:hint="eastAsia"/>
                <w:sz w:val="21"/>
                <w:szCs w:val="21"/>
              </w:rPr>
              <w:t>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/6.1.2/6.1.4/7.2/7.3/7.5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OHSMS:5</w:t>
            </w:r>
            <w:r>
              <w:rPr>
                <w:rFonts w:hint="eastAsia"/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/6.1.2/6.1.4/7.2/7.3/7.5</w:t>
            </w:r>
          </w:p>
        </w:tc>
        <w:tc>
          <w:tcPr>
            <w:tcW w:w="1178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岗位职责、权限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E5.3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O5.3</w:t>
            </w: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591" w:type="dxa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14" w:beforeAutospacing="0" w:afterAutospacing="0" w:line="374" w:lineRule="exact"/>
              <w:ind w:left="0" w:right="0"/>
              <w:rPr>
                <w:rFonts w:hint="default"/>
                <w:spacing w:val="-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2"/>
              </w:rPr>
              <w:fldChar w:fldCharType="begin"/>
            </w:r>
            <w:r>
              <w:rPr>
                <w:rFonts w:hint="eastAsia" w:ascii="宋体" w:hAnsi="宋体"/>
                <w:szCs w:val="22"/>
              </w:rPr>
              <w:instrText xml:space="preserve"> eq \o\ac(□,√)</w:instrText>
            </w:r>
            <w:r>
              <w:rPr>
                <w:rFonts w:hint="eastAsia" w:ascii="宋体" w:hAnsi="宋体"/>
                <w:szCs w:val="22"/>
              </w:rPr>
              <w:fldChar w:fldCharType="end"/>
            </w:r>
            <w:r>
              <w:rPr>
                <w:rFonts w:hint="eastAsia"/>
                <w:spacing w:val="-1"/>
                <w:szCs w:val="22"/>
                <w:highlight w:val="none"/>
                <w:lang w:val="en-US" w:eastAsia="zh-CN"/>
              </w:rPr>
              <w:t>管理手册5.3条款</w:t>
            </w:r>
          </w:p>
        </w:tc>
        <w:tc>
          <w:tcPr>
            <w:tcW w:w="1178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fldChar w:fldCharType="begin"/>
            </w:r>
            <w:r>
              <w:rPr>
                <w:rFonts w:hint="eastAsia" w:ascii="宋体" w:hAnsi="宋体"/>
                <w:szCs w:val="22"/>
              </w:rPr>
              <w:instrText xml:space="preserve"> eq \o\ac(□,√)</w:instrText>
            </w:r>
            <w:r>
              <w:rPr>
                <w:rFonts w:hint="eastAsia" w:ascii="宋体" w:hAnsi="宋体"/>
                <w:szCs w:val="22"/>
              </w:rPr>
              <w:fldChar w:fldCharType="end"/>
            </w:r>
            <w:r>
              <w:rPr>
                <w:rFonts w:hint="eastAsia" w:ascii="宋体" w:hAnsi="宋体"/>
                <w:szCs w:val="22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highlight w:val="none"/>
                <w:lang w:val="en-US" w:eastAsia="zh-CN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591" w:type="dxa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14" w:beforeAutospacing="0" w:afterAutospacing="0" w:line="374" w:lineRule="exact"/>
              <w:ind w:left="0" w:right="0"/>
              <w:rPr>
                <w:rFonts w:hint="eastAsia"/>
                <w:spacing w:val="-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主要负责：主要</w:t>
            </w:r>
            <w:r>
              <w:rPr>
                <w:rFonts w:hint="eastAsia"/>
                <w:spacing w:val="1"/>
                <w:szCs w:val="22"/>
                <w:highlight w:val="none"/>
              </w:rPr>
              <w:t>负责</w:t>
            </w:r>
            <w:r>
              <w:rPr>
                <w:rFonts w:hint="eastAsia"/>
                <w:spacing w:val="-1"/>
                <w:szCs w:val="22"/>
                <w:highlight w:val="none"/>
                <w:lang w:val="en-US" w:eastAsia="zh-CN"/>
              </w:rPr>
              <w:t>培训计划及实施工作、负责职业健康体检、人员管理、持证上岗的管理；负责本部门</w:t>
            </w:r>
            <w:r>
              <w:rPr>
                <w:rFonts w:hint="eastAsia"/>
                <w:spacing w:val="1"/>
                <w:szCs w:val="22"/>
                <w:highlight w:val="none"/>
              </w:rPr>
              <w:t>在体系管理职能过程中涉及的环境因素、危险源、危险源</w:t>
            </w:r>
            <w:r>
              <w:rPr>
                <w:rFonts w:hint="eastAsia"/>
                <w:spacing w:val="1"/>
                <w:szCs w:val="22"/>
                <w:highlight w:val="none"/>
                <w:lang w:val="en-US" w:eastAsia="zh-CN"/>
              </w:rPr>
              <w:t>的识别及</w:t>
            </w:r>
            <w:r>
              <w:rPr>
                <w:rFonts w:hint="eastAsia"/>
                <w:spacing w:val="1"/>
                <w:szCs w:val="22"/>
                <w:highlight w:val="none"/>
              </w:rPr>
              <w:t>控制</w:t>
            </w:r>
            <w:r>
              <w:rPr>
                <w:rFonts w:hint="eastAsia"/>
                <w:spacing w:val="1"/>
                <w:szCs w:val="22"/>
                <w:highlight w:val="none"/>
                <w:lang w:val="en-US" w:eastAsia="zh-CN"/>
              </w:rPr>
              <w:t>措施的制定及</w:t>
            </w:r>
            <w:r>
              <w:rPr>
                <w:rFonts w:hint="eastAsia"/>
                <w:spacing w:val="1"/>
                <w:szCs w:val="22"/>
                <w:highlight w:val="none"/>
              </w:rPr>
              <w:t>实施，实现</w:t>
            </w:r>
            <w:r>
              <w:rPr>
                <w:rFonts w:hint="eastAsia"/>
                <w:szCs w:val="22"/>
                <w:highlight w:val="none"/>
              </w:rPr>
              <w:t>部门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质量、</w:t>
            </w:r>
            <w:r>
              <w:rPr>
                <w:rFonts w:hint="eastAsia"/>
                <w:szCs w:val="22"/>
                <w:highlight w:val="none"/>
              </w:rPr>
              <w:t>环境、职业健康安全目标指标；</w:t>
            </w:r>
            <w:r>
              <w:rPr>
                <w:rFonts w:hint="eastAsia"/>
                <w:spacing w:val="-1"/>
                <w:szCs w:val="22"/>
                <w:highlight w:val="none"/>
                <w:lang w:val="en-US" w:eastAsia="zh-CN"/>
              </w:rPr>
              <w:t>负责体系文件的管理等工作。</w:t>
            </w:r>
          </w:p>
        </w:tc>
        <w:tc>
          <w:tcPr>
            <w:tcW w:w="1178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E6.1.2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E6.1.4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E8.1</w:t>
            </w: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文件名称</w:t>
            </w:r>
          </w:p>
        </w:tc>
        <w:tc>
          <w:tcPr>
            <w:tcW w:w="95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手册第6.1.2条款、</w:t>
            </w: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《环境因素识别评价程序》</w:t>
            </w:r>
          </w:p>
        </w:tc>
        <w:tc>
          <w:tcPr>
            <w:tcW w:w="1178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2160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运行证据</w:t>
            </w:r>
          </w:p>
        </w:tc>
        <w:tc>
          <w:tcPr>
            <w:tcW w:w="959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有《环境因素识别评价表》、《重要环境因素清单》，经识别生产活动所涉及的固体（活性炭、废漆）废弃物随意丢弃、办公场所涉及的火灾隐患2项重要环境因素由本部门负责实施落实。具体为：与部门职责相关的主要环境因素及其控制措施</w:t>
            </w:r>
            <w:r>
              <w:rPr>
                <w:rFonts w:hint="eastAsia"/>
                <w:szCs w:val="22"/>
                <w:lang w:eastAsia="zh-CN"/>
              </w:rPr>
              <w:t>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0"/>
              <w:gridCol w:w="2400"/>
              <w:gridCol w:w="1617"/>
              <w:gridCol w:w="35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状态</w:t>
                  </w:r>
                </w:p>
              </w:tc>
              <w:tc>
                <w:tcPr>
                  <w:tcW w:w="161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352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运行情况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固体（活性炭、废漆）废弃物随意丢弃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GB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运行控制、目标指标和方案</w:t>
                  </w: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提供有《2021.05-2021.10环境目标及管理方案》考核显示已完成，但未明确考核周期已沟通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应急准备与响应程序</w:t>
                  </w: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提供有《2021.05-2021.10环境目标及管理方案》考核显示已完成，但未明确考核周期已沟通；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于2021-06-20参加公司组织的《火灾应急演练》。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</w:tc>
        <w:tc>
          <w:tcPr>
            <w:tcW w:w="1178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0" w:type="dxa"/>
            <w:gridSpan w:val="2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O6.1.2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O6.1.4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O8.1</w:t>
            </w: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文件名称</w:t>
            </w:r>
          </w:p>
        </w:tc>
        <w:tc>
          <w:tcPr>
            <w:tcW w:w="95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default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手册第6.1.2条款、</w:t>
            </w:r>
            <w:r>
              <w:rPr>
                <w:rFonts w:hint="default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《职业健康安全危险源辨识、风险评价控制程序》</w:t>
            </w:r>
          </w:p>
        </w:tc>
        <w:tc>
          <w:tcPr>
            <w:tcW w:w="1178" w:type="dxa"/>
            <w:gridSpan w:val="2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运行证据</w:t>
            </w:r>
          </w:p>
        </w:tc>
        <w:tc>
          <w:tcPr>
            <w:tcW w:w="9591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Cs w:val="22"/>
                <w:u w:val="none"/>
                <w:vertAlign w:val="baseline"/>
                <w:lang w:val="en-US" w:eastAsia="zh-CN"/>
              </w:rPr>
              <w:t>提供有《危险源登记评价表》、《重要危险源清单》，经识别与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部门职责相关的主要危险源及其控制</w:t>
            </w:r>
            <w:r>
              <w:rPr>
                <w:rFonts w:hint="eastAsia"/>
                <w:b/>
                <w:bCs/>
                <w:szCs w:val="22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szCs w:val="22"/>
                <w:vertAlign w:val="baseline"/>
                <w:lang w:eastAsia="zh-CN"/>
              </w:rPr>
              <w:t>是</w:t>
            </w:r>
            <w:r>
              <w:rPr>
                <w:rFonts w:hint="eastAsia"/>
                <w:szCs w:val="22"/>
                <w:vertAlign w:val="baseline"/>
                <w:lang w:eastAsia="zh-CN"/>
              </w:rPr>
              <w:t>：</w:t>
            </w:r>
          </w:p>
          <w:tbl>
            <w:tblPr>
              <w:tblStyle w:val="9"/>
              <w:tblW w:w="90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0"/>
              <w:gridCol w:w="1110"/>
              <w:gridCol w:w="1440"/>
              <w:gridCol w:w="5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危险因素</w:t>
                  </w:r>
                </w:p>
              </w:tc>
              <w:tc>
                <w:tcPr>
                  <w:tcW w:w="144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51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运行情况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2"/>
                    </w:rPr>
                    <w:t>触电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人身伤害</w:t>
                  </w:r>
                </w:p>
              </w:tc>
              <w:tc>
                <w:tcPr>
                  <w:tcW w:w="144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1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pacing w:val="20"/>
                      <w:sz w:val="21"/>
                      <w:szCs w:val="21"/>
                    </w:rPr>
                    <w:t>目标、指标和方案</w:t>
                  </w:r>
                  <w:r>
                    <w:rPr>
                      <w:rFonts w:hint="eastAsia" w:ascii="宋体" w:hAnsi="宋体"/>
                      <w:spacing w:val="20"/>
                      <w:sz w:val="21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51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提供有《职业健康安全目标、指标及方案》主要通过制度管理、安全检查、医药箱、安全用电等方面落实，于2021年5月15日已完成；但未提供</w:t>
                  </w:r>
                  <w:r>
                    <w:rPr>
                      <w:rFonts w:hint="eastAsia" w:ascii="宋体" w:hAnsi="宋体"/>
                      <w:szCs w:val="22"/>
                    </w:rPr>
                    <w:t>人员意外伤亡应急救援演习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的记录，已现场沟通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火灾爆炸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人身伤害、财产损失</w:t>
                  </w:r>
                </w:p>
              </w:tc>
              <w:tc>
                <w:tcPr>
                  <w:tcW w:w="144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Times New Roman"/>
                      <w:spacing w:val="2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1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pacing w:val="20"/>
                      <w:sz w:val="21"/>
                      <w:szCs w:val="21"/>
                    </w:rPr>
                    <w:t>目标、指标和方案</w:t>
                  </w:r>
                  <w:r>
                    <w:rPr>
                      <w:rFonts w:hint="eastAsia" w:ascii="宋体" w:hAnsi="宋体"/>
                      <w:spacing w:val="20"/>
                      <w:sz w:val="21"/>
                      <w:szCs w:val="21"/>
                      <w:lang w:eastAsia="zh-CN"/>
                    </w:rPr>
                    <w:t>》，</w:t>
                  </w:r>
                  <w:r>
                    <w:rPr>
                      <w:rFonts w:hint="eastAsia" w:ascii="宋体" w:hAnsi="宋体"/>
                      <w:spacing w:val="20"/>
                      <w:sz w:val="21"/>
                      <w:szCs w:val="21"/>
                      <w:lang w:val="en-US" w:eastAsia="zh-CN"/>
                    </w:rPr>
                    <w:t>应急演练</w:t>
                  </w:r>
                </w:p>
              </w:tc>
              <w:tc>
                <w:tcPr>
                  <w:tcW w:w="5120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提供有《 职业健康安全目标、指标及方案》，目标：不发生火灾事故、指标：每年火灾事故发生次数为0；于2021-06-20参加公司组织的火灾应急演练；在运行过程中主要通过消防演练、员工培训教育、定期检查消防器材等进行，主要由质检部负责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4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51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szCs w:val="22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17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000000"/>
                <w:szCs w:val="21"/>
              </w:rPr>
              <w:t>6.2</w:t>
            </w:r>
          </w:p>
        </w:tc>
        <w:tc>
          <w:tcPr>
            <w:tcW w:w="8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5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szCs w:val="22"/>
              </w:rPr>
              <w:t>手册第6.2条款、</w:t>
            </w: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szCs w:val="22"/>
              </w:rPr>
              <w:t>《目标及分解目标统计表》</w:t>
            </w:r>
          </w:p>
        </w:tc>
        <w:tc>
          <w:tcPr>
            <w:tcW w:w="1178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8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5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组织建立了与方针一致的文件化的管理目标。为实现总</w:t>
            </w:r>
            <w:r>
              <w:rPr>
                <w:rFonts w:hint="eastAsia"/>
                <w:szCs w:val="22"/>
                <w:lang w:val="en-US" w:eastAsia="zh-CN"/>
              </w:rPr>
              <w:t>管理</w:t>
            </w:r>
            <w:r>
              <w:rPr>
                <w:rFonts w:hint="eastAsia"/>
                <w:szCs w:val="22"/>
              </w:rPr>
              <w:t>目标而建立的各层级目标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具体、有针对性、可测量并且可实现。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分解</w:t>
            </w:r>
            <w:r>
              <w:rPr>
                <w:rFonts w:hint="eastAsia"/>
                <w:szCs w:val="22"/>
                <w:lang w:val="en-US" w:eastAsia="zh-CN"/>
              </w:rPr>
              <w:t>管理</w:t>
            </w:r>
            <w:r>
              <w:rPr>
                <w:rFonts w:hint="eastAsia"/>
                <w:szCs w:val="22"/>
              </w:rPr>
              <w:t>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5"/>
              <w:gridCol w:w="1680"/>
              <w:gridCol w:w="1340"/>
              <w:gridCol w:w="30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308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（2021.5-2021.11）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79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1260"/>
                    </w:tabs>
                    <w:spacing w:before="0" w:beforeAutospacing="0" w:after="0" w:afterAutospacing="0" w:line="320" w:lineRule="exact"/>
                    <w:ind w:left="0" w:right="0"/>
                    <w:rPr>
                      <w:rFonts w:hint="default" w:ascii="宋体" w:hAnsi="宋体" w:eastAsia="宋体" w:cs="Times New Roman"/>
                      <w:bCs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napToGrid w:val="0"/>
                      <w:kern w:val="0"/>
                      <w:sz w:val="24"/>
                      <w:szCs w:val="22"/>
                    </w:rPr>
                    <w:t>人员能力合格率100%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>
                  <w:pPr>
                    <w:pStyle w:val="16"/>
                    <w:keepNext w:val="0"/>
                    <w:keepLines w:val="0"/>
                    <w:suppressLineNumbers w:val="0"/>
                    <w:tabs>
                      <w:tab w:val="left" w:pos="420"/>
                    </w:tabs>
                    <w:spacing w:before="0" w:beforeAutospacing="0" w:after="0" w:afterAutospacing="0" w:line="320" w:lineRule="exact"/>
                    <w:ind w:left="0" w:right="0"/>
                    <w:rPr>
                      <w:rFonts w:hint="default" w:ascii="宋体" w:hAnsi="宋体" w:eastAsia="宋体" w:cs="Times New Roman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hAnsi="宋体" w:cs="Times New Roman"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hAnsi="宋体"/>
                      <w:bCs/>
                      <w:sz w:val="24"/>
                      <w:szCs w:val="24"/>
                    </w:rPr>
                    <w:t>行政</w:t>
                  </w:r>
                  <w:r>
                    <w:rPr>
                      <w:rFonts w:hint="eastAsia" w:hAnsi="宋体"/>
                      <w:sz w:val="24"/>
                      <w:szCs w:val="22"/>
                    </w:rPr>
                    <w:t>部</w:t>
                  </w:r>
                </w:p>
              </w:tc>
              <w:tc>
                <w:tcPr>
                  <w:tcW w:w="30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napToGrid w:val="0"/>
                      <w:kern w:val="0"/>
                      <w:sz w:val="24"/>
                      <w:szCs w:val="22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4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GB"/>
                    </w:rPr>
                    <w:t>固体废弃物100%分类处理</w:t>
                  </w:r>
                </w:p>
              </w:tc>
              <w:tc>
                <w:tcPr>
                  <w:tcW w:w="168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4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134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40" w:beforeAutospacing="0" w:after="0" w:afterAutospacing="0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行政部</w:t>
                  </w:r>
                </w:p>
              </w:tc>
              <w:tc>
                <w:tcPr>
                  <w:tcW w:w="308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4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5" w:type="dxa"/>
                  <w:shd w:val="clear" w:color="auto" w:fill="auto"/>
                  <w:vAlign w:val="top"/>
                </w:tcPr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 w:val="21"/>
                      <w:szCs w:val="21"/>
                    </w:rPr>
                    <w:t>火灾事故发生0次</w:t>
                  </w:r>
                </w:p>
              </w:tc>
              <w:tc>
                <w:tcPr>
                  <w:tcW w:w="168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4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134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40" w:beforeAutospacing="0" w:after="0" w:afterAutospacing="0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行政部</w:t>
                  </w:r>
                </w:p>
              </w:tc>
              <w:tc>
                <w:tcPr>
                  <w:tcW w:w="308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4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4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GB"/>
                    </w:rPr>
                    <w:t>全年触电事故发生次数为0</w:t>
                  </w:r>
                </w:p>
              </w:tc>
              <w:tc>
                <w:tcPr>
                  <w:tcW w:w="168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4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134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40" w:beforeAutospacing="0" w:after="0" w:afterAutospacing="0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行政部</w:t>
                  </w:r>
                </w:p>
              </w:tc>
              <w:tc>
                <w:tcPr>
                  <w:tcW w:w="308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40" w:beforeAutospacing="0" w:after="0" w:afterAutospacing="0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30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szCs w:val="2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30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szCs w:val="2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30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szCs w:val="22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目标已实现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u w:val="single"/>
              </w:rPr>
              <w:t>目标提供了完成情况的考核结果，未保留实施过程中考核的方法，具体实现的情况，已沟通。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目标没有实现的，组织在内部及时进行原因分析并采取了改进措施。</w:t>
            </w:r>
          </w:p>
        </w:tc>
        <w:tc>
          <w:tcPr>
            <w:tcW w:w="1178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组织的知识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Q7.1.6 </w:t>
            </w:r>
          </w:p>
        </w:tc>
        <w:tc>
          <w:tcPr>
            <w:tcW w:w="820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591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《知识控制程序》、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手册第7.1.6条款</w:t>
            </w:r>
            <w:r>
              <w:rPr>
                <w:rFonts w:hint="eastAsia"/>
                <w:szCs w:val="22"/>
                <w:lang w:eastAsia="zh-CN"/>
              </w:rPr>
              <w:t>、</w:t>
            </w:r>
          </w:p>
        </w:tc>
        <w:tc>
          <w:tcPr>
            <w:tcW w:w="1178" w:type="dxa"/>
            <w:gridSpan w:val="2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820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591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组织应确定所需的知识控制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询问：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894"/>
              <w:gridCol w:w="1130"/>
              <w:gridCol w:w="1630"/>
              <w:gridCol w:w="22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89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具体内容</w:t>
                  </w:r>
                </w:p>
              </w:tc>
              <w:tc>
                <w:tcPr>
                  <w:tcW w:w="11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收集部门</w:t>
                  </w:r>
                </w:p>
              </w:tc>
              <w:tc>
                <w:tcPr>
                  <w:tcW w:w="16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共享方法</w:t>
                  </w:r>
                </w:p>
              </w:tc>
              <w:tc>
                <w:tcPr>
                  <w:tcW w:w="225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内部知识</w:t>
                  </w:r>
                </w:p>
              </w:tc>
              <w:tc>
                <w:tcPr>
                  <w:tcW w:w="289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1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质检部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6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交流会议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工作总结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辅导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培训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微信群</w:t>
                  </w:r>
                </w:p>
              </w:tc>
              <w:tc>
                <w:tcPr>
                  <w:tcW w:w="225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不定期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每年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每季度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每月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每周例会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外部知识</w:t>
                  </w:r>
                </w:p>
              </w:tc>
              <w:tc>
                <w:tcPr>
                  <w:tcW w:w="289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1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办公室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6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交流会议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工作总结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辅导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培训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</w:p>
              </w:tc>
              <w:tc>
                <w:tcPr>
                  <w:tcW w:w="225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不定期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每年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每季度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每月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每天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178" w:type="dxa"/>
            <w:gridSpan w:val="2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Q</w:t>
            </w:r>
            <w:r>
              <w:rPr>
                <w:rFonts w:hint="eastAsia"/>
                <w:szCs w:val="22"/>
                <w:lang w:val="en-US" w:eastAsia="zh-CN"/>
              </w:rPr>
              <w:t>EO</w:t>
            </w:r>
            <w:r>
              <w:rPr>
                <w:rFonts w:hint="eastAsia"/>
                <w:szCs w:val="22"/>
              </w:rPr>
              <w:t>7.2</w:t>
            </w:r>
          </w:p>
        </w:tc>
        <w:tc>
          <w:tcPr>
            <w:tcW w:w="8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5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《能力和意识控制程序》</w:t>
            </w:r>
          </w:p>
        </w:tc>
        <w:tc>
          <w:tcPr>
            <w:tcW w:w="1178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60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8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5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hint="eastAsia"/>
                <w:szCs w:val="22"/>
                <w:lang w:eastAsia="zh-CN"/>
              </w:rPr>
              <w:t>《</w:t>
            </w:r>
            <w:r>
              <w:rPr>
                <w:rFonts w:hint="eastAsia"/>
                <w:szCs w:val="22"/>
              </w:rPr>
              <w:t>岗位任职要求</w:t>
            </w:r>
            <w:r>
              <w:rPr>
                <w:rFonts w:hint="eastAsia"/>
                <w:szCs w:val="22"/>
                <w:lang w:eastAsia="zh-CN"/>
              </w:rPr>
              <w:t>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</w:t>
            </w:r>
            <w:r>
              <w:rPr>
                <w:rFonts w:hint="eastAsia" w:ascii="Calibri" w:hAnsi="Calibri"/>
                <w:szCs w:val="22"/>
                <w:lang w:eastAsia="zh-CN"/>
              </w:rPr>
              <w:t>□</w:t>
            </w:r>
            <w:r>
              <w:rPr>
                <w:rFonts w:hint="eastAsia" w:ascii="Calibri" w:hAnsi="Calibri"/>
                <w:szCs w:val="22"/>
              </w:rPr>
              <w:t xml:space="preserve">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highlight w:val="none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5"/>
              <w:gridCol w:w="3570"/>
              <w:gridCol w:w="1070"/>
              <w:gridCol w:w="1240"/>
              <w:gridCol w:w="17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35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任职要求</w:t>
                  </w:r>
                </w:p>
              </w:tc>
              <w:tc>
                <w:tcPr>
                  <w:tcW w:w="10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学历/专业</w:t>
                  </w:r>
                </w:p>
              </w:tc>
              <w:tc>
                <w:tcPr>
                  <w:tcW w:w="12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工作经历年限</w:t>
                  </w:r>
                </w:p>
              </w:tc>
              <w:tc>
                <w:tcPr>
                  <w:tcW w:w="17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3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  <w:t>总经理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  <w:t>崔家赫</w:t>
                  </w:r>
                </w:p>
              </w:tc>
              <w:tc>
                <w:tcPr>
                  <w:tcW w:w="35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学历：大专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专业：企业管理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培训：具备质量环境安全意识及相关技能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年及以上</w:t>
                  </w:r>
                </w:p>
              </w:tc>
              <w:tc>
                <w:tcPr>
                  <w:tcW w:w="10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</w:t>
                  </w:r>
                </w:p>
              </w:tc>
              <w:tc>
                <w:tcPr>
                  <w:tcW w:w="12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年</w:t>
                  </w:r>
                </w:p>
              </w:tc>
              <w:tc>
                <w:tcPr>
                  <w:tcW w:w="17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3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质检部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  <w:t>许晓丽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中专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安全技术管理等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培训：具备质量环境安全意识及相关技能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年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及以上</w:t>
                  </w:r>
                </w:p>
              </w:tc>
              <w:tc>
                <w:tcPr>
                  <w:tcW w:w="10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高中</w:t>
                  </w:r>
                </w:p>
              </w:tc>
              <w:tc>
                <w:tcPr>
                  <w:tcW w:w="12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年</w:t>
                  </w:r>
                </w:p>
              </w:tc>
              <w:tc>
                <w:tcPr>
                  <w:tcW w:w="17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3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供销部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  <w:t>朱晓露</w:t>
                  </w:r>
                </w:p>
              </w:tc>
              <w:tc>
                <w:tcPr>
                  <w:tcW w:w="357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中专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安全技术管理等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培训：具备质量环境安全意识及相关技能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年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及以上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</w:t>
                  </w:r>
                </w:p>
              </w:tc>
              <w:tc>
                <w:tcPr>
                  <w:tcW w:w="124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16年</w:t>
                  </w:r>
                </w:p>
              </w:tc>
              <w:tc>
                <w:tcPr>
                  <w:tcW w:w="177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员工代表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Autospacing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/>
                    </w:rPr>
                  </w:pPr>
                  <w:r>
                    <w:rPr>
                      <w:rFonts w:hint="default"/>
                      <w:szCs w:val="22"/>
                      <w:highlight w:val="none"/>
                      <w:lang w:val="en-US"/>
                    </w:rPr>
                    <w:t>崔晓光</w:t>
                  </w:r>
                </w:p>
              </w:tc>
              <w:tc>
                <w:tcPr>
                  <w:tcW w:w="35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初中及以上学历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具备操作技能及具备质量环境安全意识及相关技能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——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0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高中</w:t>
                  </w:r>
                </w:p>
              </w:tc>
              <w:tc>
                <w:tcPr>
                  <w:tcW w:w="12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30年</w:t>
                  </w:r>
                </w:p>
              </w:tc>
              <w:tc>
                <w:tcPr>
                  <w:tcW w:w="17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5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大专及以上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0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2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yellow"/>
                    </w:rPr>
                  </w:pPr>
                </w:p>
              </w:tc>
              <w:tc>
                <w:tcPr>
                  <w:tcW w:w="17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2021年度体系建立以来计划招聘1名销售人员，还在招聘中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5"/>
              <w:gridCol w:w="1851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szCs w:val="22"/>
                    </w:rPr>
                    <w:t>《招聘计划》</w:t>
                  </w:r>
                </w:p>
              </w:tc>
              <w:tc>
                <w:tcPr>
                  <w:tcW w:w="185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管理人员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——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185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技术人员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——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185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培训过程的控制：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提供有《2021年度培训计划》、《培训记录》；随机抽取发现：培训策划充分性需要加强，在环境、职业健康安全方面的法律法规、知识的培训薄弱，已进行沟通，后期改进；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2461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计划培训日期</w:t>
                  </w:r>
                </w:p>
              </w:tc>
              <w:tc>
                <w:tcPr>
                  <w:tcW w:w="24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2021-06-08</w:t>
                  </w:r>
                </w:p>
              </w:tc>
              <w:tc>
                <w:tcPr>
                  <w:tcW w:w="24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2"/>
                    </w:rPr>
                    <w:t>方针、目标、手册、程序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2021-09-20</w:t>
                  </w:r>
                </w:p>
              </w:tc>
              <w:tc>
                <w:tcPr>
                  <w:tcW w:w="24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内审员培训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/>
                    </w:rPr>
                  </w:pPr>
                </w:p>
              </w:tc>
              <w:tc>
                <w:tcPr>
                  <w:tcW w:w="24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auto"/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cs="Times New Roman"/>
                      <w:color w:val="auto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24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cs="Times New Roman"/>
                      <w:color w:val="auto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246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持证上岗人员的控制：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提供有：刘兆海、马世春、朱永国的叉车工证，在有效期内。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叉车工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叉车工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sym w:font="Wingdings 2" w:char="00A3"/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压力容器操作工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叉车</w:t>
                  </w:r>
                  <w:r>
                    <w:rPr>
                      <w:rFonts w:hint="eastAsia"/>
                      <w:szCs w:val="22"/>
                    </w:rPr>
                    <w:t>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</w:rPr>
            </w:pP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color w:val="auto"/>
                      <w:szCs w:val="22"/>
                    </w:rPr>
                  </w:pPr>
                  <w:r>
                    <w:rPr>
                      <w:rFonts w:hint="eastAsia"/>
                      <w:b/>
                      <w:color w:val="auto"/>
                      <w:szCs w:val="22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高压电工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方涵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T341024198011144437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2026-06-11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高压电工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李永强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T341024197509050038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2022.04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低压电工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制冷与空调作业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制冷与空调作业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低压电工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color w:val="auto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检查</w:t>
            </w:r>
            <w:r>
              <w:rPr>
                <w:rFonts w:hint="eastAsia"/>
                <w:szCs w:val="22"/>
                <w:highlight w:val="none"/>
              </w:rPr>
              <w:t>三级安全教育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的情况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eastAsia" w:ascii="Calibri" w:hAnsi="Calibri"/>
                <w:color w:val="auto"/>
                <w:szCs w:val="22"/>
                <w:lang w:val="en-US" w:eastAsia="zh-CN"/>
              </w:rPr>
              <w:t>提供有《新员工三级安全教育培训台账》，随机抽取：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0"/>
              <w:gridCol w:w="1336"/>
              <w:gridCol w:w="2085"/>
              <w:gridCol w:w="2055"/>
              <w:gridCol w:w="2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入职新员工</w:t>
                  </w:r>
                </w:p>
              </w:tc>
              <w:tc>
                <w:tcPr>
                  <w:tcW w:w="13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入厂日期</w:t>
                  </w:r>
                </w:p>
              </w:tc>
              <w:tc>
                <w:tcPr>
                  <w:tcW w:w="2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厂级教育日期/时间</w:t>
                  </w:r>
                </w:p>
              </w:tc>
              <w:tc>
                <w:tcPr>
                  <w:tcW w:w="20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车间级教育</w:t>
                  </w:r>
                </w:p>
              </w:tc>
              <w:tc>
                <w:tcPr>
                  <w:tcW w:w="20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val="en-US" w:eastAsia="zh-CN"/>
                    </w:rPr>
                    <w:t>张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柏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lang w:val="en-US" w:eastAsia="zh-CN"/>
                    </w:rPr>
                    <w:t>松</w:t>
                  </w:r>
                </w:p>
              </w:tc>
              <w:tc>
                <w:tcPr>
                  <w:tcW w:w="13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eastAsia="宋体"/>
                      <w:b w:val="0"/>
                      <w:bCs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color w:val="auto"/>
                      <w:szCs w:val="21"/>
                    </w:rPr>
                    <w:t>2021年11月1日</w:t>
                  </w:r>
                </w:p>
              </w:tc>
              <w:tc>
                <w:tcPr>
                  <w:tcW w:w="2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2021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11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16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8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2021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17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8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小时日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2021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18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8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汤云霞</w:t>
                  </w:r>
                </w:p>
              </w:tc>
              <w:tc>
                <w:tcPr>
                  <w:tcW w:w="13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/>
                      <w:b w:val="0"/>
                      <w:bCs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szCs w:val="21"/>
                    </w:rPr>
                    <w:t>2021年10月26日</w:t>
                  </w: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2021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11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16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8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2021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17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8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小时日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2021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18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8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</w:p>
              </w:tc>
              <w:tc>
                <w:tcPr>
                  <w:tcW w:w="13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</w:p>
              </w:tc>
              <w:tc>
                <w:tcPr>
                  <w:tcW w:w="13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</w:p>
              </w:tc>
              <w:tc>
                <w:tcPr>
                  <w:tcW w:w="2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</w:p>
              </w:tc>
              <w:tc>
                <w:tcPr>
                  <w:tcW w:w="20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</w:p>
              </w:tc>
              <w:tc>
                <w:tcPr>
                  <w:tcW w:w="20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领抽查</w:t>
            </w:r>
            <w:r>
              <w:rPr>
                <w:rFonts w:hint="eastAsia" w:ascii="宋体" w:hAnsi="宋体"/>
                <w:szCs w:val="21"/>
              </w:rPr>
              <w:t>马世春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李宏观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的培训教育记录，入职时间与培训时间差异较大，建议后期关注培训的及时性。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有《职业健康检查总结报告书》：报告编号：职健字第YXEY20210045号，报告日期：2021年11月1日；体检机构：宜兴市第二人民医院/宜兴市职业病防治院；体检人数40人、涉及职业病危害因素未：苯，二甲苯（全部异构体），其他粉尘，木粉尘（硬）；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[体检结果]:本次结果已告知劳动者本人。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本次职业健康检查40人，返还体检结果表40份，返还率100%。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本次职业健康检查未发现职业禁忌证。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本次职业健康检查未发现疑似职业病。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随机抽取体检结果：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金晓艳体检结果：本次职业健康检查各项指标均在正常范围之内。建议加强个人防护并按照职业健康监护规范要求定期体检。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2.陈寿华体检结果：本次职业健康检查发现除目标疾病以外的其他疾病或某项指标异常。[一般情况]所检项目发现异常，建议定期复查。具体见附件。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178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atLeast"/>
        </w:trPr>
        <w:tc>
          <w:tcPr>
            <w:tcW w:w="2154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意识</w:t>
            </w:r>
          </w:p>
        </w:tc>
        <w:tc>
          <w:tcPr>
            <w:tcW w:w="966" w:type="dxa"/>
            <w:gridSpan w:val="2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Q7.3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E7.3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O7.3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5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《能力和意识控制程序》</w:t>
            </w:r>
          </w:p>
        </w:tc>
        <w:tc>
          <w:tcPr>
            <w:tcW w:w="1177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83" w:hRule="atLeast"/>
        </w:trPr>
        <w:tc>
          <w:tcPr>
            <w:tcW w:w="21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59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组织工作人员提高</w:t>
            </w:r>
            <w:r>
              <w:rPr>
                <w:rFonts w:hint="eastAsia"/>
                <w:szCs w:val="22"/>
                <w:lang w:val="en-US" w:eastAsia="zh-CN"/>
              </w:rPr>
              <w:t>质量/</w:t>
            </w:r>
            <w:r>
              <w:rPr>
                <w:rFonts w:hint="eastAsia"/>
                <w:szCs w:val="22"/>
              </w:rPr>
              <w:t>环保</w:t>
            </w:r>
            <w:r>
              <w:rPr>
                <w:rFonts w:hint="eastAsia"/>
                <w:szCs w:val="22"/>
                <w:lang w:val="en-US" w:eastAsia="zh-CN"/>
              </w:rPr>
              <w:t>/职业健康安全</w:t>
            </w:r>
            <w:r>
              <w:rPr>
                <w:rFonts w:hint="eastAsia"/>
                <w:szCs w:val="22"/>
              </w:rPr>
              <w:t xml:space="preserve">意识的方式：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需要让员工知晓的内容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方式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301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szCs w:val="22"/>
                    </w:rPr>
                    <w:t>方针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szCs w:val="22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szCs w:val="22"/>
                    </w:rPr>
                    <w:t>培训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szCs w:val="22"/>
                    </w:rPr>
                    <w:t>□其他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与他们对管理体系有效性的贡献，包括对提升绩效的贡献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szCs w:val="22"/>
                    </w:rPr>
                    <w:t>☑培训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szCs w:val="22"/>
                    </w:rPr>
                    <w:t>□其他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与他们的工作相关的重要环境因素和相关的实际或潜在的环境影响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szCs w:val="22"/>
                    </w:rPr>
                    <w:t>培训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szCs w:val="22"/>
                    </w:rPr>
                    <w:t>□其他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不符合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管理体系要求，包括未履行组织合规义务的后果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</w:rPr>
                    <w:t xml:space="preserve">会议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szCs w:val="22"/>
                    </w:rPr>
                    <w:t>培训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  <w:r>
                    <w:rPr>
                      <w:rFonts w:hint="eastAsia" w:ascii="Calibri" w:hAnsi="Calibri"/>
                      <w:szCs w:val="22"/>
                    </w:rPr>
                    <w:t>□其他</w:t>
                  </w:r>
                  <w:r>
                    <w:rPr>
                      <w:rFonts w:hint="eastAsia"/>
                      <w:szCs w:val="22"/>
                    </w:rPr>
                    <w:t xml:space="preserve"> 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</w:p>
              </w:tc>
              <w:tc>
                <w:tcPr>
                  <w:tcW w:w="196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1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60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Q</w:t>
            </w:r>
            <w:r>
              <w:rPr>
                <w:rFonts w:hint="eastAsia"/>
                <w:szCs w:val="22"/>
                <w:lang w:val="en-US" w:eastAsia="zh-CN"/>
              </w:rPr>
              <w:t>EO</w:t>
            </w:r>
            <w:r>
              <w:rPr>
                <w:rFonts w:hint="eastAsia"/>
                <w:szCs w:val="22"/>
              </w:rPr>
              <w:t xml:space="preserve">7.5  </w:t>
            </w:r>
          </w:p>
        </w:tc>
        <w:tc>
          <w:tcPr>
            <w:tcW w:w="8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5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szCs w:val="22"/>
              </w:rPr>
              <w:t>《形成文件的信息控制程序》</w:t>
            </w:r>
          </w:p>
        </w:tc>
        <w:tc>
          <w:tcPr>
            <w:tcW w:w="1178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8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5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查看《受控文件清单》</w:t>
            </w:r>
            <w:r>
              <w:rPr>
                <w:rFonts w:hint="eastAsia"/>
                <w:szCs w:val="22"/>
                <w:lang w:eastAsia="zh-CN"/>
              </w:rPr>
              <w:t>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36"/>
              <w:gridCol w:w="1250"/>
              <w:gridCol w:w="903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文件名称</w:t>
                  </w:r>
                </w:p>
              </w:tc>
              <w:tc>
                <w:tcPr>
                  <w:tcW w:w="16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审批日期</w:t>
                  </w:r>
                </w:p>
              </w:tc>
              <w:tc>
                <w:tcPr>
                  <w:tcW w:w="90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2"/>
                    </w:rPr>
                    <w:t>管理手册</w:t>
                  </w:r>
                </w:p>
              </w:tc>
              <w:tc>
                <w:tcPr>
                  <w:tcW w:w="16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2021-05-10</w:t>
                  </w:r>
                </w:p>
              </w:tc>
              <w:tc>
                <w:tcPr>
                  <w:tcW w:w="90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崔家赫</w:t>
                  </w:r>
                </w:p>
              </w:tc>
              <w:tc>
                <w:tcPr>
                  <w:tcW w:w="17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37" w:hRule="atLeast"/>
              </w:trPr>
              <w:tc>
                <w:tcPr>
                  <w:tcW w:w="13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作业文件汇编</w:t>
                  </w:r>
                </w:p>
              </w:tc>
              <w:tc>
                <w:tcPr>
                  <w:tcW w:w="16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电子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2021-05-10</w:t>
                  </w:r>
                </w:p>
              </w:tc>
              <w:tc>
                <w:tcPr>
                  <w:tcW w:w="90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崔家赫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宋体" w:hAnsi="宋体"/>
                      <w:spacing w:val="20"/>
                      <w:szCs w:val="22"/>
                    </w:rPr>
                    <w:t>内部审核控制程序</w:t>
                  </w:r>
                </w:p>
              </w:tc>
              <w:tc>
                <w:tcPr>
                  <w:tcW w:w="16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电子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cya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2021-05-10</w:t>
                  </w:r>
                </w:p>
              </w:tc>
              <w:tc>
                <w:tcPr>
                  <w:tcW w:w="90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崔家赫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spacing w:val="20"/>
                      <w:szCs w:val="22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2"/>
                    </w:rPr>
                    <w:t>文件管理规程</w:t>
                  </w:r>
                </w:p>
              </w:tc>
              <w:tc>
                <w:tcPr>
                  <w:tcW w:w="16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电子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2021-05-10</w:t>
                  </w:r>
                </w:p>
              </w:tc>
              <w:tc>
                <w:tcPr>
                  <w:tcW w:w="90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崔家赫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文件修订的管理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体系建立以来未发生</w:t>
            </w:r>
            <w:r>
              <w:rPr>
                <w:rFonts w:hint="eastAsia"/>
                <w:szCs w:val="22"/>
                <w:highlight w:val="none"/>
              </w:rPr>
              <w:t xml:space="preserve">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5"/>
              <w:gridCol w:w="1658"/>
              <w:gridCol w:w="1216"/>
              <w:gridCol w:w="889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9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文件名称</w:t>
                  </w:r>
                </w:p>
              </w:tc>
              <w:tc>
                <w:tcPr>
                  <w:tcW w:w="16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载体</w:t>
                  </w:r>
                </w:p>
              </w:tc>
              <w:tc>
                <w:tcPr>
                  <w:tcW w:w="12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修订日期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>电子</w:t>
                  </w:r>
                </w:p>
              </w:tc>
              <w:tc>
                <w:tcPr>
                  <w:tcW w:w="12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>电子</w:t>
                  </w:r>
                </w:p>
              </w:tc>
              <w:tc>
                <w:tcPr>
                  <w:tcW w:w="12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>电子</w:t>
                  </w:r>
                </w:p>
              </w:tc>
              <w:tc>
                <w:tcPr>
                  <w:tcW w:w="12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电子文件系统管理：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定期杀毒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定期备份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限制上网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取消USB端口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外来文件控制</w:t>
            </w:r>
          </w:p>
          <w:tbl>
            <w:tblPr>
              <w:tblStyle w:val="10"/>
              <w:tblW w:w="91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25"/>
              <w:gridCol w:w="1578"/>
              <w:gridCol w:w="1311"/>
              <w:gridCol w:w="1733"/>
              <w:gridCol w:w="11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文件名称</w:t>
                  </w:r>
                </w:p>
              </w:tc>
              <w:tc>
                <w:tcPr>
                  <w:tcW w:w="157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性质</w:t>
                  </w:r>
                </w:p>
              </w:tc>
              <w:tc>
                <w:tcPr>
                  <w:tcW w:w="131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评审</w:t>
                  </w:r>
                  <w:r>
                    <w:rPr>
                      <w:rFonts w:hint="eastAsia"/>
                      <w:szCs w:val="22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使用方法</w:t>
                  </w:r>
                </w:p>
              </w:tc>
              <w:tc>
                <w:tcPr>
                  <w:tcW w:w="116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《中华人民共和国固体废物污染环境防治法》</w:t>
                  </w:r>
                </w:p>
              </w:tc>
              <w:tc>
                <w:tcPr>
                  <w:tcW w:w="157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标准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法规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通知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图纸</w:t>
                  </w:r>
                </w:p>
              </w:tc>
              <w:tc>
                <w:tcPr>
                  <w:tcW w:w="13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2021.05.10</w:t>
                  </w:r>
                </w:p>
              </w:tc>
              <w:tc>
                <w:tcPr>
                  <w:tcW w:w="17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直接下发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转成内部文件</w:t>
                  </w:r>
                </w:p>
              </w:tc>
              <w:tc>
                <w:tcPr>
                  <w:tcW w:w="116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《中华人民共和国安全生产法》</w:t>
                  </w:r>
                </w:p>
              </w:tc>
              <w:tc>
                <w:tcPr>
                  <w:tcW w:w="157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标准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法规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通知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图纸</w:t>
                  </w:r>
                </w:p>
              </w:tc>
              <w:tc>
                <w:tcPr>
                  <w:tcW w:w="13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2021.05.10</w:t>
                  </w:r>
                </w:p>
              </w:tc>
              <w:tc>
                <w:tcPr>
                  <w:tcW w:w="17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直接下发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转成内部文件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《</w:t>
                  </w:r>
                  <w:r>
                    <w:rPr>
                      <w:rFonts w:hint="eastAsia" w:ascii="宋体" w:hAnsi="宋体"/>
                      <w:sz w:val="22"/>
                      <w:szCs w:val="22"/>
                    </w:rPr>
                    <w:fldChar w:fldCharType="begin"/>
                  </w:r>
                  <w:r>
                    <w:rPr>
                      <w:rFonts w:hint="eastAsia" w:ascii="宋体" w:hAnsi="宋体"/>
                      <w:sz w:val="22"/>
                      <w:szCs w:val="22"/>
                    </w:rPr>
                    <w:instrText xml:space="preserve"> HYPERLINK "http://baike.so.com/doc/5414880-5653022.html" \t "_blank" </w:instrText>
                  </w:r>
                  <w:r>
                    <w:rPr>
                      <w:rFonts w:hint="eastAsia" w:ascii="宋体" w:hAnsi="宋体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hint="eastAsia" w:ascii="宋体" w:hAnsi="宋体"/>
                      <w:sz w:val="22"/>
                      <w:szCs w:val="22"/>
                    </w:rPr>
                    <w:t>生产安全事故报告和调查处理条例</w:t>
                  </w:r>
                  <w:r>
                    <w:rPr>
                      <w:rFonts w:hint="eastAsia" w:ascii="宋体" w:hAnsi="宋体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》</w:t>
                  </w:r>
                </w:p>
              </w:tc>
              <w:tc>
                <w:tcPr>
                  <w:tcW w:w="157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标准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法规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通知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图纸</w:t>
                  </w:r>
                </w:p>
              </w:tc>
              <w:tc>
                <w:tcPr>
                  <w:tcW w:w="13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both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2021.05.10</w:t>
                  </w:r>
                </w:p>
              </w:tc>
              <w:tc>
                <w:tcPr>
                  <w:tcW w:w="173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直接下发 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转成内部文件</w:t>
                  </w: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7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31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0" w:right="0"/>
                    <w:jc w:val="both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3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16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记录（音频、视频、图片等证据）控制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25"/>
              <w:gridCol w:w="1722"/>
              <w:gridCol w:w="678"/>
              <w:gridCol w:w="955"/>
              <w:gridCol w:w="956"/>
              <w:gridCol w:w="683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记录名称</w:t>
                  </w:r>
                </w:p>
              </w:tc>
              <w:tc>
                <w:tcPr>
                  <w:tcW w:w="172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载体</w:t>
                  </w:r>
                </w:p>
              </w:tc>
              <w:tc>
                <w:tcPr>
                  <w:tcW w:w="67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保存期限</w:t>
                  </w:r>
                </w:p>
              </w:tc>
              <w:tc>
                <w:tcPr>
                  <w:tcW w:w="9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保存部门</w:t>
                  </w:r>
                </w:p>
              </w:tc>
              <w:tc>
                <w:tcPr>
                  <w:tcW w:w="9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处理日期（月）</w:t>
                  </w:r>
                </w:p>
              </w:tc>
              <w:tc>
                <w:tcPr>
                  <w:tcW w:w="6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cya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消防器材点检记录表</w:t>
                  </w:r>
                </w:p>
              </w:tc>
              <w:tc>
                <w:tcPr>
                  <w:tcW w:w="172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电子</w:t>
                  </w:r>
                </w:p>
              </w:tc>
              <w:tc>
                <w:tcPr>
                  <w:tcW w:w="67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</w:p>
              </w:tc>
              <w:tc>
                <w:tcPr>
                  <w:tcW w:w="9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95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cya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环境目标、指标和方案检查表</w:t>
                  </w:r>
                </w:p>
              </w:tc>
              <w:tc>
                <w:tcPr>
                  <w:tcW w:w="172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电子</w:t>
                  </w:r>
                </w:p>
              </w:tc>
              <w:tc>
                <w:tcPr>
                  <w:tcW w:w="67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</w:p>
              </w:tc>
              <w:tc>
                <w:tcPr>
                  <w:tcW w:w="95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95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2"/>
                      <w:lang w:val="en-US" w:eastAsia="zh-CN"/>
                    </w:rPr>
                    <w:t>供方评价表</w:t>
                  </w:r>
                </w:p>
              </w:tc>
              <w:tc>
                <w:tcPr>
                  <w:tcW w:w="172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电子</w:t>
                  </w:r>
                </w:p>
              </w:tc>
              <w:tc>
                <w:tcPr>
                  <w:tcW w:w="67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95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2"/>
                      <w:lang w:val="en-US" w:eastAsia="zh-CN"/>
                    </w:rPr>
                    <w:t>合格供方名录</w:t>
                  </w:r>
                </w:p>
              </w:tc>
              <w:tc>
                <w:tcPr>
                  <w:tcW w:w="172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电子</w:t>
                  </w:r>
                </w:p>
              </w:tc>
              <w:tc>
                <w:tcPr>
                  <w:tcW w:w="67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95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178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8255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3B859"/>
    <w:multiLevelType w:val="singleLevel"/>
    <w:tmpl w:val="27A3B8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D0067"/>
    <w:rsid w:val="000E6B21"/>
    <w:rsid w:val="001A2D7F"/>
    <w:rsid w:val="0025408E"/>
    <w:rsid w:val="002939AD"/>
    <w:rsid w:val="00314AF6"/>
    <w:rsid w:val="00337922"/>
    <w:rsid w:val="00340867"/>
    <w:rsid w:val="00380837"/>
    <w:rsid w:val="003A198A"/>
    <w:rsid w:val="00410914"/>
    <w:rsid w:val="0048201E"/>
    <w:rsid w:val="004B7A95"/>
    <w:rsid w:val="004C0962"/>
    <w:rsid w:val="00532921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841E6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165D45"/>
    <w:rsid w:val="083D516E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B6B3E"/>
    <w:rsid w:val="0D4D1326"/>
    <w:rsid w:val="0D6A2C36"/>
    <w:rsid w:val="0DB35CC0"/>
    <w:rsid w:val="0E114E76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0268A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37523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B6260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2B16F41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9F7F8C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8D78D2"/>
    <w:rsid w:val="30945277"/>
    <w:rsid w:val="30C71DD4"/>
    <w:rsid w:val="30CF3719"/>
    <w:rsid w:val="30DC7CB1"/>
    <w:rsid w:val="30ED30CC"/>
    <w:rsid w:val="31064141"/>
    <w:rsid w:val="31A46059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6AF794C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518A3"/>
    <w:rsid w:val="39286E54"/>
    <w:rsid w:val="399117DD"/>
    <w:rsid w:val="39972637"/>
    <w:rsid w:val="39D7104B"/>
    <w:rsid w:val="3A3E0D9F"/>
    <w:rsid w:val="3A5573DE"/>
    <w:rsid w:val="3A7A638B"/>
    <w:rsid w:val="3AAB1306"/>
    <w:rsid w:val="3ABD0173"/>
    <w:rsid w:val="3ACE23E2"/>
    <w:rsid w:val="3B227AA7"/>
    <w:rsid w:val="3B4241C0"/>
    <w:rsid w:val="3B5F0280"/>
    <w:rsid w:val="3BEE1D6F"/>
    <w:rsid w:val="3BF1473C"/>
    <w:rsid w:val="3BFE77D0"/>
    <w:rsid w:val="3CA475E5"/>
    <w:rsid w:val="3CA717F2"/>
    <w:rsid w:val="3CC56579"/>
    <w:rsid w:val="3D5E4F86"/>
    <w:rsid w:val="3DAB460B"/>
    <w:rsid w:val="3DDA7DB2"/>
    <w:rsid w:val="3E0F58E4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66276A"/>
    <w:rsid w:val="418D501C"/>
    <w:rsid w:val="41E9167B"/>
    <w:rsid w:val="42416B50"/>
    <w:rsid w:val="4262379E"/>
    <w:rsid w:val="427A1188"/>
    <w:rsid w:val="432A5E11"/>
    <w:rsid w:val="433B1167"/>
    <w:rsid w:val="435F500F"/>
    <w:rsid w:val="436122FC"/>
    <w:rsid w:val="43C730CD"/>
    <w:rsid w:val="44A567F5"/>
    <w:rsid w:val="453B1EBC"/>
    <w:rsid w:val="45635AEC"/>
    <w:rsid w:val="45861F74"/>
    <w:rsid w:val="45A472AB"/>
    <w:rsid w:val="45BA54FA"/>
    <w:rsid w:val="45EC74A5"/>
    <w:rsid w:val="45FA6B69"/>
    <w:rsid w:val="460414DD"/>
    <w:rsid w:val="4624265E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866AD5"/>
    <w:rsid w:val="47BB044C"/>
    <w:rsid w:val="48262DE5"/>
    <w:rsid w:val="48526C86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764D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7B2425"/>
    <w:rsid w:val="568B5A7B"/>
    <w:rsid w:val="570A6E63"/>
    <w:rsid w:val="573B0118"/>
    <w:rsid w:val="573D2268"/>
    <w:rsid w:val="57411925"/>
    <w:rsid w:val="57441E32"/>
    <w:rsid w:val="57535542"/>
    <w:rsid w:val="575B3098"/>
    <w:rsid w:val="57BC7D77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357D8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305308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DA31D59"/>
    <w:rsid w:val="6E641038"/>
    <w:rsid w:val="6EBD0EA6"/>
    <w:rsid w:val="6F435405"/>
    <w:rsid w:val="6F4810D8"/>
    <w:rsid w:val="6F6D2BAA"/>
    <w:rsid w:val="6F9A4A47"/>
    <w:rsid w:val="701710D0"/>
    <w:rsid w:val="702E2D0D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3D716A6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273C72"/>
    <w:rsid w:val="7D41026F"/>
    <w:rsid w:val="7D59343F"/>
    <w:rsid w:val="7E0A78B3"/>
    <w:rsid w:val="7E212658"/>
    <w:rsid w:val="7E2912F3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Plain Text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1206</Characters>
  <Lines>10</Lines>
  <Paragraphs>2</Paragraphs>
  <TotalTime>1</TotalTime>
  <ScaleCrop>false</ScaleCrop>
  <LinksUpToDate>false</LinksUpToDate>
  <CharactersWithSpaces>1415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2022-01-11T13:21:27Z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6D483A5BE4974E2EA0E25A6B27D68E15</vt:lpwstr>
  </property>
</Properties>
</file>