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888" w:rsidRDefault="00AF5C4D">
      <w:pPr>
        <w:spacing w:line="480" w:lineRule="exact"/>
        <w:jc w:val="center"/>
        <w:rPr>
          <w:rFonts w:asciiTheme="minorEastAsia" w:eastAsiaTheme="minorEastAsia" w:hAnsiTheme="minorEastAsia" w:cstheme="minorEastAsia"/>
          <w:bCs/>
          <w:color w:val="000000"/>
          <w:sz w:val="36"/>
          <w:szCs w:val="36"/>
        </w:rPr>
      </w:pPr>
      <w:r>
        <w:rPr>
          <w:rFonts w:asciiTheme="minorEastAsia" w:eastAsiaTheme="minorEastAsia" w:hAnsiTheme="minorEastAsia" w:cstheme="minorEastAsia" w:hint="eastAsia"/>
          <w:bCs/>
          <w:color w:val="000000"/>
          <w:sz w:val="36"/>
          <w:szCs w:val="36"/>
        </w:rPr>
        <w:t>管理体系审核记录表</w:t>
      </w:r>
    </w:p>
    <w:p w:rsidR="00917888" w:rsidRDefault="00AF5C4D">
      <w:r>
        <w:ptab w:relativeTo="margin" w:alignment="center" w:leader="non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888"/>
        <w:gridCol w:w="11235"/>
        <w:gridCol w:w="879"/>
      </w:tblGrid>
      <w:tr w:rsidR="00917888">
        <w:trPr>
          <w:trHeight w:val="515"/>
        </w:trPr>
        <w:tc>
          <w:tcPr>
            <w:tcW w:w="1707" w:type="dxa"/>
            <w:vMerge w:val="restart"/>
            <w:vAlign w:val="center"/>
          </w:tcPr>
          <w:p w:rsidR="00917888" w:rsidRDefault="00AF5C4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917888" w:rsidRDefault="00AF5C4D">
            <w:pPr>
              <w:spacing w:line="32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888" w:type="dxa"/>
            <w:vMerge w:val="restart"/>
            <w:vAlign w:val="center"/>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1235" w:type="dxa"/>
            <w:vAlign w:val="center"/>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受审核部门：管理层    主管领导：刘永军   </w:t>
            </w:r>
            <w:r w:rsidR="00837CFF">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远程</w:t>
            </w:r>
          </w:p>
        </w:tc>
        <w:tc>
          <w:tcPr>
            <w:tcW w:w="879" w:type="dxa"/>
            <w:vMerge w:val="restart"/>
            <w:vAlign w:val="center"/>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917888">
        <w:trPr>
          <w:trHeight w:val="403"/>
        </w:trPr>
        <w:tc>
          <w:tcPr>
            <w:tcW w:w="1707" w:type="dxa"/>
            <w:vMerge/>
            <w:vAlign w:val="center"/>
          </w:tcPr>
          <w:p w:rsidR="00917888" w:rsidRDefault="00917888">
            <w:pPr>
              <w:spacing w:line="320" w:lineRule="exact"/>
              <w:rPr>
                <w:rFonts w:asciiTheme="minorEastAsia" w:eastAsiaTheme="minorEastAsia" w:hAnsiTheme="minorEastAsia" w:cstheme="minorEastAsia"/>
                <w:szCs w:val="21"/>
              </w:rPr>
            </w:pPr>
          </w:p>
        </w:tc>
        <w:tc>
          <w:tcPr>
            <w:tcW w:w="888" w:type="dxa"/>
            <w:vMerge/>
            <w:vAlign w:val="center"/>
          </w:tcPr>
          <w:p w:rsidR="00917888" w:rsidRDefault="00917888">
            <w:pPr>
              <w:spacing w:line="320" w:lineRule="exact"/>
              <w:rPr>
                <w:rFonts w:asciiTheme="minorEastAsia" w:eastAsiaTheme="minorEastAsia" w:hAnsiTheme="minorEastAsia" w:cstheme="minorEastAsia"/>
                <w:szCs w:val="21"/>
              </w:rPr>
            </w:pPr>
          </w:p>
        </w:tc>
        <w:tc>
          <w:tcPr>
            <w:tcW w:w="11235" w:type="dxa"/>
            <w:vAlign w:val="center"/>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审核员：强兴                 审核时间：2022年1月13日</w:t>
            </w:r>
          </w:p>
        </w:tc>
        <w:tc>
          <w:tcPr>
            <w:tcW w:w="879" w:type="dxa"/>
            <w:vMerge/>
          </w:tcPr>
          <w:p w:rsidR="00917888" w:rsidRDefault="00917888">
            <w:pPr>
              <w:spacing w:line="320" w:lineRule="exact"/>
              <w:rPr>
                <w:rFonts w:asciiTheme="minorEastAsia" w:eastAsiaTheme="minorEastAsia" w:hAnsiTheme="minorEastAsia" w:cstheme="minorEastAsia"/>
                <w:szCs w:val="21"/>
              </w:rPr>
            </w:pPr>
          </w:p>
        </w:tc>
      </w:tr>
      <w:tr w:rsidR="00917888">
        <w:trPr>
          <w:trHeight w:val="516"/>
        </w:trPr>
        <w:tc>
          <w:tcPr>
            <w:tcW w:w="1707" w:type="dxa"/>
            <w:vMerge/>
            <w:vAlign w:val="center"/>
          </w:tcPr>
          <w:p w:rsidR="00917888" w:rsidRDefault="00917888">
            <w:pPr>
              <w:spacing w:line="320" w:lineRule="exact"/>
              <w:rPr>
                <w:rFonts w:asciiTheme="minorEastAsia" w:eastAsiaTheme="minorEastAsia" w:hAnsiTheme="minorEastAsia" w:cstheme="minorEastAsia"/>
                <w:szCs w:val="21"/>
              </w:rPr>
            </w:pPr>
          </w:p>
        </w:tc>
        <w:tc>
          <w:tcPr>
            <w:tcW w:w="888" w:type="dxa"/>
            <w:vMerge/>
            <w:vAlign w:val="center"/>
          </w:tcPr>
          <w:p w:rsidR="00917888" w:rsidRDefault="00917888">
            <w:pPr>
              <w:spacing w:line="320" w:lineRule="exact"/>
              <w:rPr>
                <w:rFonts w:asciiTheme="minorEastAsia" w:eastAsiaTheme="minorEastAsia" w:hAnsiTheme="minorEastAsia" w:cstheme="minorEastAsia"/>
                <w:szCs w:val="21"/>
              </w:rPr>
            </w:pPr>
          </w:p>
        </w:tc>
        <w:tc>
          <w:tcPr>
            <w:tcW w:w="11235"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p>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E:4.1/4.2/4.3/4.4/5.1/5.2/5.3/6.1/6.2/7.1/7.4/9.3/10.1/10.3</w:t>
            </w:r>
          </w:p>
          <w:p w:rsidR="00917888" w:rsidRDefault="00AF5C4D">
            <w:pPr>
              <w:spacing w:line="280" w:lineRule="exact"/>
              <w:jc w:val="left"/>
              <w:rPr>
                <w:rFonts w:asciiTheme="minorEastAsia" w:eastAsiaTheme="minorEastAsia" w:hAnsiTheme="minorEastAsia" w:cstheme="minorEastAsia"/>
                <w:szCs w:val="21"/>
              </w:rPr>
            </w:pPr>
            <w:r>
              <w:rPr>
                <w:rFonts w:ascii="宋体" w:hAnsi="宋体" w:cs="Arial" w:hint="eastAsia"/>
                <w:spacing w:val="-6"/>
                <w:szCs w:val="21"/>
              </w:rPr>
              <w:t>国家/地方监督抽查情况；顾客满意、相关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及处理情况；上次审核不符合验证，验证企业相关资质证明的有效性；变更，证书及标志的使用</w:t>
            </w:r>
          </w:p>
        </w:tc>
        <w:tc>
          <w:tcPr>
            <w:tcW w:w="879" w:type="dxa"/>
            <w:vMerge/>
          </w:tcPr>
          <w:p w:rsidR="00917888" w:rsidRDefault="00917888">
            <w:pPr>
              <w:spacing w:line="320" w:lineRule="exact"/>
              <w:rPr>
                <w:rFonts w:asciiTheme="minorEastAsia" w:eastAsiaTheme="minorEastAsia" w:hAnsiTheme="minorEastAsia" w:cstheme="minorEastAsia"/>
                <w:szCs w:val="21"/>
              </w:rPr>
            </w:pPr>
          </w:p>
        </w:tc>
      </w:tr>
      <w:tr w:rsidR="00917888">
        <w:trPr>
          <w:trHeight w:val="768"/>
        </w:trPr>
        <w:tc>
          <w:tcPr>
            <w:tcW w:w="1707"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理解组织及其环境</w:t>
            </w:r>
          </w:p>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总要求</w:t>
            </w:r>
          </w:p>
          <w:p w:rsidR="00917888" w:rsidRDefault="00917888">
            <w:pPr>
              <w:spacing w:line="280" w:lineRule="exact"/>
              <w:jc w:val="left"/>
              <w:rPr>
                <w:rFonts w:asciiTheme="minorEastAsia" w:eastAsiaTheme="minorEastAsia" w:hAnsiTheme="minorEastAsia" w:cstheme="minorEastAsia"/>
                <w:szCs w:val="21"/>
              </w:rPr>
            </w:pPr>
          </w:p>
        </w:tc>
        <w:tc>
          <w:tcPr>
            <w:tcW w:w="888"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E4.1</w:t>
            </w:r>
          </w:p>
          <w:p w:rsidR="00917888" w:rsidRDefault="00917888">
            <w:pPr>
              <w:spacing w:line="280" w:lineRule="exact"/>
              <w:jc w:val="left"/>
              <w:rPr>
                <w:rFonts w:asciiTheme="minorEastAsia" w:eastAsiaTheme="minorEastAsia" w:hAnsiTheme="minorEastAsia" w:cstheme="minorEastAsia"/>
                <w:szCs w:val="21"/>
              </w:rPr>
            </w:pPr>
          </w:p>
        </w:tc>
        <w:tc>
          <w:tcPr>
            <w:tcW w:w="11235" w:type="dxa"/>
            <w:vAlign w:val="center"/>
          </w:tcPr>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受审核方名称：</w:t>
            </w:r>
            <w:bookmarkStart w:id="0" w:name="组织名称"/>
            <w:r>
              <w:rPr>
                <w:szCs w:val="21"/>
              </w:rPr>
              <w:t>贵州创</w:t>
            </w:r>
            <w:r w:rsidRPr="00837CFF">
              <w:rPr>
                <w:rFonts w:asciiTheme="minorEastAsia" w:eastAsiaTheme="minorEastAsia" w:hAnsiTheme="minorEastAsia" w:cstheme="minorEastAsia"/>
                <w:szCs w:val="21"/>
              </w:rPr>
              <w:t>将管业科技有限公司</w:t>
            </w:r>
            <w:bookmarkEnd w:id="0"/>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注册地址：</w:t>
            </w:r>
            <w:bookmarkStart w:id="1" w:name="注册地址"/>
            <w:r w:rsidRPr="00837CFF">
              <w:rPr>
                <w:rFonts w:asciiTheme="minorEastAsia" w:eastAsiaTheme="minorEastAsia" w:hAnsiTheme="minorEastAsia" w:cstheme="minorEastAsia"/>
                <w:szCs w:val="21"/>
              </w:rPr>
              <w:t>贵州省黔西南布依族苗族自治州兴义市郑屯镇国兴汽配商贸物流城</w:t>
            </w:r>
            <w:bookmarkEnd w:id="1"/>
            <w:r>
              <w:rPr>
                <w:rFonts w:asciiTheme="minorEastAsia" w:eastAsiaTheme="minorEastAsia" w:hAnsiTheme="minorEastAsia" w:cstheme="minorEastAsia" w:hint="eastAsia"/>
                <w:szCs w:val="21"/>
              </w:rPr>
              <w:t>；</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经营、销售地址：</w:t>
            </w:r>
            <w:bookmarkStart w:id="2" w:name="生产地址"/>
            <w:r w:rsidRPr="00837CFF">
              <w:rPr>
                <w:rFonts w:asciiTheme="minorEastAsia" w:eastAsiaTheme="minorEastAsia" w:hAnsiTheme="minorEastAsia" w:cstheme="minorEastAsia"/>
                <w:szCs w:val="21"/>
              </w:rPr>
              <w:t>贵州省黔西南布依族苗族自治州兴义市郑屯镇国兴汽配商贸</w:t>
            </w:r>
            <w:proofErr w:type="gramStart"/>
            <w:r w:rsidRPr="00837CFF">
              <w:rPr>
                <w:rFonts w:asciiTheme="minorEastAsia" w:eastAsiaTheme="minorEastAsia" w:hAnsiTheme="minorEastAsia" w:cstheme="minorEastAsia"/>
                <w:szCs w:val="21"/>
              </w:rPr>
              <w:t>物流城</w:t>
            </w:r>
            <w:proofErr w:type="gramEnd"/>
            <w:r w:rsidRPr="00837CFF">
              <w:rPr>
                <w:rFonts w:asciiTheme="minorEastAsia" w:eastAsiaTheme="minorEastAsia" w:hAnsiTheme="minorEastAsia" w:cstheme="minorEastAsia"/>
                <w:szCs w:val="21"/>
              </w:rPr>
              <w:t>1号</w:t>
            </w:r>
            <w:bookmarkEnd w:id="2"/>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查到营业执照有效，认证范围在经营范围内，符合要求。</w:t>
            </w:r>
            <w:r w:rsidR="00837CFF">
              <w:rPr>
                <w:rFonts w:asciiTheme="minorEastAsia" w:eastAsiaTheme="minorEastAsia" w:hAnsiTheme="minorEastAsia" w:cstheme="minorEastAsia" w:hint="eastAsia"/>
                <w:szCs w:val="21"/>
              </w:rPr>
              <w:t>；</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无销售许可要求。</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管理体系开始运行时间：2020年6月1日，体系运行期至今，未发现异常。</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1249"/>
        </w:trPr>
        <w:tc>
          <w:tcPr>
            <w:tcW w:w="1707"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理解相关方的需求和期望</w:t>
            </w:r>
          </w:p>
          <w:p w:rsidR="00917888" w:rsidRDefault="00917888">
            <w:pPr>
              <w:spacing w:line="280" w:lineRule="exact"/>
              <w:jc w:val="left"/>
              <w:rPr>
                <w:rFonts w:asciiTheme="minorEastAsia" w:eastAsiaTheme="minorEastAsia" w:hAnsiTheme="minorEastAsia" w:cstheme="minorEastAsia"/>
                <w:szCs w:val="21"/>
              </w:rPr>
            </w:pPr>
          </w:p>
        </w:tc>
        <w:tc>
          <w:tcPr>
            <w:tcW w:w="888"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E4.2</w:t>
            </w:r>
          </w:p>
          <w:p w:rsidR="00917888" w:rsidRDefault="00917888">
            <w:pPr>
              <w:spacing w:line="280" w:lineRule="exact"/>
              <w:jc w:val="left"/>
              <w:rPr>
                <w:rFonts w:asciiTheme="minorEastAsia" w:eastAsiaTheme="minorEastAsia" w:hAnsiTheme="minorEastAsia" w:cstheme="minorEastAsia"/>
                <w:szCs w:val="21"/>
              </w:rPr>
            </w:pPr>
          </w:p>
        </w:tc>
        <w:tc>
          <w:tcPr>
            <w:tcW w:w="11235" w:type="dxa"/>
            <w:vAlign w:val="center"/>
          </w:tcPr>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公司基本能充分理解</w:t>
            </w:r>
            <w:bookmarkStart w:id="3" w:name="审核范围"/>
            <w:r>
              <w:rPr>
                <w:rFonts w:eastAsiaTheme="minorEastAsia" w:hint="eastAsia"/>
                <w:sz w:val="20"/>
              </w:rPr>
              <w:t>钢塑复合管、涂</w:t>
            </w:r>
            <w:proofErr w:type="gramStart"/>
            <w:r>
              <w:rPr>
                <w:rFonts w:eastAsiaTheme="minorEastAsia" w:hint="eastAsia"/>
                <w:sz w:val="20"/>
              </w:rPr>
              <w:t>塑钢管</w:t>
            </w:r>
            <w:proofErr w:type="gramEnd"/>
            <w:r>
              <w:rPr>
                <w:rFonts w:eastAsiaTheme="minorEastAsia" w:hint="eastAsia"/>
                <w:sz w:val="20"/>
              </w:rPr>
              <w:t>及涂塑配件的销售</w:t>
            </w:r>
            <w:r>
              <w:rPr>
                <w:sz w:val="20"/>
              </w:rPr>
              <w:t>(</w:t>
            </w:r>
            <w:r>
              <w:rPr>
                <w:sz w:val="20"/>
              </w:rPr>
              <w:t>所涉及的相关环境管理活动</w:t>
            </w:r>
            <w:bookmarkEnd w:id="3"/>
            <w:r>
              <w:rPr>
                <w:rFonts w:asciiTheme="minorEastAsia" w:eastAsiaTheme="minorEastAsia" w:hAnsiTheme="minorEastAsia" w:cstheme="minorEastAsia" w:hint="eastAsia"/>
                <w:szCs w:val="21"/>
              </w:rPr>
              <w:t>的销售等相关方的需求和期望以帮助本公司更好的建立公司方针和目标，做到目的更明确。以满足相关方的要求并争取做到更高的要求。目前顾客、相关方的主要需求期望是：提供使用方便、安全较高稳定且满足环保要求的服务。</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1600"/>
        </w:trPr>
        <w:tc>
          <w:tcPr>
            <w:tcW w:w="1707"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确定管理体系的范围</w:t>
            </w:r>
          </w:p>
          <w:p w:rsidR="00917888" w:rsidRDefault="00917888">
            <w:pPr>
              <w:spacing w:line="280" w:lineRule="exact"/>
              <w:jc w:val="left"/>
              <w:rPr>
                <w:rFonts w:asciiTheme="minorEastAsia" w:eastAsiaTheme="minorEastAsia" w:hAnsiTheme="minorEastAsia" w:cstheme="minorEastAsia"/>
                <w:szCs w:val="21"/>
              </w:rPr>
            </w:pPr>
          </w:p>
        </w:tc>
        <w:tc>
          <w:tcPr>
            <w:tcW w:w="888"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 4.3</w:t>
            </w:r>
          </w:p>
          <w:p w:rsidR="00917888" w:rsidRDefault="00917888">
            <w:pPr>
              <w:spacing w:line="280" w:lineRule="exact"/>
              <w:jc w:val="left"/>
              <w:rPr>
                <w:rFonts w:asciiTheme="minorEastAsia" w:eastAsiaTheme="minorEastAsia" w:hAnsiTheme="minorEastAsia" w:cstheme="minorEastAsia"/>
                <w:szCs w:val="21"/>
              </w:rPr>
            </w:pPr>
          </w:p>
        </w:tc>
        <w:tc>
          <w:tcPr>
            <w:tcW w:w="11235" w:type="dxa"/>
            <w:vAlign w:val="center"/>
          </w:tcPr>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w:t>
            </w:r>
            <w:r w:rsidR="00837CFF">
              <w:rPr>
                <w:rFonts w:asciiTheme="minorEastAsia" w:eastAsiaTheme="minorEastAsia" w:hAnsiTheme="minorEastAsia" w:cstheme="minorEastAsia" w:hint="eastAsia"/>
                <w:szCs w:val="21"/>
              </w:rPr>
              <w:t>环境管理体系范围没有变化</w:t>
            </w:r>
            <w:r>
              <w:rPr>
                <w:rFonts w:asciiTheme="minorEastAsia" w:eastAsiaTheme="minorEastAsia" w:hAnsiTheme="minorEastAsia" w:cstheme="minorEastAsia" w:hint="eastAsia"/>
                <w:szCs w:val="21"/>
              </w:rPr>
              <w:t xml:space="preserve">：EMS: </w:t>
            </w:r>
            <w:r>
              <w:rPr>
                <w:rFonts w:eastAsiaTheme="minorEastAsia" w:hint="eastAsia"/>
                <w:sz w:val="20"/>
              </w:rPr>
              <w:t>钢塑复合管、涂</w:t>
            </w:r>
            <w:proofErr w:type="gramStart"/>
            <w:r>
              <w:rPr>
                <w:rFonts w:eastAsiaTheme="minorEastAsia" w:hint="eastAsia"/>
                <w:sz w:val="20"/>
              </w:rPr>
              <w:t>塑钢管</w:t>
            </w:r>
            <w:proofErr w:type="gramEnd"/>
            <w:r>
              <w:rPr>
                <w:rFonts w:eastAsiaTheme="minorEastAsia" w:hint="eastAsia"/>
                <w:sz w:val="20"/>
              </w:rPr>
              <w:t>及涂塑配件的销售</w:t>
            </w:r>
            <w:r>
              <w:rPr>
                <w:rFonts w:asciiTheme="minorEastAsia" w:eastAsiaTheme="minorEastAsia" w:hAnsiTheme="minorEastAsia" w:cstheme="minorEastAsia" w:hint="eastAsia"/>
                <w:szCs w:val="21"/>
              </w:rPr>
              <w:t>所涉及场所的相关环境管理活动；</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条款不适用情况：无不适用。</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外包情况：无。 </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862"/>
        </w:trPr>
        <w:tc>
          <w:tcPr>
            <w:tcW w:w="1707"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管理体系及其过程</w:t>
            </w:r>
          </w:p>
          <w:p w:rsidR="00917888" w:rsidRDefault="00917888">
            <w:pPr>
              <w:spacing w:line="280" w:lineRule="exact"/>
              <w:jc w:val="left"/>
              <w:rPr>
                <w:rFonts w:asciiTheme="minorEastAsia" w:eastAsiaTheme="minorEastAsia" w:hAnsiTheme="minorEastAsia" w:cstheme="minorEastAsia"/>
                <w:szCs w:val="21"/>
              </w:rPr>
            </w:pPr>
          </w:p>
        </w:tc>
        <w:tc>
          <w:tcPr>
            <w:tcW w:w="888"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E4.4</w:t>
            </w:r>
          </w:p>
          <w:p w:rsidR="00917888" w:rsidRDefault="00917888">
            <w:pPr>
              <w:spacing w:line="280" w:lineRule="exact"/>
              <w:jc w:val="left"/>
              <w:rPr>
                <w:rFonts w:asciiTheme="minorEastAsia" w:eastAsiaTheme="minorEastAsia" w:hAnsiTheme="minorEastAsia" w:cstheme="minorEastAsia"/>
                <w:szCs w:val="21"/>
              </w:rPr>
            </w:pPr>
          </w:p>
        </w:tc>
        <w:tc>
          <w:tcPr>
            <w:tcW w:w="11235" w:type="dxa"/>
            <w:vAlign w:val="center"/>
          </w:tcPr>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与负责人交流：部门确定了满足与管理体系有关的客户及相关方的要求。</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1.公司通过监视和评审有关相关方及其有关要求的信息，实现持续改进。如供应商管理、合同条款、</w:t>
            </w:r>
            <w:r>
              <w:rPr>
                <w:rFonts w:eastAsiaTheme="minorEastAsia" w:hint="eastAsia"/>
                <w:sz w:val="20"/>
              </w:rPr>
              <w:t>钢塑复合管、涂</w:t>
            </w:r>
            <w:proofErr w:type="gramStart"/>
            <w:r>
              <w:rPr>
                <w:rFonts w:eastAsiaTheme="minorEastAsia" w:hint="eastAsia"/>
                <w:sz w:val="20"/>
              </w:rPr>
              <w:t>塑钢管</w:t>
            </w:r>
            <w:proofErr w:type="gramEnd"/>
            <w:r>
              <w:rPr>
                <w:rFonts w:eastAsiaTheme="minorEastAsia" w:hint="eastAsia"/>
                <w:sz w:val="20"/>
              </w:rPr>
              <w:t>及涂塑配件的销售</w:t>
            </w:r>
            <w:r>
              <w:rPr>
                <w:sz w:val="20"/>
              </w:rPr>
              <w:t>(</w:t>
            </w:r>
            <w:r>
              <w:rPr>
                <w:rFonts w:asciiTheme="minorEastAsia" w:eastAsiaTheme="minorEastAsia" w:hAnsiTheme="minorEastAsia" w:cstheme="minorEastAsia" w:hint="eastAsia"/>
                <w:szCs w:val="21"/>
              </w:rPr>
              <w:t>的销售的环境及使用的安全可靠性、销售服务的资金、时效性等风险和市场开拓的机遇。</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应对风险的措施：a) 通过供应商的选择和评定来控制风险，选择供应商时考核其资质及其提供合格产品和合格服务的能力，应与客户需求相匹配。b)通过签订客户协议和供应商协议的条款把</w:t>
            </w:r>
            <w:proofErr w:type="gramStart"/>
            <w:r>
              <w:rPr>
                <w:rFonts w:asciiTheme="minorEastAsia" w:eastAsiaTheme="minorEastAsia" w:hAnsiTheme="minorEastAsia" w:cstheme="minorEastAsia" w:hint="eastAsia"/>
                <w:szCs w:val="21"/>
              </w:rPr>
              <w:t>控风险</w:t>
            </w:r>
            <w:proofErr w:type="gramEnd"/>
            <w:r>
              <w:rPr>
                <w:rFonts w:asciiTheme="minorEastAsia" w:eastAsiaTheme="minorEastAsia" w:hAnsiTheme="minorEastAsia" w:cstheme="minorEastAsia" w:hint="eastAsia"/>
                <w:szCs w:val="21"/>
              </w:rPr>
              <w:t>从各个方面确保体钢塑复合管、涂</w:t>
            </w:r>
            <w:proofErr w:type="gramStart"/>
            <w:r>
              <w:rPr>
                <w:rFonts w:asciiTheme="minorEastAsia" w:eastAsiaTheme="minorEastAsia" w:hAnsiTheme="minorEastAsia" w:cstheme="minorEastAsia" w:hint="eastAsia"/>
                <w:szCs w:val="21"/>
              </w:rPr>
              <w:t>塑钢管</w:t>
            </w:r>
            <w:proofErr w:type="gramEnd"/>
            <w:r>
              <w:rPr>
                <w:rFonts w:asciiTheme="minorEastAsia" w:eastAsiaTheme="minorEastAsia" w:hAnsiTheme="minorEastAsia" w:cstheme="minorEastAsia" w:hint="eastAsia"/>
                <w:szCs w:val="21"/>
              </w:rPr>
              <w:t>及涂塑配件的销环境，提高客户满意度，同时对风险加以控制。</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3.识别进行体钢塑复合管、涂</w:t>
            </w:r>
            <w:proofErr w:type="gramStart"/>
            <w:r>
              <w:rPr>
                <w:rFonts w:asciiTheme="minorEastAsia" w:eastAsiaTheme="minorEastAsia" w:hAnsiTheme="minorEastAsia" w:cstheme="minorEastAsia" w:hint="eastAsia"/>
                <w:szCs w:val="21"/>
              </w:rPr>
              <w:t>塑钢管</w:t>
            </w:r>
            <w:proofErr w:type="gramEnd"/>
            <w:r>
              <w:rPr>
                <w:rFonts w:asciiTheme="minorEastAsia" w:eastAsiaTheme="minorEastAsia" w:hAnsiTheme="minorEastAsia" w:cstheme="minorEastAsia" w:hint="eastAsia"/>
                <w:szCs w:val="21"/>
              </w:rPr>
              <w:t>及涂塑配件的销售(的销售风险及具体应对措施，采购的风险，严格供应商评审，选择合格供方，要求其服务能力和产品环境满足客户要求，并严格进行合格供方业绩评价。通过采购合同或协议与服务合同或协议的条款匹配来控制风险，产品经检验后交货来控制产品环境的风险。</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4.通过对体钢塑复合管、涂</w:t>
            </w:r>
            <w:proofErr w:type="gramStart"/>
            <w:r>
              <w:rPr>
                <w:rFonts w:asciiTheme="minorEastAsia" w:eastAsiaTheme="minorEastAsia" w:hAnsiTheme="minorEastAsia" w:cstheme="minorEastAsia" w:hint="eastAsia"/>
                <w:szCs w:val="21"/>
              </w:rPr>
              <w:t>塑钢管</w:t>
            </w:r>
            <w:proofErr w:type="gramEnd"/>
            <w:r>
              <w:rPr>
                <w:rFonts w:asciiTheme="minorEastAsia" w:eastAsiaTheme="minorEastAsia" w:hAnsiTheme="minorEastAsia" w:cstheme="minorEastAsia" w:hint="eastAsia"/>
                <w:szCs w:val="21"/>
              </w:rPr>
              <w:t>及涂塑配件的销售的风险控制和服务环保、交付等风险控制，在具体操作过程中实施的措施，实现了对整个供应链管理的风险控制，为客户提供更全面的体钢塑复合管、涂</w:t>
            </w:r>
            <w:proofErr w:type="gramStart"/>
            <w:r>
              <w:rPr>
                <w:rFonts w:asciiTheme="minorEastAsia" w:eastAsiaTheme="minorEastAsia" w:hAnsiTheme="minorEastAsia" w:cstheme="minorEastAsia" w:hint="eastAsia"/>
                <w:szCs w:val="21"/>
              </w:rPr>
              <w:t>塑钢管</w:t>
            </w:r>
            <w:proofErr w:type="gramEnd"/>
            <w:r>
              <w:rPr>
                <w:rFonts w:asciiTheme="minorEastAsia" w:eastAsiaTheme="minorEastAsia" w:hAnsiTheme="minorEastAsia" w:cstheme="minorEastAsia" w:hint="eastAsia"/>
                <w:szCs w:val="21"/>
              </w:rPr>
              <w:t>及涂塑配件的销售产品。</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2110"/>
        </w:trPr>
        <w:tc>
          <w:tcPr>
            <w:tcW w:w="1707"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领导作用与承诺</w:t>
            </w:r>
          </w:p>
          <w:p w:rsidR="00917888" w:rsidRDefault="00917888">
            <w:pPr>
              <w:spacing w:line="280" w:lineRule="exact"/>
              <w:jc w:val="left"/>
              <w:rPr>
                <w:rFonts w:asciiTheme="minorEastAsia" w:eastAsiaTheme="minorEastAsia" w:hAnsiTheme="minorEastAsia" w:cstheme="minorEastAsia"/>
                <w:szCs w:val="21"/>
              </w:rPr>
            </w:pPr>
          </w:p>
        </w:tc>
        <w:tc>
          <w:tcPr>
            <w:tcW w:w="888"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E5.1</w:t>
            </w:r>
          </w:p>
          <w:p w:rsidR="00917888" w:rsidRDefault="00917888">
            <w:pPr>
              <w:spacing w:line="280" w:lineRule="exact"/>
              <w:jc w:val="left"/>
              <w:rPr>
                <w:rFonts w:asciiTheme="minorEastAsia" w:eastAsiaTheme="minorEastAsia" w:hAnsiTheme="minorEastAsia" w:cstheme="minorEastAsia"/>
                <w:szCs w:val="21"/>
              </w:rPr>
            </w:pPr>
          </w:p>
          <w:p w:rsidR="00917888" w:rsidRDefault="00917888">
            <w:pPr>
              <w:spacing w:line="280" w:lineRule="exact"/>
              <w:jc w:val="left"/>
              <w:rPr>
                <w:rFonts w:asciiTheme="minorEastAsia" w:eastAsiaTheme="minorEastAsia" w:hAnsiTheme="minorEastAsia" w:cstheme="minorEastAsia"/>
                <w:szCs w:val="21"/>
              </w:rPr>
            </w:pPr>
          </w:p>
        </w:tc>
        <w:tc>
          <w:tcPr>
            <w:tcW w:w="11235" w:type="dxa"/>
            <w:vAlign w:val="center"/>
          </w:tcPr>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公司负责人交谈，公司对全体员工进行了环保重要性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环境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并形成制度化，规定了定期检查落实的情况，并有具体要求。</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承诺基本实现，没有违反的情况发生。</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90"/>
        </w:trPr>
        <w:tc>
          <w:tcPr>
            <w:tcW w:w="1707"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方针</w:t>
            </w:r>
          </w:p>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制定方针</w:t>
            </w:r>
          </w:p>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沟通方针</w:t>
            </w:r>
          </w:p>
        </w:tc>
        <w:tc>
          <w:tcPr>
            <w:tcW w:w="888"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E5.2</w:t>
            </w:r>
          </w:p>
          <w:p w:rsidR="00917888" w:rsidRDefault="00917888">
            <w:pPr>
              <w:spacing w:line="280" w:lineRule="exact"/>
              <w:jc w:val="left"/>
              <w:rPr>
                <w:rFonts w:asciiTheme="minorEastAsia" w:eastAsiaTheme="minorEastAsia" w:hAnsiTheme="minorEastAsia" w:cstheme="minorEastAsia"/>
                <w:szCs w:val="21"/>
              </w:rPr>
            </w:pPr>
          </w:p>
          <w:p w:rsidR="00917888" w:rsidRDefault="00917888">
            <w:pPr>
              <w:spacing w:line="280" w:lineRule="exact"/>
              <w:jc w:val="left"/>
              <w:rPr>
                <w:rFonts w:asciiTheme="minorEastAsia" w:eastAsiaTheme="minorEastAsia" w:hAnsiTheme="minorEastAsia" w:cstheme="minorEastAsia"/>
                <w:szCs w:val="21"/>
              </w:rPr>
            </w:pPr>
          </w:p>
        </w:tc>
        <w:tc>
          <w:tcPr>
            <w:tcW w:w="11235" w:type="dxa"/>
            <w:vAlign w:val="center"/>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该公司管理方针为：防止污染，爱护环境，遵守法规，全员参与</w:t>
            </w:r>
          </w:p>
          <w:p w:rsidR="00917888" w:rsidRDefault="00917888">
            <w:pPr>
              <w:spacing w:line="440" w:lineRule="exact"/>
              <w:ind w:firstLineChars="200" w:firstLine="420"/>
              <w:rPr>
                <w:rFonts w:asciiTheme="minorEastAsia" w:eastAsiaTheme="minorEastAsia" w:hAnsiTheme="minorEastAsia" w:cstheme="minorEastAsia"/>
                <w:szCs w:val="21"/>
              </w:rPr>
            </w:pP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总经理通过会议、文件等手段保证管理方针为全体员工理解并落实到工作中。刘永军总经理说管理评审时对方针的持续适宜性进行了评审，有评审记录。</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以上管理方针通过文件、培训等形式将公司管理方针传达给所有为公司工作或代表公司的人员，相关方也可通过行政部获取公司管理方针。</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合格</w:t>
            </w:r>
          </w:p>
        </w:tc>
      </w:tr>
      <w:tr w:rsidR="00917888">
        <w:trPr>
          <w:trHeight w:val="682"/>
        </w:trPr>
        <w:tc>
          <w:tcPr>
            <w:tcW w:w="1707"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组织的岗位、职责和权限</w:t>
            </w:r>
          </w:p>
          <w:p w:rsidR="00917888" w:rsidRDefault="00917888">
            <w:pPr>
              <w:spacing w:line="280" w:lineRule="exact"/>
              <w:jc w:val="left"/>
              <w:rPr>
                <w:rFonts w:asciiTheme="minorEastAsia" w:eastAsiaTheme="minorEastAsia" w:hAnsiTheme="minorEastAsia" w:cstheme="minorEastAsia"/>
                <w:szCs w:val="21"/>
              </w:rPr>
            </w:pPr>
          </w:p>
        </w:tc>
        <w:tc>
          <w:tcPr>
            <w:tcW w:w="888"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E5.3</w:t>
            </w:r>
          </w:p>
          <w:p w:rsidR="00917888" w:rsidRDefault="00917888">
            <w:pPr>
              <w:spacing w:line="280" w:lineRule="exact"/>
              <w:jc w:val="left"/>
              <w:rPr>
                <w:rFonts w:asciiTheme="minorEastAsia" w:eastAsiaTheme="minorEastAsia" w:hAnsiTheme="minorEastAsia" w:cstheme="minorEastAsia"/>
                <w:szCs w:val="21"/>
              </w:rPr>
            </w:pPr>
          </w:p>
        </w:tc>
        <w:tc>
          <w:tcPr>
            <w:tcW w:w="11235" w:type="dxa"/>
            <w:vAlign w:val="center"/>
          </w:tcPr>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确定了公司部门并规定了部门及各岗位人员职责、权限和相互关系，并在公司内对各级员工进行了必要的传达。对从事与销售有关的管理、执行和验证人员规定其职责、权限及其相互关系，以实现公司管理方针和管理目标。</w:t>
            </w:r>
          </w:p>
          <w:p w:rsidR="00917888" w:rsidRDefault="00917888">
            <w:pPr>
              <w:spacing w:line="440" w:lineRule="exact"/>
              <w:rPr>
                <w:rFonts w:asciiTheme="minorEastAsia" w:eastAsiaTheme="minorEastAsia" w:hAnsiTheme="minorEastAsia" w:cstheme="minorEastAsia"/>
                <w:szCs w:val="21"/>
              </w:rPr>
            </w:pP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2110"/>
        </w:trPr>
        <w:tc>
          <w:tcPr>
            <w:tcW w:w="1707"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应对风险和机遇的措施总则</w:t>
            </w:r>
          </w:p>
          <w:p w:rsidR="00917888" w:rsidRDefault="00917888">
            <w:pPr>
              <w:spacing w:line="280" w:lineRule="exact"/>
              <w:jc w:val="left"/>
              <w:rPr>
                <w:rFonts w:asciiTheme="minorEastAsia" w:eastAsiaTheme="minorEastAsia" w:hAnsiTheme="minorEastAsia" w:cstheme="minorEastAsia"/>
                <w:szCs w:val="21"/>
              </w:rPr>
            </w:pPr>
          </w:p>
        </w:tc>
        <w:tc>
          <w:tcPr>
            <w:tcW w:w="888"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E6.1.1</w:t>
            </w:r>
          </w:p>
          <w:p w:rsidR="00917888" w:rsidRDefault="00917888">
            <w:pPr>
              <w:spacing w:line="280" w:lineRule="exact"/>
              <w:jc w:val="left"/>
              <w:rPr>
                <w:rFonts w:asciiTheme="minorEastAsia" w:eastAsiaTheme="minorEastAsia" w:hAnsiTheme="minorEastAsia" w:cstheme="minorEastAsia"/>
                <w:szCs w:val="21"/>
              </w:rPr>
            </w:pPr>
          </w:p>
          <w:p w:rsidR="00917888" w:rsidRDefault="00917888">
            <w:pPr>
              <w:spacing w:line="280" w:lineRule="exact"/>
              <w:jc w:val="left"/>
              <w:rPr>
                <w:rFonts w:asciiTheme="minorEastAsia" w:eastAsiaTheme="minorEastAsia" w:hAnsiTheme="minorEastAsia" w:cstheme="minorEastAsia"/>
                <w:szCs w:val="21"/>
              </w:rPr>
            </w:pPr>
          </w:p>
        </w:tc>
        <w:tc>
          <w:tcPr>
            <w:tcW w:w="11235" w:type="dxa"/>
            <w:vAlign w:val="center"/>
          </w:tcPr>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见《风险和机遇的应对控制程序》和“风险和机遇评估表”，将需要应对的风险和机遇进行风险分析确定风险级别（一般风险、高风险），在管理体系所确定的过程（销售各环节等）中整合制定针对性管理措施（如销售车辆废气、噪声排放及能源消耗等）。提供了“经营环境分析及对策”，已认真交流风险如战略失误、环保及人力资源成本上升、竞争不断加剧等，主要措施确定战略应更加科学严谨；通过提高管理水平消化人力资源成本上升；加强采购、销售、销售环节环保控制；通过差异化策略提高竞争力。效果待观察。机遇主要是现在社会需求不断增多和对工厂信任度高。</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478"/>
        </w:trPr>
        <w:tc>
          <w:tcPr>
            <w:tcW w:w="1707"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管理目标及其实现的策划</w:t>
            </w:r>
          </w:p>
          <w:p w:rsidR="00917888" w:rsidRDefault="00917888">
            <w:pPr>
              <w:spacing w:line="280" w:lineRule="exact"/>
              <w:jc w:val="left"/>
              <w:rPr>
                <w:rFonts w:asciiTheme="minorEastAsia" w:eastAsiaTheme="minorEastAsia" w:hAnsiTheme="minorEastAsia" w:cstheme="minorEastAsia"/>
                <w:szCs w:val="21"/>
              </w:rPr>
            </w:pPr>
          </w:p>
        </w:tc>
        <w:tc>
          <w:tcPr>
            <w:tcW w:w="888"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E6.2</w:t>
            </w:r>
          </w:p>
          <w:p w:rsidR="00917888" w:rsidRDefault="00917888">
            <w:pPr>
              <w:spacing w:line="280" w:lineRule="exact"/>
              <w:jc w:val="left"/>
              <w:rPr>
                <w:rFonts w:asciiTheme="minorEastAsia" w:eastAsiaTheme="minorEastAsia" w:hAnsiTheme="minorEastAsia" w:cstheme="minorEastAsia"/>
                <w:szCs w:val="21"/>
              </w:rPr>
            </w:pPr>
          </w:p>
        </w:tc>
        <w:tc>
          <w:tcPr>
            <w:tcW w:w="11235" w:type="dxa"/>
            <w:vAlign w:val="center"/>
          </w:tcPr>
          <w:p w:rsidR="00917888" w:rsidRDefault="00AF5C4D">
            <w:pPr>
              <w:spacing w:line="440" w:lineRule="exact"/>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查目标</w:t>
            </w:r>
            <w:proofErr w:type="gramEnd"/>
            <w:r>
              <w:rPr>
                <w:rFonts w:asciiTheme="minorEastAsia" w:eastAsiaTheme="minorEastAsia" w:hAnsiTheme="minorEastAsia" w:cstheme="minorEastAsia" w:hint="eastAsia"/>
                <w:szCs w:val="21"/>
              </w:rPr>
              <w:t>达成情况：</w:t>
            </w:r>
          </w:p>
          <w:p w:rsidR="00917888" w:rsidRDefault="00917888">
            <w:pPr>
              <w:rPr>
                <w:rFonts w:asciiTheme="minorEastAsia" w:eastAsiaTheme="minorEastAsia" w:hAnsiTheme="minorEastAsia" w:cstheme="minorEastAsia"/>
                <w:szCs w:val="21"/>
              </w:rPr>
            </w:pPr>
          </w:p>
          <w:p w:rsidR="00917888" w:rsidRDefault="00AF5C4D">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经查，目标达成策划要求，针对重要环境因素制订了管理方案并予以实施，基本有效，详见审核行政部该条款记录。</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1125"/>
        </w:trPr>
        <w:tc>
          <w:tcPr>
            <w:tcW w:w="1707"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资源</w:t>
            </w:r>
          </w:p>
          <w:p w:rsidR="00917888" w:rsidRDefault="00917888">
            <w:pPr>
              <w:spacing w:line="280" w:lineRule="exact"/>
              <w:jc w:val="left"/>
              <w:rPr>
                <w:rFonts w:asciiTheme="minorEastAsia" w:eastAsiaTheme="minorEastAsia" w:hAnsiTheme="minorEastAsia" w:cstheme="minorEastAsia"/>
                <w:szCs w:val="21"/>
              </w:rPr>
            </w:pPr>
          </w:p>
        </w:tc>
        <w:tc>
          <w:tcPr>
            <w:tcW w:w="888"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E7.1</w:t>
            </w:r>
          </w:p>
          <w:p w:rsidR="00917888" w:rsidRDefault="00917888">
            <w:pPr>
              <w:spacing w:line="280" w:lineRule="exact"/>
              <w:jc w:val="left"/>
              <w:rPr>
                <w:rFonts w:asciiTheme="minorEastAsia" w:eastAsiaTheme="minorEastAsia" w:hAnsiTheme="minorEastAsia" w:cstheme="minorEastAsia"/>
                <w:szCs w:val="21"/>
              </w:rPr>
            </w:pPr>
          </w:p>
        </w:tc>
        <w:tc>
          <w:tcPr>
            <w:tcW w:w="11235" w:type="dxa"/>
            <w:vAlign w:val="center"/>
          </w:tcPr>
          <w:p w:rsidR="00917888" w:rsidRDefault="00AF5C4D">
            <w:pPr>
              <w:spacing w:line="440" w:lineRule="exact"/>
              <w:ind w:firstLineChars="200" w:firstLine="420"/>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查公司</w:t>
            </w:r>
            <w:proofErr w:type="gramEnd"/>
            <w:r>
              <w:rPr>
                <w:rFonts w:asciiTheme="minorEastAsia" w:eastAsiaTheme="minorEastAsia" w:hAnsiTheme="minorEastAsia" w:cstheme="minorEastAsia" w:hint="eastAsia"/>
                <w:szCs w:val="21"/>
              </w:rPr>
              <w:t>配备了必要的人力资源，基础设施(销售设备、办公用品、环保设施等)，规范文件、资金等必要的资源，能够持续满足顾客需求和管理体系改进的需要。</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417"/>
        </w:trPr>
        <w:tc>
          <w:tcPr>
            <w:tcW w:w="1707" w:type="dxa"/>
            <w:vAlign w:val="center"/>
          </w:tcPr>
          <w:p w:rsidR="00917888" w:rsidRDefault="00AF5C4D">
            <w:pPr>
              <w:rPr>
                <w:rFonts w:ascii="宋体"/>
                <w:szCs w:val="24"/>
              </w:rPr>
            </w:pPr>
            <w:r>
              <w:rPr>
                <w:rFonts w:ascii="宋体" w:hAnsi="宋体" w:hint="eastAsia"/>
                <w:szCs w:val="24"/>
              </w:rPr>
              <w:t>信息交流</w:t>
            </w:r>
          </w:p>
        </w:tc>
        <w:tc>
          <w:tcPr>
            <w:tcW w:w="888" w:type="dxa"/>
            <w:vAlign w:val="center"/>
          </w:tcPr>
          <w:p w:rsidR="00917888" w:rsidRDefault="00AF5C4D">
            <w:pPr>
              <w:rPr>
                <w:rFonts w:ascii="宋体" w:hAnsi="宋体"/>
                <w:szCs w:val="24"/>
              </w:rPr>
            </w:pPr>
            <w:r>
              <w:rPr>
                <w:rFonts w:ascii="宋体" w:hAnsi="宋体" w:hint="eastAsia"/>
                <w:szCs w:val="24"/>
              </w:rPr>
              <w:t>E</w:t>
            </w:r>
            <w:r>
              <w:rPr>
                <w:rFonts w:ascii="宋体" w:hAnsi="宋体"/>
                <w:szCs w:val="24"/>
              </w:rPr>
              <w:t xml:space="preserve">7.4  </w:t>
            </w:r>
          </w:p>
          <w:p w:rsidR="00917888" w:rsidRDefault="00917888">
            <w:pPr>
              <w:rPr>
                <w:rFonts w:ascii="宋体" w:hAnsi="宋体"/>
                <w:szCs w:val="24"/>
              </w:rPr>
            </w:pPr>
          </w:p>
        </w:tc>
        <w:tc>
          <w:tcPr>
            <w:tcW w:w="11235" w:type="dxa"/>
            <w:vAlign w:val="center"/>
          </w:tcPr>
          <w:p w:rsidR="00917888" w:rsidRDefault="00AF5C4D">
            <w:pPr>
              <w:autoSpaceDE w:val="0"/>
              <w:autoSpaceDN w:val="0"/>
              <w:adjustRightInd w:val="0"/>
              <w:spacing w:line="360" w:lineRule="auto"/>
              <w:ind w:firstLineChars="200" w:firstLine="420"/>
              <w:rPr>
                <w:rFonts w:ascii="宋体" w:hAnsi="宋体"/>
                <w:szCs w:val="24"/>
              </w:rPr>
            </w:pPr>
            <w:r>
              <w:rPr>
                <w:rFonts w:ascii="宋体" w:hAnsi="宋体" w:hint="eastAsia"/>
                <w:szCs w:val="24"/>
              </w:rPr>
              <w:t>编制有《信息交流控制程序》。</w:t>
            </w:r>
          </w:p>
          <w:p w:rsidR="00917888" w:rsidRDefault="00AF5C4D">
            <w:pPr>
              <w:autoSpaceDE w:val="0"/>
              <w:autoSpaceDN w:val="0"/>
              <w:adjustRightInd w:val="0"/>
              <w:spacing w:line="360" w:lineRule="auto"/>
              <w:ind w:firstLineChars="200" w:firstLine="420"/>
              <w:rPr>
                <w:rFonts w:ascii="宋体" w:hAnsi="宋体"/>
                <w:szCs w:val="24"/>
              </w:rPr>
            </w:pPr>
            <w:r>
              <w:rPr>
                <w:rFonts w:ascii="宋体" w:hAnsi="宋体" w:hint="eastAsia"/>
                <w:szCs w:val="24"/>
              </w:rPr>
              <w:lastRenderedPageBreak/>
              <w:t>组织在各部门之间建立了与体系有关的信息通渠沟道，借助于会议、电话、口头交流等方式使全体员工达到沟通和理解。目前各部门协调一致，工作上的借口基本理顺。</w:t>
            </w:r>
          </w:p>
          <w:p w:rsidR="00917888" w:rsidRDefault="00AF5C4D">
            <w:pPr>
              <w:autoSpaceDE w:val="0"/>
              <w:autoSpaceDN w:val="0"/>
              <w:adjustRightInd w:val="0"/>
              <w:spacing w:line="360" w:lineRule="auto"/>
              <w:ind w:firstLineChars="200" w:firstLine="420"/>
              <w:rPr>
                <w:rFonts w:ascii="宋体" w:hAnsi="宋体"/>
                <w:szCs w:val="24"/>
              </w:rPr>
            </w:pPr>
            <w:r>
              <w:rPr>
                <w:rFonts w:ascii="宋体" w:hAnsi="宋体" w:hint="eastAsia"/>
                <w:szCs w:val="24"/>
              </w:rPr>
              <w:t>总经理刘永军定期主持经营办公例会，分析公司的发展、市场情况和体系运行是否有效，管理目标完成情况，满足顾客要求和法规程度，改进建议等内部管理存在问题等。</w:t>
            </w:r>
          </w:p>
          <w:p w:rsidR="00917888" w:rsidRDefault="00AF5C4D">
            <w:pPr>
              <w:autoSpaceDE w:val="0"/>
              <w:autoSpaceDN w:val="0"/>
              <w:adjustRightInd w:val="0"/>
              <w:spacing w:line="360" w:lineRule="auto"/>
              <w:ind w:firstLineChars="200" w:firstLine="420"/>
              <w:rPr>
                <w:rFonts w:ascii="宋体" w:hAnsi="宋体"/>
                <w:szCs w:val="24"/>
              </w:rPr>
            </w:pPr>
            <w:r>
              <w:rPr>
                <w:rFonts w:ascii="宋体" w:hAnsi="宋体" w:hint="eastAsia"/>
                <w:szCs w:val="24"/>
              </w:rPr>
              <w:t>总经理刘永军为协商、参与提供了时间、机会、培训、资源等保障，明确了沟通、协商、参与渠道，消除了障碍和壁垒。</w:t>
            </w:r>
          </w:p>
          <w:p w:rsidR="00917888" w:rsidRDefault="00AF5C4D">
            <w:pPr>
              <w:autoSpaceDE w:val="0"/>
              <w:autoSpaceDN w:val="0"/>
              <w:adjustRightInd w:val="0"/>
              <w:spacing w:line="360" w:lineRule="auto"/>
              <w:ind w:firstLineChars="200" w:firstLine="420"/>
              <w:rPr>
                <w:rFonts w:ascii="宋体" w:hAnsi="宋体"/>
                <w:szCs w:val="24"/>
              </w:rPr>
            </w:pPr>
            <w:r>
              <w:rPr>
                <w:rFonts w:ascii="宋体" w:hAnsi="宋体" w:hint="eastAsia"/>
                <w:szCs w:val="24"/>
              </w:rPr>
              <w:t>远程查见会议记录、通知通报、培训记录、文件签收等组织内部培训方式相关记录。</w:t>
            </w:r>
          </w:p>
          <w:p w:rsidR="00917888" w:rsidRDefault="00AF5C4D">
            <w:pPr>
              <w:autoSpaceDE w:val="0"/>
              <w:autoSpaceDN w:val="0"/>
              <w:adjustRightInd w:val="0"/>
              <w:spacing w:line="360" w:lineRule="auto"/>
              <w:ind w:firstLineChars="200" w:firstLine="420"/>
              <w:rPr>
                <w:rFonts w:ascii="宋体" w:hAnsi="宋体"/>
                <w:szCs w:val="24"/>
              </w:rPr>
            </w:pPr>
            <w:r>
              <w:rPr>
                <w:rFonts w:ascii="宋体" w:hAnsi="宋体" w:hint="eastAsia"/>
                <w:szCs w:val="24"/>
              </w:rPr>
              <w:t>总经办是内外部信息交流的中心，通过会议、邮件、培训等形式进行内部交流，向外部接收各种文件传递各种报表，外部沟通联络的部门有环保部门、劳动部门、消防安全部门、</w:t>
            </w:r>
            <w:proofErr w:type="gramStart"/>
            <w:r>
              <w:rPr>
                <w:rFonts w:ascii="宋体" w:hAnsi="宋体" w:hint="eastAsia"/>
                <w:szCs w:val="24"/>
              </w:rPr>
              <w:t>危废处理</w:t>
            </w:r>
            <w:proofErr w:type="gramEnd"/>
            <w:r>
              <w:rPr>
                <w:rFonts w:ascii="宋体" w:hAnsi="宋体" w:hint="eastAsia"/>
                <w:szCs w:val="24"/>
              </w:rPr>
              <w:t>机构、质监部门、安监部门及合同方等。</w:t>
            </w:r>
          </w:p>
          <w:p w:rsidR="00917888" w:rsidRDefault="00AF5C4D">
            <w:pPr>
              <w:autoSpaceDE w:val="0"/>
              <w:autoSpaceDN w:val="0"/>
              <w:adjustRightInd w:val="0"/>
              <w:spacing w:line="360" w:lineRule="auto"/>
              <w:ind w:firstLineChars="200" w:firstLine="420"/>
              <w:rPr>
                <w:rFonts w:ascii="宋体" w:hAnsi="宋体"/>
                <w:szCs w:val="24"/>
              </w:rPr>
            </w:pPr>
            <w:r>
              <w:rPr>
                <w:rFonts w:ascii="宋体" w:hAnsi="宋体" w:hint="eastAsia"/>
                <w:szCs w:val="24"/>
              </w:rPr>
              <w:t>经交流：目前与环保、劳动、消防、安监部门的信息交流主要是参加会议、接收来文、电话、邮件等，均按要求予以传达和落实，沟通情况较好。</w:t>
            </w:r>
          </w:p>
          <w:p w:rsidR="00917888" w:rsidRDefault="00AF5C4D">
            <w:pPr>
              <w:autoSpaceDE w:val="0"/>
              <w:autoSpaceDN w:val="0"/>
              <w:adjustRightInd w:val="0"/>
              <w:spacing w:line="360" w:lineRule="auto"/>
              <w:rPr>
                <w:rFonts w:ascii="宋体"/>
                <w:szCs w:val="24"/>
              </w:rPr>
            </w:pPr>
            <w:r>
              <w:rPr>
                <w:rFonts w:ascii="宋体" w:hAnsi="宋体" w:hint="eastAsia"/>
                <w:szCs w:val="24"/>
              </w:rPr>
              <w:t>现有的沟通渠道和方法能满足要求。审核中未发现因沟通不利不及时而造成（影响）某项工作不能正常运行的情况。</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合格</w:t>
            </w:r>
          </w:p>
        </w:tc>
      </w:tr>
      <w:tr w:rsidR="00917888">
        <w:trPr>
          <w:trHeight w:val="838"/>
        </w:trPr>
        <w:tc>
          <w:tcPr>
            <w:tcW w:w="1707"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管理评审</w:t>
            </w:r>
          </w:p>
          <w:p w:rsidR="00917888" w:rsidRDefault="00917888">
            <w:pPr>
              <w:spacing w:line="280" w:lineRule="exact"/>
              <w:jc w:val="left"/>
              <w:rPr>
                <w:rFonts w:asciiTheme="minorEastAsia" w:eastAsiaTheme="minorEastAsia" w:hAnsiTheme="minorEastAsia" w:cstheme="minorEastAsia"/>
                <w:szCs w:val="21"/>
              </w:rPr>
            </w:pPr>
          </w:p>
        </w:tc>
        <w:tc>
          <w:tcPr>
            <w:tcW w:w="888" w:type="dxa"/>
          </w:tcPr>
          <w:p w:rsidR="00917888" w:rsidRDefault="00AF5C4D">
            <w:pPr>
              <w:spacing w:line="28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E9.3</w:t>
            </w:r>
          </w:p>
          <w:p w:rsidR="00917888" w:rsidRDefault="00917888">
            <w:pPr>
              <w:spacing w:line="280" w:lineRule="exact"/>
              <w:jc w:val="left"/>
              <w:rPr>
                <w:rFonts w:asciiTheme="minorEastAsia" w:eastAsiaTheme="minorEastAsia" w:hAnsiTheme="minorEastAsia" w:cstheme="minorEastAsia"/>
                <w:szCs w:val="21"/>
              </w:rPr>
            </w:pPr>
          </w:p>
          <w:p w:rsidR="00917888" w:rsidRDefault="00917888">
            <w:pPr>
              <w:spacing w:line="280" w:lineRule="exact"/>
              <w:jc w:val="left"/>
              <w:rPr>
                <w:rFonts w:asciiTheme="minorEastAsia" w:eastAsiaTheme="minorEastAsia" w:hAnsiTheme="minorEastAsia" w:cstheme="minorEastAsia"/>
                <w:szCs w:val="21"/>
              </w:rPr>
            </w:pPr>
          </w:p>
        </w:tc>
        <w:tc>
          <w:tcPr>
            <w:tcW w:w="11235" w:type="dxa"/>
            <w:vAlign w:val="center"/>
          </w:tcPr>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查策划：在《管理评审程序》中明确了管理评审的实施要求。策划每年进行一次管理评审，间隔不超过12个月。</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查阅公司管理评审资料，提供：</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1.管理评审计划</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评审时间：计划2021.10.14进行，初审无间隔要求， 评审方式：会议评审，编制：行政部     批准：刘永军   </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参加人员包括公司总经理、管理者代表、各部门负责人，计划中明确了评审内容和资料准备要求。</w:t>
            </w:r>
          </w:p>
          <w:p w:rsidR="00917888" w:rsidRDefault="00AF5C4D">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查看管理评审签到</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2.管理评审会议记录</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按计划的时间实施了管理评审。</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管理评审输入包括公司管理方针、目标的适宜行和实现情况；管理体系的符合性；内审结果；内外部环境分析及风险应对措施的落实情况；纠正预防措施及持续改进能力、重要环境因素控制及效果、合</w:t>
            </w:r>
            <w:proofErr w:type="gramStart"/>
            <w:r>
              <w:rPr>
                <w:rFonts w:asciiTheme="minorEastAsia" w:eastAsiaTheme="minorEastAsia" w:hAnsiTheme="minorEastAsia" w:cstheme="minorEastAsia" w:hint="eastAsia"/>
                <w:szCs w:val="21"/>
              </w:rPr>
              <w:t>规</w:t>
            </w:r>
            <w:proofErr w:type="gramEnd"/>
            <w:r>
              <w:rPr>
                <w:rFonts w:asciiTheme="minorEastAsia" w:eastAsiaTheme="minorEastAsia" w:hAnsiTheme="minorEastAsia" w:cstheme="minorEastAsia" w:hint="eastAsia"/>
                <w:szCs w:val="21"/>
              </w:rPr>
              <w:t>性评价、可能影响环境管理体系的变更、环境事故、改进建议等；</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3.管理评审报告</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评审结论：公司管理体系各部门基本能按照管理体系标准要求实施。公司环境方针、目标及管理方案、管理体系文件，环境管理体系运行控制等符合公司目前发展状况，所配备的各类资源基本满足环境管理体系运行需求。公司环境管理体系基本是充分、有效和适宜的。</w:t>
            </w:r>
            <w:r>
              <w:rPr>
                <w:rFonts w:ascii="宋体" w:hAnsi="宋体" w:hint="eastAsia"/>
              </w:rPr>
              <w:t>符合环境管理体系及法律法规要求。</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4.改进计划</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宋体" w:hAnsi="宋体" w:hint="eastAsia"/>
              </w:rPr>
              <w:t>有关环境要求不需要改进，除人力资源外，其他资源无新要求</w:t>
            </w:r>
            <w:r w:rsidR="00012AFC">
              <w:rPr>
                <w:rFonts w:ascii="宋体" w:hAnsi="宋体" w:hint="eastAsia"/>
              </w:rPr>
              <w:t>，上次管理评审改进措施已完成</w:t>
            </w:r>
            <w:r>
              <w:rPr>
                <w:rFonts w:ascii="宋体" w:hAnsi="宋体" w:hint="eastAsia"/>
              </w:rPr>
              <w:t>。</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合格</w:t>
            </w:r>
          </w:p>
        </w:tc>
      </w:tr>
      <w:tr w:rsidR="00917888">
        <w:trPr>
          <w:trHeight w:val="1725"/>
        </w:trPr>
        <w:tc>
          <w:tcPr>
            <w:tcW w:w="1707" w:type="dxa"/>
          </w:tcPr>
          <w:p w:rsidR="00917888" w:rsidRDefault="00AF5C4D">
            <w:pPr>
              <w:spacing w:line="44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总则</w:t>
            </w:r>
          </w:p>
          <w:p w:rsidR="00917888" w:rsidRDefault="00917888">
            <w:pPr>
              <w:spacing w:line="440" w:lineRule="exact"/>
              <w:ind w:firstLineChars="200" w:firstLine="420"/>
              <w:jc w:val="left"/>
              <w:rPr>
                <w:rFonts w:asciiTheme="minorEastAsia" w:eastAsiaTheme="minorEastAsia" w:hAnsiTheme="minorEastAsia" w:cstheme="minorEastAsia"/>
                <w:szCs w:val="21"/>
              </w:rPr>
            </w:pPr>
          </w:p>
        </w:tc>
        <w:tc>
          <w:tcPr>
            <w:tcW w:w="888" w:type="dxa"/>
          </w:tcPr>
          <w:p w:rsidR="00917888" w:rsidRDefault="00AF5C4D">
            <w:pPr>
              <w:spacing w:line="44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E10.1</w:t>
            </w:r>
          </w:p>
          <w:p w:rsidR="00917888" w:rsidRDefault="00917888">
            <w:pPr>
              <w:spacing w:line="440" w:lineRule="exact"/>
              <w:ind w:firstLineChars="200" w:firstLine="420"/>
              <w:jc w:val="left"/>
              <w:rPr>
                <w:rFonts w:asciiTheme="minorEastAsia" w:eastAsiaTheme="minorEastAsia" w:hAnsiTheme="minorEastAsia" w:cstheme="minorEastAsia"/>
                <w:szCs w:val="21"/>
              </w:rPr>
            </w:pPr>
          </w:p>
        </w:tc>
        <w:tc>
          <w:tcPr>
            <w:tcW w:w="11235" w:type="dxa"/>
            <w:vAlign w:val="center"/>
          </w:tcPr>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——具体事实可见审核10.2条款记录。</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90"/>
        </w:trPr>
        <w:tc>
          <w:tcPr>
            <w:tcW w:w="1707" w:type="dxa"/>
          </w:tcPr>
          <w:p w:rsidR="00917888" w:rsidRDefault="00AF5C4D">
            <w:pPr>
              <w:spacing w:line="44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持续改进</w:t>
            </w:r>
          </w:p>
        </w:tc>
        <w:tc>
          <w:tcPr>
            <w:tcW w:w="888" w:type="dxa"/>
          </w:tcPr>
          <w:p w:rsidR="00917888" w:rsidRDefault="00AF5C4D">
            <w:pPr>
              <w:spacing w:line="44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E10.3</w:t>
            </w:r>
          </w:p>
          <w:p w:rsidR="00917888" w:rsidRDefault="00917888">
            <w:pPr>
              <w:spacing w:line="440" w:lineRule="exact"/>
              <w:ind w:firstLineChars="200" w:firstLine="420"/>
              <w:jc w:val="left"/>
              <w:rPr>
                <w:rFonts w:asciiTheme="minorEastAsia" w:eastAsiaTheme="minorEastAsia" w:hAnsiTheme="minorEastAsia" w:cstheme="minorEastAsia"/>
                <w:szCs w:val="21"/>
              </w:rPr>
            </w:pPr>
          </w:p>
        </w:tc>
        <w:tc>
          <w:tcPr>
            <w:tcW w:w="11235" w:type="dxa"/>
            <w:vAlign w:val="center"/>
          </w:tcPr>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组织确定并选择改进机会，采取必要措施，根据不同过程、不同产品和不同要求采取不同的方法进行监视、测量和分析。公司利用管理方针、目标、内审和外审、数据分析、纠正和预防措施以及管理评审，识别任何改进的机会，持续改进管理体系的适宜性、充分性和有效性。目前主要是进一步加强对风险的控制，实施中。</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5253"/>
        </w:trPr>
        <w:tc>
          <w:tcPr>
            <w:tcW w:w="1707" w:type="dxa"/>
          </w:tcPr>
          <w:p w:rsidR="00917888" w:rsidRDefault="00AF5C4D">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国家/地方监督抽查情况；</w:t>
            </w:r>
          </w:p>
          <w:p w:rsidR="00917888" w:rsidRDefault="00AF5C4D">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顾客满意、相关</w:t>
            </w:r>
            <w:proofErr w:type="gramStart"/>
            <w:r>
              <w:rPr>
                <w:rFonts w:asciiTheme="minorEastAsia" w:eastAsiaTheme="minorEastAsia" w:hAnsiTheme="minorEastAsia" w:cstheme="minorEastAsia" w:hint="eastAsia"/>
                <w:szCs w:val="21"/>
              </w:rPr>
              <w:t>方投诉</w:t>
            </w:r>
            <w:proofErr w:type="gramEnd"/>
            <w:r>
              <w:rPr>
                <w:rFonts w:asciiTheme="minorEastAsia" w:eastAsiaTheme="minorEastAsia" w:hAnsiTheme="minorEastAsia" w:cstheme="minorEastAsia" w:hint="eastAsia"/>
                <w:szCs w:val="21"/>
              </w:rPr>
              <w:t>及处理情况；</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变更</w:t>
            </w:r>
          </w:p>
          <w:p w:rsidR="00917888" w:rsidRDefault="00AF5C4D">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上次审核不符合验证</w:t>
            </w:r>
          </w:p>
          <w:p w:rsidR="00917888" w:rsidRDefault="00AF5C4D">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认证证书、标志的使用情况</w:t>
            </w:r>
          </w:p>
          <w:p w:rsidR="00917888" w:rsidRDefault="00AF5C4D">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验证企业相关资质证明的有效性；</w:t>
            </w:r>
          </w:p>
        </w:tc>
        <w:tc>
          <w:tcPr>
            <w:tcW w:w="888" w:type="dxa"/>
          </w:tcPr>
          <w:p w:rsidR="00917888" w:rsidRDefault="00917888">
            <w:pPr>
              <w:spacing w:line="440" w:lineRule="exact"/>
              <w:ind w:firstLineChars="200" w:firstLine="420"/>
              <w:rPr>
                <w:rFonts w:asciiTheme="minorEastAsia" w:eastAsiaTheme="minorEastAsia" w:hAnsiTheme="minorEastAsia" w:cstheme="minorEastAsia"/>
                <w:szCs w:val="21"/>
              </w:rPr>
            </w:pPr>
          </w:p>
        </w:tc>
        <w:tc>
          <w:tcPr>
            <w:tcW w:w="11235" w:type="dxa"/>
            <w:vAlign w:val="center"/>
          </w:tcPr>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无地方抽查情况；</w:t>
            </w:r>
          </w:p>
          <w:p w:rsidR="00917888" w:rsidRDefault="00AF5C4D">
            <w:pPr>
              <w:spacing w:line="440" w:lineRule="exact"/>
              <w:ind w:firstLineChars="200" w:firstLine="420"/>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无顾客</w:t>
            </w:r>
            <w:proofErr w:type="gramEnd"/>
            <w:r>
              <w:rPr>
                <w:rFonts w:asciiTheme="minorEastAsia" w:eastAsiaTheme="minorEastAsia" w:hAnsiTheme="minorEastAsia" w:cstheme="minorEastAsia" w:hint="eastAsia"/>
                <w:szCs w:val="21"/>
              </w:rPr>
              <w:t>及相关</w:t>
            </w:r>
            <w:proofErr w:type="gramStart"/>
            <w:r>
              <w:rPr>
                <w:rFonts w:asciiTheme="minorEastAsia" w:eastAsiaTheme="minorEastAsia" w:hAnsiTheme="minorEastAsia" w:cstheme="minorEastAsia" w:hint="eastAsia"/>
                <w:szCs w:val="21"/>
              </w:rPr>
              <w:t>方投诉</w:t>
            </w:r>
            <w:proofErr w:type="gramEnd"/>
            <w:r>
              <w:rPr>
                <w:rFonts w:asciiTheme="minorEastAsia" w:eastAsiaTheme="minorEastAsia" w:hAnsiTheme="minorEastAsia" w:cstheme="minorEastAsia" w:hint="eastAsia"/>
                <w:szCs w:val="21"/>
              </w:rPr>
              <w:t>情况；</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无变更；</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不符合已关闭；</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认证证书主要为企业招投标使用，产品、包装上未使用相关标志；</w:t>
            </w:r>
          </w:p>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企业营业执照、涉水卫生批件在有效期内、符合规定；</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bl>
    <w:p w:rsidR="00917888" w:rsidRDefault="00917888">
      <w:pPr>
        <w:spacing w:line="480" w:lineRule="exact"/>
        <w:rPr>
          <w:rFonts w:ascii="隶书" w:eastAsia="隶书" w:hAnsi="宋体"/>
          <w:bCs/>
          <w:color w:val="000000"/>
          <w:sz w:val="36"/>
          <w:szCs w:val="36"/>
        </w:rPr>
      </w:pPr>
    </w:p>
    <w:p w:rsidR="006A3FA7" w:rsidRDefault="006A3FA7" w:rsidP="006A3FA7">
      <w:pPr>
        <w:pStyle w:val="2"/>
      </w:pPr>
    </w:p>
    <w:p w:rsidR="006A3FA7" w:rsidRDefault="006A3FA7" w:rsidP="006A3FA7">
      <w:pPr>
        <w:pStyle w:val="a0"/>
      </w:pPr>
    </w:p>
    <w:p w:rsidR="006A3FA7" w:rsidRDefault="006A3FA7" w:rsidP="006A3FA7">
      <w:pPr>
        <w:pStyle w:val="a0"/>
      </w:pPr>
    </w:p>
    <w:p w:rsidR="006A3FA7" w:rsidRDefault="006A3FA7" w:rsidP="006A3FA7">
      <w:pPr>
        <w:pStyle w:val="a0"/>
      </w:pPr>
    </w:p>
    <w:p w:rsidR="006A3FA7" w:rsidRDefault="006A3FA7" w:rsidP="006A3FA7">
      <w:pPr>
        <w:pStyle w:val="a0"/>
      </w:pPr>
    </w:p>
    <w:p w:rsidR="006A3FA7" w:rsidRDefault="006A3FA7" w:rsidP="006A3FA7">
      <w:pPr>
        <w:pStyle w:val="a0"/>
      </w:pPr>
    </w:p>
    <w:p w:rsidR="006A3FA7" w:rsidRDefault="006A3FA7" w:rsidP="006A3FA7">
      <w:pPr>
        <w:pStyle w:val="a0"/>
      </w:pPr>
    </w:p>
    <w:p w:rsidR="006A3FA7" w:rsidRPr="006A3FA7" w:rsidRDefault="006A3FA7" w:rsidP="006A3FA7">
      <w:pPr>
        <w:pStyle w:val="a0"/>
      </w:pPr>
    </w:p>
    <w:p w:rsidR="00917888" w:rsidRDefault="00AF5C4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925"/>
        <w:gridCol w:w="11160"/>
        <w:gridCol w:w="879"/>
      </w:tblGrid>
      <w:tr w:rsidR="00917888">
        <w:trPr>
          <w:trHeight w:val="515"/>
        </w:trPr>
        <w:tc>
          <w:tcPr>
            <w:tcW w:w="1745" w:type="dxa"/>
            <w:vMerge w:val="restart"/>
            <w:vAlign w:val="center"/>
          </w:tcPr>
          <w:p w:rsidR="00917888" w:rsidRDefault="00AF5C4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917888" w:rsidRDefault="00AF5C4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25" w:type="dxa"/>
            <w:vMerge w:val="restart"/>
            <w:vAlign w:val="center"/>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1160" w:type="dxa"/>
            <w:vAlign w:val="center"/>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w:t>
            </w:r>
            <w:r>
              <w:rPr>
                <w:rFonts w:asciiTheme="minorEastAsia" w:eastAsiaTheme="minorEastAsia" w:hAnsiTheme="minorEastAsia" w:cstheme="minorEastAsia" w:hint="eastAsia"/>
                <w:b/>
                <w:bCs/>
                <w:szCs w:val="21"/>
              </w:rPr>
              <w:t>行政部</w:t>
            </w:r>
            <w:r>
              <w:rPr>
                <w:rFonts w:asciiTheme="minorEastAsia" w:eastAsiaTheme="minorEastAsia" w:hAnsiTheme="minorEastAsia" w:cstheme="minorEastAsia" w:hint="eastAsia"/>
                <w:szCs w:val="21"/>
              </w:rPr>
              <w:t xml:space="preserve">    主管领导： 杨帆   远程</w:t>
            </w:r>
          </w:p>
        </w:tc>
        <w:tc>
          <w:tcPr>
            <w:tcW w:w="879" w:type="dxa"/>
            <w:vMerge w:val="restart"/>
            <w:vAlign w:val="center"/>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917888">
        <w:trPr>
          <w:trHeight w:val="403"/>
        </w:trPr>
        <w:tc>
          <w:tcPr>
            <w:tcW w:w="1745" w:type="dxa"/>
            <w:vMerge/>
            <w:vAlign w:val="center"/>
          </w:tcPr>
          <w:p w:rsidR="00917888" w:rsidRDefault="00917888">
            <w:pPr>
              <w:rPr>
                <w:rFonts w:asciiTheme="minorEastAsia" w:eastAsiaTheme="minorEastAsia" w:hAnsiTheme="minorEastAsia" w:cstheme="minorEastAsia"/>
                <w:szCs w:val="21"/>
              </w:rPr>
            </w:pPr>
          </w:p>
        </w:tc>
        <w:tc>
          <w:tcPr>
            <w:tcW w:w="925" w:type="dxa"/>
            <w:vMerge/>
            <w:vAlign w:val="center"/>
          </w:tcPr>
          <w:p w:rsidR="00917888" w:rsidRDefault="00917888">
            <w:pPr>
              <w:rPr>
                <w:rFonts w:asciiTheme="minorEastAsia" w:eastAsiaTheme="minorEastAsia" w:hAnsiTheme="minorEastAsia" w:cstheme="minorEastAsia"/>
                <w:szCs w:val="21"/>
              </w:rPr>
            </w:pPr>
          </w:p>
        </w:tc>
        <w:tc>
          <w:tcPr>
            <w:tcW w:w="11160" w:type="dxa"/>
            <w:vAlign w:val="center"/>
          </w:tcPr>
          <w:p w:rsidR="00917888" w:rsidRDefault="00AF5C4D">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审核员：强兴             审核时间：2022年1月13日</w:t>
            </w:r>
          </w:p>
        </w:tc>
        <w:tc>
          <w:tcPr>
            <w:tcW w:w="879" w:type="dxa"/>
            <w:vMerge/>
          </w:tcPr>
          <w:p w:rsidR="00917888" w:rsidRDefault="00917888">
            <w:pPr>
              <w:rPr>
                <w:rFonts w:asciiTheme="minorEastAsia" w:eastAsiaTheme="minorEastAsia" w:hAnsiTheme="minorEastAsia" w:cstheme="minorEastAsia"/>
                <w:szCs w:val="21"/>
              </w:rPr>
            </w:pPr>
          </w:p>
        </w:tc>
      </w:tr>
      <w:tr w:rsidR="00917888">
        <w:trPr>
          <w:trHeight w:val="516"/>
        </w:trPr>
        <w:tc>
          <w:tcPr>
            <w:tcW w:w="1745" w:type="dxa"/>
            <w:vMerge/>
            <w:vAlign w:val="center"/>
          </w:tcPr>
          <w:p w:rsidR="00917888" w:rsidRDefault="00917888">
            <w:pPr>
              <w:rPr>
                <w:rFonts w:asciiTheme="minorEastAsia" w:eastAsiaTheme="minorEastAsia" w:hAnsiTheme="minorEastAsia" w:cstheme="minorEastAsia"/>
                <w:szCs w:val="21"/>
              </w:rPr>
            </w:pPr>
          </w:p>
        </w:tc>
        <w:tc>
          <w:tcPr>
            <w:tcW w:w="925" w:type="dxa"/>
            <w:vMerge/>
            <w:vAlign w:val="center"/>
          </w:tcPr>
          <w:p w:rsidR="00917888" w:rsidRDefault="00917888">
            <w:pPr>
              <w:rPr>
                <w:rFonts w:asciiTheme="minorEastAsia" w:eastAsiaTheme="minorEastAsia" w:hAnsiTheme="minorEastAsia" w:cstheme="minorEastAsia"/>
                <w:szCs w:val="21"/>
              </w:rPr>
            </w:pPr>
          </w:p>
        </w:tc>
        <w:tc>
          <w:tcPr>
            <w:tcW w:w="11160" w:type="dxa"/>
            <w:vAlign w:val="center"/>
          </w:tcPr>
          <w:p w:rsidR="00917888" w:rsidRDefault="00AF5C4D">
            <w:pPr>
              <w:snapToGrid w:val="0"/>
              <w:spacing w:line="2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审核条款：E:5.3/6.1.2/6.2/7.2/8.1/8.2/6.1.3/9.1.1/9.1.2/9.2/10.2</w:t>
            </w:r>
            <w:r>
              <w:rPr>
                <w:rFonts w:asciiTheme="minorEastAsia" w:eastAsiaTheme="minorEastAsia" w:hAnsiTheme="minorEastAsia" w:cstheme="minorEastAsia" w:hint="eastAsia"/>
                <w:szCs w:val="21"/>
              </w:rPr>
              <w:br/>
            </w:r>
          </w:p>
        </w:tc>
        <w:tc>
          <w:tcPr>
            <w:tcW w:w="879" w:type="dxa"/>
            <w:vMerge/>
          </w:tcPr>
          <w:p w:rsidR="00917888" w:rsidRDefault="00917888">
            <w:pPr>
              <w:rPr>
                <w:rFonts w:asciiTheme="minorEastAsia" w:eastAsiaTheme="minorEastAsia" w:hAnsiTheme="minorEastAsia" w:cstheme="minorEastAsia"/>
                <w:szCs w:val="21"/>
              </w:rPr>
            </w:pPr>
          </w:p>
        </w:tc>
      </w:tr>
      <w:tr w:rsidR="00917888">
        <w:trPr>
          <w:trHeight w:val="1255"/>
        </w:trPr>
        <w:tc>
          <w:tcPr>
            <w:tcW w:w="1745" w:type="dxa"/>
          </w:tcPr>
          <w:p w:rsidR="00917888" w:rsidRDefault="00AF5C4D">
            <w:pPr>
              <w:spacing w:line="3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组织的岗位职责和权限</w:t>
            </w:r>
          </w:p>
        </w:tc>
        <w:tc>
          <w:tcPr>
            <w:tcW w:w="925" w:type="dxa"/>
          </w:tcPr>
          <w:p w:rsidR="00917888" w:rsidRDefault="00AF5C4D">
            <w:pPr>
              <w:spacing w:line="360" w:lineRule="exact"/>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E5.3</w:t>
            </w:r>
          </w:p>
          <w:p w:rsidR="00917888" w:rsidRDefault="00917888">
            <w:pPr>
              <w:spacing w:line="360" w:lineRule="exact"/>
              <w:jc w:val="left"/>
              <w:rPr>
                <w:rFonts w:asciiTheme="minorEastAsia" w:eastAsiaTheme="minorEastAsia" w:hAnsiTheme="minorEastAsia" w:cstheme="minorEastAsia"/>
                <w:szCs w:val="21"/>
              </w:rPr>
            </w:pPr>
          </w:p>
        </w:tc>
        <w:tc>
          <w:tcPr>
            <w:tcW w:w="11160" w:type="dxa"/>
            <w:vAlign w:val="center"/>
          </w:tcPr>
          <w:p w:rsidR="00917888" w:rsidRDefault="00AF5C4D">
            <w:pPr>
              <w:spacing w:line="36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　　本部门主要负责公司管理体系文件、资料、记录、人力资源、内审、管理体系监视测量、合</w:t>
            </w:r>
            <w:proofErr w:type="gramStart"/>
            <w:r>
              <w:rPr>
                <w:rFonts w:asciiTheme="minorEastAsia" w:eastAsiaTheme="minorEastAsia" w:hAnsiTheme="minorEastAsia" w:cstheme="minorEastAsia" w:hint="eastAsia"/>
                <w:color w:val="000000"/>
                <w:szCs w:val="21"/>
              </w:rPr>
              <w:t>规</w:t>
            </w:r>
            <w:proofErr w:type="gramEnd"/>
            <w:r>
              <w:rPr>
                <w:rFonts w:asciiTheme="minorEastAsia" w:eastAsiaTheme="minorEastAsia" w:hAnsiTheme="minorEastAsia" w:cstheme="minorEastAsia" w:hint="eastAsia"/>
                <w:color w:val="000000"/>
                <w:szCs w:val="21"/>
              </w:rPr>
              <w:t>性评价等相关的环境管理体系控制活动。</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 xml:space="preserve">　　与部门负责人沟通，了解本部门的职责权限。</w:t>
            </w:r>
          </w:p>
        </w:tc>
        <w:tc>
          <w:tcPr>
            <w:tcW w:w="879" w:type="dxa"/>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947"/>
        </w:trPr>
        <w:tc>
          <w:tcPr>
            <w:tcW w:w="1745" w:type="dxa"/>
          </w:tcPr>
          <w:p w:rsidR="00917888" w:rsidRDefault="00AF5C4D">
            <w:pPr>
              <w:rPr>
                <w:rFonts w:asciiTheme="minorEastAsia" w:eastAsiaTheme="minorEastAsia" w:hAnsiTheme="minorEastAsia" w:cstheme="minorEastAsia"/>
                <w:color w:val="000000"/>
                <w:kern w:val="0"/>
                <w:szCs w:val="21"/>
              </w:rPr>
            </w:pPr>
            <w:r>
              <w:rPr>
                <w:rFonts w:eastAsiaTheme="minorEastAsia" w:hAnsiTheme="minorEastAsia" w:hint="eastAsia"/>
              </w:rPr>
              <w:t>目标和方案</w:t>
            </w:r>
          </w:p>
        </w:tc>
        <w:tc>
          <w:tcPr>
            <w:tcW w:w="925" w:type="dxa"/>
          </w:tcPr>
          <w:p w:rsidR="00917888" w:rsidRDefault="00AF5C4D">
            <w:pPr>
              <w:rPr>
                <w:rFonts w:asciiTheme="minorEastAsia" w:eastAsiaTheme="minorEastAsia" w:hAnsiTheme="minorEastAsia" w:cstheme="minorEastAsia"/>
                <w:color w:val="000000"/>
                <w:kern w:val="0"/>
                <w:szCs w:val="21"/>
              </w:rPr>
            </w:pPr>
            <w:r>
              <w:rPr>
                <w:rFonts w:eastAsiaTheme="minorEastAsia" w:hint="eastAsia"/>
              </w:rPr>
              <w:t>E</w:t>
            </w:r>
            <w:r>
              <w:rPr>
                <w:rFonts w:eastAsiaTheme="minorEastAsia"/>
              </w:rPr>
              <w:t>6.2</w:t>
            </w:r>
          </w:p>
        </w:tc>
        <w:tc>
          <w:tcPr>
            <w:tcW w:w="11160" w:type="dxa"/>
          </w:tcPr>
          <w:p w:rsidR="00917888" w:rsidRDefault="00AF5C4D" w:rsidP="00837CFF">
            <w:pPr>
              <w:spacing w:beforeLines="20" w:before="62" w:afterLines="20" w:after="62" w:line="288" w:lineRule="auto"/>
              <w:ind w:firstLineChars="200" w:firstLine="420"/>
              <w:rPr>
                <w:rFonts w:eastAsiaTheme="minorEastAsia" w:hAnsiTheme="minorEastAsia"/>
              </w:rPr>
            </w:pPr>
            <w:proofErr w:type="gramStart"/>
            <w:r>
              <w:rPr>
                <w:rFonts w:eastAsiaTheme="minorEastAsia" w:hAnsiTheme="minorEastAsia" w:hint="eastAsia"/>
              </w:rPr>
              <w:t>查公司</w:t>
            </w:r>
            <w:proofErr w:type="gramEnd"/>
            <w:r>
              <w:rPr>
                <w:rFonts w:eastAsiaTheme="minorEastAsia" w:hAnsiTheme="minorEastAsia" w:hint="eastAsia"/>
              </w:rPr>
              <w:t>目标：</w:t>
            </w:r>
            <w:r>
              <w:rPr>
                <w:rFonts w:eastAsiaTheme="minorEastAsia" w:hAnsiTheme="minorEastAsia" w:hint="eastAsia"/>
              </w:rPr>
              <w:t xml:space="preserve">                                                    2021.5</w:t>
            </w:r>
            <w:r>
              <w:rPr>
                <w:rFonts w:eastAsiaTheme="minorEastAsia" w:hAnsiTheme="minorEastAsia" w:hint="eastAsia"/>
              </w:rPr>
              <w:t>月</w:t>
            </w:r>
            <w:r>
              <w:rPr>
                <w:rFonts w:eastAsiaTheme="minorEastAsia" w:hAnsiTheme="minorEastAsia" w:hint="eastAsia"/>
              </w:rPr>
              <w:t>-9</w:t>
            </w:r>
            <w:r>
              <w:rPr>
                <w:rFonts w:eastAsiaTheme="minorEastAsia" w:hAnsiTheme="minorEastAsia" w:hint="eastAsia"/>
              </w:rPr>
              <w:t>月考核情况</w:t>
            </w:r>
          </w:p>
          <w:p w:rsidR="00917888" w:rsidRDefault="00AF5C4D" w:rsidP="00837CFF">
            <w:pPr>
              <w:spacing w:beforeLines="20" w:before="62" w:afterLines="20" w:after="62" w:line="288" w:lineRule="auto"/>
              <w:ind w:firstLineChars="200" w:firstLine="420"/>
              <w:rPr>
                <w:rFonts w:eastAsiaTheme="minorEastAsia" w:hAnsiTheme="minorEastAsia"/>
              </w:rPr>
            </w:pPr>
            <w:r>
              <w:rPr>
                <w:rFonts w:hint="eastAsia"/>
              </w:rPr>
              <w:t>培训计划及时完成率</w:t>
            </w:r>
            <w:r>
              <w:t xml:space="preserve"> </w:t>
            </w:r>
            <w:r>
              <w:rPr>
                <w:rFonts w:eastAsiaTheme="minorEastAsia" w:hAnsiTheme="minorEastAsia" w:hint="eastAsia"/>
              </w:rPr>
              <w:t>100%</w:t>
            </w:r>
            <w:r>
              <w:rPr>
                <w:rFonts w:eastAsiaTheme="minorEastAsia" w:hAnsiTheme="minorEastAsia" w:hint="eastAsia"/>
              </w:rPr>
              <w:t>；</w:t>
            </w:r>
            <w:r>
              <w:rPr>
                <w:rFonts w:eastAsiaTheme="minorEastAsia" w:hAnsiTheme="minorEastAsia" w:hint="eastAsia"/>
              </w:rPr>
              <w:t xml:space="preserve">                                                   100%</w:t>
            </w:r>
          </w:p>
          <w:p w:rsidR="00917888" w:rsidRDefault="00AF5C4D" w:rsidP="00837CFF">
            <w:pPr>
              <w:spacing w:beforeLines="20" w:before="62" w:afterLines="20" w:after="62" w:line="288" w:lineRule="auto"/>
              <w:ind w:firstLineChars="200" w:firstLine="420"/>
              <w:rPr>
                <w:rFonts w:eastAsiaTheme="minorEastAsia" w:hAnsiTheme="minorEastAsia"/>
              </w:rPr>
            </w:pPr>
            <w:r>
              <w:rPr>
                <w:rFonts w:hint="eastAsia"/>
              </w:rPr>
              <w:t>固</w:t>
            </w:r>
            <w:proofErr w:type="gramStart"/>
            <w:r>
              <w:rPr>
                <w:rFonts w:hint="eastAsia"/>
              </w:rPr>
              <w:t>废有效</w:t>
            </w:r>
            <w:proofErr w:type="gramEnd"/>
            <w:r>
              <w:rPr>
                <w:rFonts w:hint="eastAsia"/>
              </w:rPr>
              <w:t>处置</w:t>
            </w:r>
            <w:r>
              <w:t>率</w:t>
            </w:r>
            <w:r>
              <w:rPr>
                <w:rFonts w:eastAsiaTheme="minorEastAsia" w:hAnsiTheme="minorEastAsia" w:hint="eastAsia"/>
              </w:rPr>
              <w:t>100%</w:t>
            </w:r>
            <w:r>
              <w:rPr>
                <w:rFonts w:eastAsiaTheme="minorEastAsia" w:hAnsiTheme="minorEastAsia" w:hint="eastAsia"/>
              </w:rPr>
              <w:t>；</w:t>
            </w:r>
            <w:r>
              <w:rPr>
                <w:rFonts w:eastAsiaTheme="minorEastAsia" w:hAnsiTheme="minorEastAsia" w:hint="eastAsia"/>
              </w:rPr>
              <w:t xml:space="preserve">                                                       100%</w:t>
            </w:r>
          </w:p>
          <w:p w:rsidR="00917888" w:rsidRDefault="00AF5C4D" w:rsidP="00837CFF">
            <w:pPr>
              <w:spacing w:beforeLines="20" w:before="62" w:afterLines="20" w:after="62" w:line="288" w:lineRule="auto"/>
              <w:ind w:firstLineChars="200" w:firstLine="420"/>
              <w:rPr>
                <w:rFonts w:eastAsiaTheme="minorEastAsia" w:hAnsiTheme="minorEastAsia"/>
              </w:rPr>
            </w:pPr>
            <w:r>
              <w:rPr>
                <w:rFonts w:hint="eastAsia"/>
              </w:rPr>
              <w:t>杜绝火灾事故</w:t>
            </w:r>
            <w:r>
              <w:rPr>
                <w:rFonts w:eastAsiaTheme="minorEastAsia" w:hAnsiTheme="minorEastAsia" w:hint="eastAsia"/>
              </w:rPr>
              <w:t>100%</w:t>
            </w:r>
            <w:r>
              <w:rPr>
                <w:rFonts w:eastAsiaTheme="minorEastAsia" w:hAnsiTheme="minorEastAsia" w:hint="eastAsia"/>
              </w:rPr>
              <w:t>；</w:t>
            </w:r>
            <w:r>
              <w:rPr>
                <w:rFonts w:eastAsiaTheme="minorEastAsia" w:hAnsiTheme="minorEastAsia" w:hint="eastAsia"/>
              </w:rPr>
              <w:t xml:space="preserve">                                                         100%</w:t>
            </w:r>
          </w:p>
          <w:p w:rsidR="00917888" w:rsidRDefault="00AF5C4D" w:rsidP="00837CFF">
            <w:pPr>
              <w:spacing w:beforeLines="20" w:before="62" w:afterLines="20" w:after="62" w:line="288" w:lineRule="auto"/>
              <w:ind w:firstLineChars="200" w:firstLine="420"/>
              <w:rPr>
                <w:rFonts w:eastAsiaTheme="minorEastAsia" w:hAnsiTheme="minorEastAsia"/>
              </w:rPr>
            </w:pPr>
            <w:r>
              <w:rPr>
                <w:rFonts w:eastAsiaTheme="minorEastAsia" w:hAnsiTheme="minorEastAsia"/>
              </w:rPr>
              <w:t>查</w:t>
            </w:r>
            <w:r>
              <w:rPr>
                <w:rFonts w:eastAsiaTheme="minorEastAsia" w:hAnsiTheme="minorEastAsia"/>
              </w:rPr>
              <w:t>202</w:t>
            </w:r>
            <w:r>
              <w:rPr>
                <w:rFonts w:eastAsiaTheme="minorEastAsia" w:hAnsiTheme="minorEastAsia" w:hint="eastAsia"/>
              </w:rPr>
              <w:t>1</w:t>
            </w:r>
            <w:r>
              <w:rPr>
                <w:rFonts w:eastAsiaTheme="minorEastAsia" w:hAnsiTheme="minorEastAsia"/>
              </w:rPr>
              <w:t>年</w:t>
            </w:r>
            <w:r>
              <w:rPr>
                <w:rFonts w:eastAsiaTheme="minorEastAsia" w:hAnsiTheme="minorEastAsia" w:hint="eastAsia"/>
              </w:rPr>
              <w:t>9</w:t>
            </w:r>
            <w:r>
              <w:rPr>
                <w:rFonts w:eastAsiaTheme="minorEastAsia" w:hAnsiTheme="minorEastAsia"/>
              </w:rPr>
              <w:t>月</w:t>
            </w:r>
            <w:r>
              <w:rPr>
                <w:rFonts w:eastAsiaTheme="minorEastAsia" w:hAnsiTheme="minorEastAsia" w:hint="eastAsia"/>
              </w:rPr>
              <w:t>17</w:t>
            </w:r>
            <w:r>
              <w:rPr>
                <w:rFonts w:eastAsiaTheme="minorEastAsia" w:hAnsiTheme="minorEastAsia"/>
              </w:rPr>
              <w:t>日目标考核</w:t>
            </w:r>
            <w:proofErr w:type="gramStart"/>
            <w:r>
              <w:rPr>
                <w:rFonts w:eastAsiaTheme="minorEastAsia" w:hAnsiTheme="minorEastAsia"/>
              </w:rPr>
              <w:t>表完成</w:t>
            </w:r>
            <w:proofErr w:type="gramEnd"/>
            <w:r>
              <w:rPr>
                <w:rFonts w:eastAsiaTheme="minorEastAsia" w:hAnsiTheme="minorEastAsia"/>
              </w:rPr>
              <w:t>情况：已完成。</w:t>
            </w:r>
          </w:p>
          <w:p w:rsidR="00917888" w:rsidRDefault="00AF5C4D" w:rsidP="00837CFF">
            <w:pPr>
              <w:spacing w:beforeLines="20" w:before="62" w:afterLines="20" w:after="62" w:line="288" w:lineRule="auto"/>
              <w:ind w:firstLineChars="200" w:firstLine="420"/>
              <w:rPr>
                <w:rFonts w:eastAsiaTheme="minorEastAsia" w:hAnsiTheme="minorEastAsia"/>
              </w:rPr>
            </w:pPr>
            <w:r>
              <w:rPr>
                <w:rFonts w:eastAsiaTheme="minorEastAsia" w:hAnsiTheme="minorEastAsia" w:hint="eastAsia"/>
              </w:rPr>
              <w:t>抽安全管理方案，明确了措施、责任人、时间、资金投入要求：</w:t>
            </w:r>
          </w:p>
          <w:p w:rsidR="00917888" w:rsidRDefault="00AF5C4D" w:rsidP="00837CFF">
            <w:pPr>
              <w:spacing w:beforeLines="20" w:before="62" w:afterLines="20" w:after="62" w:line="288" w:lineRule="auto"/>
              <w:ind w:firstLineChars="200" w:firstLine="420"/>
              <w:rPr>
                <w:rFonts w:asciiTheme="minorEastAsia" w:eastAsiaTheme="minorEastAsia" w:hAnsiTheme="minorEastAsia" w:cstheme="minorEastAsia"/>
                <w:szCs w:val="21"/>
              </w:rPr>
            </w:pPr>
            <w:r>
              <w:rPr>
                <w:rFonts w:eastAsiaTheme="minorEastAsia" w:hAnsiTheme="minorEastAsia" w:hint="eastAsia"/>
              </w:rPr>
              <w:t>管理方案由责任部门组织实施，目前在实施中，部分已完成。</w:t>
            </w:r>
          </w:p>
        </w:tc>
        <w:tc>
          <w:tcPr>
            <w:tcW w:w="879" w:type="dxa"/>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2175"/>
        </w:trPr>
        <w:tc>
          <w:tcPr>
            <w:tcW w:w="1745" w:type="dxa"/>
          </w:tcPr>
          <w:p w:rsidR="00917888" w:rsidRDefault="00AF5C4D">
            <w:pPr>
              <w:spacing w:line="360" w:lineRule="exact"/>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环境因素识别</w:t>
            </w:r>
          </w:p>
        </w:tc>
        <w:tc>
          <w:tcPr>
            <w:tcW w:w="925" w:type="dxa"/>
          </w:tcPr>
          <w:p w:rsidR="00917888" w:rsidRDefault="00AF5C4D">
            <w:pPr>
              <w:spacing w:line="360" w:lineRule="exact"/>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E6.1.2</w:t>
            </w:r>
          </w:p>
          <w:p w:rsidR="00917888" w:rsidRDefault="00917888">
            <w:pPr>
              <w:spacing w:line="360" w:lineRule="exact"/>
              <w:jc w:val="left"/>
              <w:rPr>
                <w:rFonts w:asciiTheme="minorEastAsia" w:eastAsiaTheme="minorEastAsia" w:hAnsiTheme="minorEastAsia" w:cstheme="minorEastAsia"/>
                <w:color w:val="000000"/>
                <w:kern w:val="0"/>
                <w:szCs w:val="21"/>
              </w:rPr>
            </w:pPr>
          </w:p>
        </w:tc>
        <w:tc>
          <w:tcPr>
            <w:tcW w:w="11160" w:type="dxa"/>
          </w:tcPr>
          <w:p w:rsidR="00917888" w:rsidRDefault="00AF5C4D">
            <w:pPr>
              <w:spacing w:line="36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 xml:space="preserve">　　编制了《环境因素识别与评价控制程序》，采用是非判断法，规定重大环境因素评定程序。</w:t>
            </w:r>
          </w:p>
          <w:p w:rsidR="00917888" w:rsidRDefault="006A3FA7">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 xml:space="preserve">　　提供《环境因素识别评价表》对销售</w:t>
            </w:r>
            <w:r w:rsidR="00AF5C4D">
              <w:rPr>
                <w:rFonts w:asciiTheme="minorEastAsia" w:eastAsiaTheme="minorEastAsia" w:hAnsiTheme="minorEastAsia" w:cstheme="minorEastAsia" w:hint="eastAsia"/>
                <w:color w:val="000000"/>
                <w:szCs w:val="21"/>
              </w:rPr>
              <w:t>和办公活动生命周期全过程分别进行排查，考虑了大气污染、噪声污染、土壤污</w:t>
            </w:r>
            <w:r w:rsidR="00AF5C4D">
              <w:rPr>
                <w:rFonts w:asciiTheme="minorEastAsia" w:eastAsiaTheme="minorEastAsia" w:hAnsiTheme="minorEastAsia" w:cstheme="minorEastAsia" w:hint="eastAsia"/>
                <w:szCs w:val="21"/>
              </w:rPr>
              <w:t>染、水污染、废弃物污染、能源和资源消耗、火灾等方面；从过去、现在、将来三种时态；正常、异常和紧急三种。</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办公过程中的环境因素，本部门识别的各区域环境因素有：水电消耗、噪声排放、废水排放、废弃物排放、潜在火灾等。重要环境因素识别有：火灾、废弃物。</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环境因素识别经核实基本</w:t>
            </w:r>
            <w:proofErr w:type="gramStart"/>
            <w:r>
              <w:rPr>
                <w:rFonts w:asciiTheme="minorEastAsia" w:eastAsiaTheme="minorEastAsia" w:hAnsiTheme="minorEastAsia" w:cstheme="minorEastAsia" w:hint="eastAsia"/>
                <w:szCs w:val="21"/>
              </w:rPr>
              <w:t>齐全重要</w:t>
            </w:r>
            <w:proofErr w:type="gramEnd"/>
            <w:r>
              <w:rPr>
                <w:rFonts w:asciiTheme="minorEastAsia" w:eastAsiaTheme="minorEastAsia" w:hAnsiTheme="minorEastAsia" w:cstheme="minorEastAsia" w:hint="eastAsia"/>
                <w:szCs w:val="21"/>
              </w:rPr>
              <w:t>环境因素评价基本合理。</w:t>
            </w:r>
          </w:p>
        </w:tc>
        <w:tc>
          <w:tcPr>
            <w:tcW w:w="879" w:type="dxa"/>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379"/>
        </w:trPr>
        <w:tc>
          <w:tcPr>
            <w:tcW w:w="1745" w:type="dxa"/>
          </w:tcPr>
          <w:p w:rsidR="00917888" w:rsidRDefault="00AF5C4D">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措施的策划</w:t>
            </w:r>
          </w:p>
          <w:p w:rsidR="00917888" w:rsidRDefault="00917888">
            <w:pPr>
              <w:spacing w:line="440" w:lineRule="exact"/>
              <w:ind w:firstLineChars="200" w:firstLine="420"/>
              <w:rPr>
                <w:rFonts w:asciiTheme="minorEastAsia" w:eastAsiaTheme="minorEastAsia" w:hAnsiTheme="minorEastAsia" w:cstheme="minorEastAsia"/>
                <w:szCs w:val="21"/>
              </w:rPr>
            </w:pPr>
          </w:p>
        </w:tc>
        <w:tc>
          <w:tcPr>
            <w:tcW w:w="925" w:type="dxa"/>
          </w:tcPr>
          <w:p w:rsidR="00917888" w:rsidRDefault="00AF5C4D">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E6.1.4</w:t>
            </w:r>
          </w:p>
          <w:p w:rsidR="00917888" w:rsidRDefault="00917888">
            <w:pPr>
              <w:spacing w:line="440" w:lineRule="exact"/>
              <w:ind w:firstLineChars="200" w:firstLine="420"/>
              <w:rPr>
                <w:rFonts w:asciiTheme="minorEastAsia" w:eastAsiaTheme="minorEastAsia" w:hAnsiTheme="minorEastAsia" w:cstheme="minorEastAsia"/>
                <w:szCs w:val="21"/>
              </w:rPr>
            </w:pPr>
          </w:p>
        </w:tc>
        <w:tc>
          <w:tcPr>
            <w:tcW w:w="11160" w:type="dxa"/>
            <w:vAlign w:val="center"/>
          </w:tcPr>
          <w:p w:rsidR="00917888" w:rsidRDefault="00AF5C4D">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制定环境目标指标行政部负责制定，总经理刘永军负责批准。环境管理方案中明确为实现环境目标和指标的责任部门；规定实现环境目标和指标的时间；具体措施和经费预算都由总经理批准。环境管理方案的实施行政部每年对方案实施情况进行检查跟踪，向总经理报告；一般在管理评审之前对环境目标及管理方案由行政部对其进行评审，并将完成情况以书面形式呈报管理者代表，以便提交管理评审。</w:t>
            </w:r>
          </w:p>
        </w:tc>
        <w:tc>
          <w:tcPr>
            <w:tcW w:w="879" w:type="dxa"/>
          </w:tcPr>
          <w:p w:rsidR="00917888" w:rsidRDefault="00AF5C4D">
            <w:pPr>
              <w:spacing w:line="32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2085"/>
        </w:trPr>
        <w:tc>
          <w:tcPr>
            <w:tcW w:w="1745" w:type="dxa"/>
          </w:tcPr>
          <w:p w:rsidR="00917888" w:rsidRDefault="00917888">
            <w:pPr>
              <w:adjustRightInd w:val="0"/>
              <w:snapToGrid w:val="0"/>
              <w:jc w:val="left"/>
              <w:rPr>
                <w:rFonts w:ascii="宋体" w:hAnsi="宋体" w:cs="新宋体"/>
                <w:szCs w:val="21"/>
              </w:rPr>
            </w:pPr>
          </w:p>
          <w:p w:rsidR="00917888" w:rsidRDefault="00AF5C4D">
            <w:pPr>
              <w:adjustRightInd w:val="0"/>
              <w:snapToGrid w:val="0"/>
              <w:jc w:val="left"/>
              <w:rPr>
                <w:rFonts w:ascii="宋体" w:hAnsi="宋体" w:cs="新宋体"/>
                <w:szCs w:val="21"/>
              </w:rPr>
            </w:pPr>
            <w:r>
              <w:rPr>
                <w:rFonts w:ascii="宋体" w:hAnsi="宋体" w:cs="新宋体" w:hint="eastAsia"/>
                <w:szCs w:val="21"/>
              </w:rPr>
              <w:t>能力</w:t>
            </w:r>
          </w:p>
        </w:tc>
        <w:tc>
          <w:tcPr>
            <w:tcW w:w="925" w:type="dxa"/>
          </w:tcPr>
          <w:p w:rsidR="00917888" w:rsidRDefault="00AF5C4D">
            <w:pPr>
              <w:rPr>
                <w:rFonts w:ascii="宋体" w:hAnsi="宋体" w:cs="新宋体"/>
                <w:szCs w:val="21"/>
              </w:rPr>
            </w:pPr>
            <w:r>
              <w:rPr>
                <w:rFonts w:ascii="宋体" w:hAnsi="宋体" w:cs="新宋体" w:hint="eastAsia"/>
                <w:szCs w:val="21"/>
              </w:rPr>
              <w:t>EO:7.2</w:t>
            </w:r>
          </w:p>
          <w:p w:rsidR="00917888" w:rsidRDefault="00917888">
            <w:pPr>
              <w:rPr>
                <w:rFonts w:ascii="宋体" w:hAnsi="宋体" w:cs="新宋体"/>
                <w:szCs w:val="21"/>
              </w:rPr>
            </w:pPr>
          </w:p>
        </w:tc>
        <w:tc>
          <w:tcPr>
            <w:tcW w:w="11160" w:type="dxa"/>
          </w:tcPr>
          <w:p w:rsidR="00917888" w:rsidRDefault="00AF5C4D">
            <w:pPr>
              <w:spacing w:line="360" w:lineRule="auto"/>
              <w:rPr>
                <w:szCs w:val="21"/>
              </w:rPr>
            </w:pPr>
            <w:r>
              <w:rPr>
                <w:rFonts w:ascii="宋体" w:hAnsi="宋体" w:hint="eastAsia"/>
                <w:szCs w:val="21"/>
              </w:rPr>
              <w:t>公司确定了从事的工作影响环境和职业健康安全管理体系绩效和有效性且在公司控制范围内的人员所必要的能力，这些能力主要是基于适当的教育、培训或经历等。</w:t>
            </w:r>
          </w:p>
          <w:p w:rsidR="00917888" w:rsidRDefault="00AF5C4D">
            <w:pPr>
              <w:spacing w:line="360" w:lineRule="auto"/>
              <w:rPr>
                <w:rFonts w:ascii="宋体" w:hAnsi="宋体"/>
                <w:szCs w:val="21"/>
              </w:rPr>
            </w:pPr>
            <w:r>
              <w:rPr>
                <w:rFonts w:ascii="宋体" w:hAnsi="宋体" w:hint="eastAsia"/>
                <w:szCs w:val="21"/>
              </w:rPr>
              <w:t>---公司对每个从事影响产品符合性要求及从事的工作影响环境和职业健康安全管理体系绩效和有效性的工作人员的能力进行识别，制定培训制度、有计划有目的、系统地提供培训以满足这些需求。</w:t>
            </w:r>
          </w:p>
          <w:p w:rsidR="00917888" w:rsidRDefault="00AF5C4D">
            <w:pPr>
              <w:spacing w:line="360" w:lineRule="auto"/>
            </w:pPr>
            <w:r>
              <w:rPr>
                <w:rFonts w:ascii="宋体" w:hAnsi="宋体" w:hint="eastAsia"/>
                <w:szCs w:val="21"/>
              </w:rPr>
              <w:t>适用时，采取措施（包括：培训、辅导、重新分配工作或招聘具有能力的人员）获得所需的能力，并评价措施的有效性。保留适当的形成文件的信息，作为人员能力的证据。</w:t>
            </w:r>
            <w:r>
              <w:rPr>
                <w:rFonts w:hint="eastAsia"/>
              </w:rPr>
              <w:t xml:space="preserve">                </w:t>
            </w:r>
          </w:p>
          <w:p w:rsidR="00917888" w:rsidRDefault="00AF5C4D">
            <w:pPr>
              <w:spacing w:line="360" w:lineRule="auto"/>
              <w:rPr>
                <w:rFonts w:ascii="宋体" w:hAnsi="宋体" w:cs="宋体"/>
                <w:szCs w:val="21"/>
              </w:rPr>
            </w:pPr>
            <w:r>
              <w:rPr>
                <w:rFonts w:ascii="宋体" w:hAnsi="宋体" w:cs="宋体" w:hint="eastAsia"/>
                <w:szCs w:val="21"/>
              </w:rPr>
              <w:t>.........</w:t>
            </w:r>
          </w:p>
          <w:p w:rsidR="00917888" w:rsidRDefault="00AF5C4D">
            <w:pPr>
              <w:spacing w:line="360" w:lineRule="auto"/>
              <w:rPr>
                <w:rFonts w:ascii="宋体" w:hAnsi="宋体"/>
                <w:szCs w:val="21"/>
              </w:rPr>
            </w:pPr>
            <w:r>
              <w:rPr>
                <w:rFonts w:ascii="宋体" w:hAnsi="宋体" w:hint="eastAsia"/>
                <w:szCs w:val="21"/>
              </w:rPr>
              <w:t>提供有2021年度培训计划，计划培训4次，已培训4次。</w:t>
            </w:r>
          </w:p>
          <w:p w:rsidR="00917888" w:rsidRDefault="00AF5C4D">
            <w:pPr>
              <w:spacing w:line="360" w:lineRule="auto"/>
              <w:rPr>
                <w:rFonts w:ascii="宋体" w:hAnsi="宋体"/>
                <w:szCs w:val="21"/>
              </w:rPr>
            </w:pPr>
            <w:r>
              <w:rPr>
                <w:rFonts w:ascii="宋体" w:hAnsi="宋体" w:hint="eastAsia"/>
                <w:szCs w:val="21"/>
              </w:rPr>
              <w:t>抽查培训计划和培训记录。</w:t>
            </w:r>
          </w:p>
          <w:p w:rsidR="00917888" w:rsidRDefault="00AF5C4D">
            <w:pPr>
              <w:numPr>
                <w:ilvl w:val="0"/>
                <w:numId w:val="1"/>
              </w:numPr>
            </w:pPr>
            <w:r>
              <w:rPr>
                <w:rFonts w:ascii="宋体" w:hAnsi="宋体" w:hint="eastAsia"/>
                <w:szCs w:val="21"/>
              </w:rPr>
              <w:t>：2021.5.7，培训内容：</w:t>
            </w:r>
            <w:r>
              <w:rPr>
                <w:rFonts w:hint="eastAsia"/>
              </w:rPr>
              <w:t>ISO9001</w:t>
            </w:r>
            <w:r>
              <w:rPr>
                <w:rFonts w:hint="eastAsia"/>
              </w:rPr>
              <w:t>：</w:t>
            </w:r>
            <w:r>
              <w:rPr>
                <w:rFonts w:hint="eastAsia"/>
              </w:rPr>
              <w:t>2015</w:t>
            </w:r>
            <w:r>
              <w:rPr>
                <w:rFonts w:hint="eastAsia"/>
              </w:rPr>
              <w:t>、</w:t>
            </w:r>
            <w:r>
              <w:rPr>
                <w:rFonts w:hint="eastAsia"/>
              </w:rPr>
              <w:t>ISO14001</w:t>
            </w:r>
            <w:r>
              <w:rPr>
                <w:rFonts w:hint="eastAsia"/>
              </w:rPr>
              <w:t>：</w:t>
            </w:r>
            <w:r>
              <w:rPr>
                <w:rFonts w:hint="eastAsia"/>
              </w:rPr>
              <w:t>2015</w:t>
            </w:r>
            <w:r>
              <w:rPr>
                <w:rFonts w:hint="eastAsia"/>
              </w:rPr>
              <w:t>、</w:t>
            </w:r>
            <w:r>
              <w:rPr>
                <w:rFonts w:hint="eastAsia"/>
              </w:rPr>
              <w:t>ISO45001:2018</w:t>
            </w:r>
            <w:r>
              <w:rPr>
                <w:rFonts w:hint="eastAsia"/>
              </w:rPr>
              <w:t>标准理解</w:t>
            </w:r>
          </w:p>
          <w:p w:rsidR="00917888" w:rsidRDefault="00AF5C4D">
            <w:pPr>
              <w:numPr>
                <w:ilvl w:val="0"/>
                <w:numId w:val="1"/>
              </w:numPr>
            </w:pPr>
            <w:r>
              <w:rPr>
                <w:rFonts w:hint="eastAsia"/>
              </w:rPr>
              <w:t>管理手册和程序文件的讲解</w:t>
            </w:r>
          </w:p>
          <w:p w:rsidR="00917888" w:rsidRDefault="00AF5C4D">
            <w:pPr>
              <w:numPr>
                <w:ilvl w:val="0"/>
                <w:numId w:val="1"/>
              </w:numPr>
            </w:pPr>
            <w:r>
              <w:rPr>
                <w:rFonts w:hint="eastAsia"/>
              </w:rPr>
              <w:t>管理体系文件与实际工作的应用讲解</w:t>
            </w:r>
          </w:p>
          <w:p w:rsidR="00917888" w:rsidRDefault="00AF5C4D">
            <w:r>
              <w:rPr>
                <w:rFonts w:ascii="宋体" w:hAnsi="宋体" w:hint="eastAsia"/>
                <w:szCs w:val="21"/>
              </w:rPr>
              <w:t>培训老师：</w:t>
            </w:r>
            <w:r>
              <w:rPr>
                <w:rFonts w:hint="eastAsia"/>
              </w:rPr>
              <w:t>张老师</w:t>
            </w:r>
            <w:r>
              <w:rPr>
                <w:rFonts w:ascii="宋体" w:hAnsi="宋体" w:hint="eastAsia"/>
                <w:szCs w:val="21"/>
              </w:rPr>
              <w:t>，培训人员：</w:t>
            </w:r>
            <w:r>
              <w:rPr>
                <w:rFonts w:hint="eastAsia"/>
              </w:rPr>
              <w:t>刘永军、杨帆、周二涛、</w:t>
            </w:r>
            <w:proofErr w:type="gramStart"/>
            <w:r>
              <w:rPr>
                <w:rFonts w:hint="eastAsia"/>
              </w:rPr>
              <w:t>周二六</w:t>
            </w:r>
            <w:proofErr w:type="gramEnd"/>
            <w:r>
              <w:rPr>
                <w:rFonts w:hint="eastAsia"/>
              </w:rPr>
              <w:t xml:space="preserve"> </w:t>
            </w:r>
            <w:r>
              <w:rPr>
                <w:rFonts w:hint="eastAsia"/>
              </w:rPr>
              <w:t>、官</w:t>
            </w:r>
            <w:proofErr w:type="gramStart"/>
            <w:r>
              <w:rPr>
                <w:rFonts w:hint="eastAsia"/>
              </w:rPr>
              <w:t>仕凯</w:t>
            </w:r>
            <w:proofErr w:type="gramEnd"/>
          </w:p>
          <w:p w:rsidR="00917888" w:rsidRDefault="00AF5C4D">
            <w:pPr>
              <w:spacing w:line="360" w:lineRule="auto"/>
              <w:rPr>
                <w:rFonts w:ascii="宋体" w:hAnsi="宋体"/>
                <w:szCs w:val="21"/>
              </w:rPr>
            </w:pPr>
            <w:r>
              <w:rPr>
                <w:rFonts w:ascii="宋体" w:hAnsi="宋体" w:hint="eastAsia"/>
                <w:szCs w:val="21"/>
              </w:rPr>
              <w:t>，口试确认，均合格。验证情况：经考核，达到了培训预期目的，本次培训有效。验证人：</w:t>
            </w:r>
            <w:r>
              <w:rPr>
                <w:rFonts w:hint="eastAsia"/>
              </w:rPr>
              <w:t>杨帆</w:t>
            </w:r>
            <w:r>
              <w:rPr>
                <w:rFonts w:hint="eastAsia"/>
              </w:rPr>
              <w:t xml:space="preserve"> </w:t>
            </w:r>
            <w:r>
              <w:rPr>
                <w:rFonts w:ascii="宋体" w:hAnsi="宋体" w:hint="eastAsia"/>
                <w:szCs w:val="21"/>
              </w:rPr>
              <w:t>。</w:t>
            </w:r>
          </w:p>
          <w:p w:rsidR="00917888" w:rsidRDefault="00AF5C4D">
            <w:r>
              <w:rPr>
                <w:rFonts w:ascii="宋体" w:hAnsi="宋体" w:hint="eastAsia"/>
                <w:szCs w:val="21"/>
              </w:rPr>
              <w:t>2）2021.9.16培训内容：</w:t>
            </w:r>
            <w:r>
              <w:rPr>
                <w:rFonts w:hint="eastAsia"/>
              </w:rPr>
              <w:t>内审流程及内审技巧</w:t>
            </w:r>
            <w:r>
              <w:rPr>
                <w:rFonts w:ascii="宋体" w:hAnsi="宋体" w:hint="eastAsia"/>
                <w:szCs w:val="21"/>
              </w:rPr>
              <w:t>,培训老师：</w:t>
            </w:r>
            <w:r>
              <w:rPr>
                <w:rFonts w:hint="eastAsia"/>
              </w:rPr>
              <w:t>杨帆</w:t>
            </w:r>
            <w:r>
              <w:rPr>
                <w:rFonts w:ascii="宋体" w:hAnsi="宋体" w:hint="eastAsia"/>
                <w:szCs w:val="21"/>
              </w:rPr>
              <w:t>，培训人员</w:t>
            </w:r>
            <w:r>
              <w:rPr>
                <w:rFonts w:hint="eastAsia"/>
              </w:rPr>
              <w:t xml:space="preserve"> </w:t>
            </w:r>
            <w:r>
              <w:rPr>
                <w:rFonts w:hint="eastAsia"/>
              </w:rPr>
              <w:t>刘永军、杨帆、周二涛、</w:t>
            </w:r>
            <w:proofErr w:type="gramStart"/>
            <w:r>
              <w:rPr>
                <w:rFonts w:hint="eastAsia"/>
              </w:rPr>
              <w:t>周二六</w:t>
            </w:r>
            <w:proofErr w:type="gramEnd"/>
            <w:r>
              <w:rPr>
                <w:rFonts w:hint="eastAsia"/>
              </w:rPr>
              <w:t xml:space="preserve"> </w:t>
            </w:r>
            <w:r>
              <w:rPr>
                <w:rFonts w:hint="eastAsia"/>
              </w:rPr>
              <w:t>、官</w:t>
            </w:r>
            <w:proofErr w:type="gramStart"/>
            <w:r>
              <w:rPr>
                <w:rFonts w:hint="eastAsia"/>
              </w:rPr>
              <w:t>仕凯</w:t>
            </w:r>
            <w:proofErr w:type="gramEnd"/>
          </w:p>
          <w:p w:rsidR="00917888" w:rsidRDefault="00AF5C4D">
            <w:r>
              <w:rPr>
                <w:rFonts w:ascii="宋体" w:hAnsi="宋体" w:hint="eastAsia"/>
                <w:szCs w:val="21"/>
              </w:rPr>
              <w:t>，培训内容：</w:t>
            </w:r>
            <w:r>
              <w:rPr>
                <w:rFonts w:hint="eastAsia"/>
              </w:rPr>
              <w:t>内审流程的讲解、审核计划的编制、检查表的编制、审核报告的编制</w:t>
            </w:r>
          </w:p>
          <w:p w:rsidR="00917888" w:rsidRDefault="00AF5C4D">
            <w:pPr>
              <w:spacing w:line="360" w:lineRule="auto"/>
              <w:rPr>
                <w:rFonts w:ascii="宋体" w:hAnsi="宋体"/>
                <w:szCs w:val="21"/>
              </w:rPr>
            </w:pPr>
            <w:r>
              <w:rPr>
                <w:rFonts w:ascii="宋体" w:hAnsi="宋体" w:hint="eastAsia"/>
                <w:szCs w:val="21"/>
              </w:rPr>
              <w:t>。验证情况：经考核，达到了培训预期目的，本次培训有效。验证人：</w:t>
            </w:r>
            <w:r>
              <w:rPr>
                <w:rFonts w:hint="eastAsia"/>
              </w:rPr>
              <w:t>杨帆</w:t>
            </w:r>
            <w:r>
              <w:rPr>
                <w:rFonts w:ascii="宋体" w:hAnsi="宋体" w:hint="eastAsia"/>
                <w:szCs w:val="21"/>
              </w:rPr>
              <w:t>。</w:t>
            </w:r>
          </w:p>
          <w:p w:rsidR="00917888" w:rsidRDefault="00AF5C4D">
            <w:pPr>
              <w:spacing w:line="360" w:lineRule="auto"/>
              <w:rPr>
                <w:rFonts w:ascii="宋体" w:hAnsi="宋体"/>
                <w:szCs w:val="21"/>
              </w:rPr>
            </w:pPr>
            <w:r>
              <w:rPr>
                <w:rFonts w:ascii="宋体" w:hAnsi="宋体" w:hint="eastAsia"/>
                <w:szCs w:val="21"/>
              </w:rPr>
              <w:lastRenderedPageBreak/>
              <w:t>........</w:t>
            </w:r>
          </w:p>
          <w:p w:rsidR="00917888" w:rsidRDefault="00AF5C4D">
            <w:pPr>
              <w:spacing w:line="360" w:lineRule="auto"/>
              <w:rPr>
                <w:rFonts w:ascii="宋体" w:hAnsi="宋体"/>
                <w:szCs w:val="21"/>
              </w:rPr>
            </w:pPr>
            <w:r>
              <w:rPr>
                <w:rFonts w:ascii="宋体" w:hAnsi="宋体" w:hint="eastAsia"/>
                <w:szCs w:val="21"/>
              </w:rPr>
              <w:t>其余培训计划均按计划进行，有相应的评价记录。</w:t>
            </w:r>
          </w:p>
        </w:tc>
        <w:tc>
          <w:tcPr>
            <w:tcW w:w="879" w:type="dxa"/>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合格</w:t>
            </w:r>
          </w:p>
        </w:tc>
      </w:tr>
      <w:tr w:rsidR="00917888">
        <w:trPr>
          <w:trHeight w:val="379"/>
        </w:trPr>
        <w:tc>
          <w:tcPr>
            <w:tcW w:w="1745" w:type="dxa"/>
          </w:tcPr>
          <w:p w:rsidR="00917888" w:rsidRDefault="00917888">
            <w:pPr>
              <w:adjustRightInd w:val="0"/>
              <w:snapToGrid w:val="0"/>
              <w:spacing w:line="360" w:lineRule="auto"/>
              <w:jc w:val="left"/>
              <w:rPr>
                <w:rFonts w:ascii="宋体" w:hAnsi="宋体" w:cs="新宋体"/>
                <w:szCs w:val="21"/>
              </w:rPr>
            </w:pPr>
          </w:p>
          <w:p w:rsidR="00917888" w:rsidRDefault="00AF5C4D">
            <w:pPr>
              <w:adjustRightInd w:val="0"/>
              <w:snapToGrid w:val="0"/>
              <w:spacing w:line="360" w:lineRule="auto"/>
              <w:jc w:val="left"/>
              <w:rPr>
                <w:szCs w:val="21"/>
              </w:rPr>
            </w:pPr>
            <w:r>
              <w:rPr>
                <w:rFonts w:ascii="宋体" w:hAnsi="宋体" w:cs="新宋体" w:hint="eastAsia"/>
                <w:szCs w:val="21"/>
              </w:rPr>
              <w:t>意识</w:t>
            </w:r>
          </w:p>
        </w:tc>
        <w:tc>
          <w:tcPr>
            <w:tcW w:w="925" w:type="dxa"/>
          </w:tcPr>
          <w:p w:rsidR="00917888" w:rsidRDefault="00AF5C4D">
            <w:pPr>
              <w:spacing w:line="360" w:lineRule="auto"/>
              <w:rPr>
                <w:rFonts w:ascii="宋体" w:hAnsi="宋体" w:cs="新宋体"/>
                <w:szCs w:val="21"/>
              </w:rPr>
            </w:pPr>
            <w:r>
              <w:rPr>
                <w:rFonts w:ascii="宋体" w:hAnsi="宋体" w:cs="新宋体" w:hint="eastAsia"/>
                <w:szCs w:val="21"/>
              </w:rPr>
              <w:t>E:7.3</w:t>
            </w:r>
          </w:p>
          <w:p w:rsidR="00917888" w:rsidRDefault="00917888">
            <w:pPr>
              <w:spacing w:line="360" w:lineRule="auto"/>
              <w:rPr>
                <w:rFonts w:ascii="宋体" w:hAnsi="宋体"/>
                <w:szCs w:val="21"/>
              </w:rPr>
            </w:pPr>
          </w:p>
        </w:tc>
        <w:tc>
          <w:tcPr>
            <w:tcW w:w="11160" w:type="dxa"/>
          </w:tcPr>
          <w:p w:rsidR="00917888" w:rsidRDefault="00AF5C4D">
            <w:pPr>
              <w:spacing w:line="360" w:lineRule="auto"/>
              <w:rPr>
                <w:rFonts w:ascii="宋体" w:hAnsi="宋体"/>
                <w:szCs w:val="21"/>
              </w:rPr>
            </w:pPr>
            <w:r>
              <w:rPr>
                <w:rFonts w:ascii="宋体" w:hAnsi="宋体" w:hint="eastAsia"/>
                <w:szCs w:val="21"/>
              </w:rPr>
              <w:t>公司通过宣导、培训、制度约束等方式确保员工能意识到他们从事的活动的相关性及重要性，以及他们对贯彻方针、达成目标及实现E的有效性的积极贡献，以及其不符合E要求的后果。</w:t>
            </w:r>
          </w:p>
          <w:p w:rsidR="00917888" w:rsidRDefault="00AF5C4D">
            <w:pPr>
              <w:spacing w:line="360" w:lineRule="auto"/>
              <w:rPr>
                <w:rFonts w:ascii="宋体" w:hAnsi="宋体"/>
                <w:szCs w:val="21"/>
              </w:rPr>
            </w:pPr>
            <w:r>
              <w:rPr>
                <w:rFonts w:ascii="宋体" w:hAnsi="宋体" w:hint="eastAsia"/>
                <w:szCs w:val="21"/>
              </w:rPr>
              <w:t>---</w:t>
            </w:r>
            <w:r>
              <w:rPr>
                <w:szCs w:val="21"/>
              </w:rPr>
              <w:t>经与员工</w:t>
            </w:r>
            <w:r>
              <w:rPr>
                <w:rFonts w:ascii="宋体" w:hAnsi="宋体" w:hint="eastAsia"/>
                <w:szCs w:val="21"/>
              </w:rPr>
              <w:t>沟通了解，基本具备以上必要环境安全管理体系相关意识。</w:t>
            </w:r>
          </w:p>
        </w:tc>
        <w:tc>
          <w:tcPr>
            <w:tcW w:w="879" w:type="dxa"/>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379"/>
        </w:trPr>
        <w:tc>
          <w:tcPr>
            <w:tcW w:w="1745" w:type="dxa"/>
          </w:tcPr>
          <w:p w:rsidR="00917888" w:rsidRDefault="00AF5C4D">
            <w:pPr>
              <w:spacing w:line="360" w:lineRule="exac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运行控制</w:t>
            </w:r>
          </w:p>
        </w:tc>
        <w:tc>
          <w:tcPr>
            <w:tcW w:w="925" w:type="dxa"/>
          </w:tcPr>
          <w:p w:rsidR="00917888" w:rsidRDefault="00AF5C4D">
            <w:pPr>
              <w:spacing w:line="360" w:lineRule="exac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E8.1　</w:t>
            </w:r>
          </w:p>
        </w:tc>
        <w:tc>
          <w:tcPr>
            <w:tcW w:w="11160" w:type="dxa"/>
          </w:tcPr>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编制与环境管理体系运行控制有关的文件有《环境运行控制程序》、《相关方管理程序》等。</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1、废水管控</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主要为生活废水排入政府污水管网统一集中处理。</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2、废气管控</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办公活动无废气</w:t>
            </w:r>
            <w:r w:rsidR="001C0357">
              <w:rPr>
                <w:rFonts w:asciiTheme="minorEastAsia" w:eastAsiaTheme="minorEastAsia" w:hAnsiTheme="minorEastAsia" w:cstheme="minorEastAsia" w:hint="eastAsia"/>
                <w:szCs w:val="21"/>
              </w:rPr>
              <w:t>，有简易食堂一处，安装了油烟净化器</w:t>
            </w:r>
            <w:r>
              <w:rPr>
                <w:rFonts w:asciiTheme="minorEastAsia" w:eastAsiaTheme="minorEastAsia" w:hAnsiTheme="minorEastAsia" w:cstheme="minorEastAsia" w:hint="eastAsia"/>
                <w:szCs w:val="21"/>
              </w:rPr>
              <w:t>。</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3、噪声管控</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办公噪声较低，主要为打复印机工作产生噪声，不对周围长生影响，采取每半年清洁打复印机，降低噪声。</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4、废弃物管控</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主要为生活垃圾和废纸、废墨盒，倒入可回收不可回收垃圾桶由市政环卫运送</w:t>
            </w:r>
            <w:proofErr w:type="gramStart"/>
            <w:r>
              <w:rPr>
                <w:rFonts w:asciiTheme="minorEastAsia" w:eastAsiaTheme="minorEastAsia" w:hAnsiTheme="minorEastAsia" w:cstheme="minorEastAsia" w:hint="eastAsia"/>
                <w:szCs w:val="21"/>
              </w:rPr>
              <w:t>至统一</w:t>
            </w:r>
            <w:proofErr w:type="gramEnd"/>
            <w:r>
              <w:rPr>
                <w:rFonts w:asciiTheme="minorEastAsia" w:eastAsiaTheme="minorEastAsia" w:hAnsiTheme="minorEastAsia" w:cstheme="minorEastAsia" w:hint="eastAsia"/>
                <w:szCs w:val="21"/>
              </w:rPr>
              <w:t>地点处理。</w:t>
            </w:r>
            <w:r w:rsidR="001C0357">
              <w:rPr>
                <w:rFonts w:asciiTheme="minorEastAsia" w:eastAsiaTheme="minorEastAsia" w:hAnsiTheme="minorEastAsia" w:cstheme="minorEastAsia" w:hint="eastAsia"/>
                <w:szCs w:val="21"/>
              </w:rPr>
              <w:t>食堂剩饭由当地居民拉走喂猪。</w:t>
            </w:r>
            <w:r w:rsidR="00B9136B" w:rsidRPr="00B9136B">
              <w:rPr>
                <w:rFonts w:asciiTheme="minorEastAsia" w:eastAsiaTheme="minorEastAsia" w:hAnsiTheme="minorEastAsia" w:cstheme="minorEastAsia" w:hint="eastAsia"/>
                <w:szCs w:val="21"/>
              </w:rPr>
              <w:t>抽查2021.</w:t>
            </w:r>
            <w:r w:rsidR="00B9136B" w:rsidRPr="00B9136B">
              <w:rPr>
                <w:rFonts w:asciiTheme="minorEastAsia" w:eastAsiaTheme="minorEastAsia" w:hAnsiTheme="minorEastAsia" w:cstheme="minorEastAsia" w:hint="eastAsia"/>
                <w:szCs w:val="21"/>
              </w:rPr>
              <w:t>8</w:t>
            </w:r>
            <w:r w:rsidR="00B9136B" w:rsidRPr="00B9136B">
              <w:rPr>
                <w:rFonts w:asciiTheme="minorEastAsia" w:eastAsiaTheme="minorEastAsia" w:hAnsiTheme="minorEastAsia" w:cstheme="minorEastAsia" w:hint="eastAsia"/>
                <w:szCs w:val="21"/>
              </w:rPr>
              <w:t>.25日固体废弃物处理记录，处理生活废物</w:t>
            </w:r>
            <w:r w:rsidR="00B9136B" w:rsidRPr="00B9136B">
              <w:rPr>
                <w:rFonts w:asciiTheme="minorEastAsia" w:eastAsiaTheme="minorEastAsia" w:hAnsiTheme="minorEastAsia" w:cstheme="minorEastAsia" w:hint="eastAsia"/>
                <w:szCs w:val="21"/>
              </w:rPr>
              <w:tab/>
              <w:t>2</w:t>
            </w:r>
            <w:r w:rsidR="00B9136B" w:rsidRPr="00B9136B">
              <w:rPr>
                <w:rFonts w:asciiTheme="minorEastAsia" w:eastAsiaTheme="minorEastAsia" w:hAnsiTheme="minorEastAsia" w:cstheme="minorEastAsia" w:hint="eastAsia"/>
                <w:szCs w:val="21"/>
              </w:rPr>
              <w:t>1</w:t>
            </w:r>
            <w:r w:rsidR="00B9136B" w:rsidRPr="00B9136B">
              <w:rPr>
                <w:rFonts w:asciiTheme="minorEastAsia" w:eastAsiaTheme="minorEastAsia" w:hAnsiTheme="minorEastAsia" w:cstheme="minorEastAsia" w:hint="eastAsia"/>
                <w:szCs w:val="21"/>
              </w:rPr>
              <w:t>kg，处理 方式：交环卫，处理人杨帆。</w:t>
            </w:r>
          </w:p>
          <w:p w:rsidR="00917888" w:rsidRDefault="00AF5C4D">
            <w:pPr>
              <w:spacing w:line="36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5、能源资源管控</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办公过程注意节水、节电，人走关闭灯、水开关，现场未发现漏水和其他浪费电能的现象。</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6、潜在火灾管控</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办公区域配置适量灭火器，</w:t>
            </w:r>
          </w:p>
          <w:p w:rsidR="00917888" w:rsidRDefault="00AF5C4D">
            <w:pPr>
              <w:spacing w:line="360" w:lineRule="exact"/>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运行控制基本符合要求。</w:t>
            </w:r>
          </w:p>
        </w:tc>
        <w:tc>
          <w:tcPr>
            <w:tcW w:w="879" w:type="dxa"/>
          </w:tcPr>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tc>
      </w:tr>
      <w:tr w:rsidR="00917888">
        <w:trPr>
          <w:trHeight w:val="1755"/>
        </w:trPr>
        <w:tc>
          <w:tcPr>
            <w:tcW w:w="1745" w:type="dxa"/>
          </w:tcPr>
          <w:p w:rsidR="00917888" w:rsidRDefault="00AF5C4D">
            <w:pPr>
              <w:spacing w:line="360" w:lineRule="exac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应急准备和响应</w:t>
            </w:r>
          </w:p>
        </w:tc>
        <w:tc>
          <w:tcPr>
            <w:tcW w:w="925" w:type="dxa"/>
          </w:tcPr>
          <w:p w:rsidR="00917888" w:rsidRDefault="00AF5C4D">
            <w:pPr>
              <w:spacing w:line="360" w:lineRule="exac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E8.2　</w:t>
            </w:r>
          </w:p>
        </w:tc>
        <w:tc>
          <w:tcPr>
            <w:tcW w:w="11160" w:type="dxa"/>
          </w:tcPr>
          <w:p w:rsidR="00917888" w:rsidRDefault="00AF5C4D">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编制了《应急准备和响应控制程序》，确定的紧急情况有：火灾、意外</w:t>
            </w:r>
            <w:r>
              <w:rPr>
                <w:rFonts w:asciiTheme="minorEastAsia" w:eastAsiaTheme="minorEastAsia" w:hAnsiTheme="minorEastAsia" w:cstheme="minorEastAsia" w:hint="eastAsia"/>
                <w:bCs/>
                <w:szCs w:val="21"/>
              </w:rPr>
              <w:t>伤害等，</w:t>
            </w:r>
            <w:r>
              <w:rPr>
                <w:rFonts w:asciiTheme="minorEastAsia" w:eastAsiaTheme="minorEastAsia" w:hAnsiTheme="minorEastAsia" w:cstheme="minorEastAsia" w:hint="eastAsia"/>
                <w:szCs w:val="21"/>
              </w:rPr>
              <w:t>提供了相应紧急情况的《应急预案》。</w:t>
            </w:r>
          </w:p>
          <w:p w:rsidR="00917888" w:rsidRDefault="00AF5C4D">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查看火灾《应急预案》，其中包括目的、适用范围、职责、应急处理细则、演习、必备资料等，相关内容基本充分。编制：行政部，批准：刘永军。</w:t>
            </w:r>
          </w:p>
          <w:p w:rsidR="00917888" w:rsidRDefault="00AF5C4D">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应急设施配置：配备了灭火器、消防栓等消防设施，均在有效期内，状态良好。</w:t>
            </w:r>
          </w:p>
          <w:p w:rsidR="00917888" w:rsidRDefault="00AF5C4D">
            <w:pPr>
              <w:tabs>
                <w:tab w:val="left" w:pos="6597"/>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w:t>
            </w:r>
            <w:r>
              <w:rPr>
                <w:rFonts w:ascii="宋体" w:hAnsi="宋体" w:cs="宋体" w:hint="eastAsia"/>
                <w:sz w:val="24"/>
                <w:szCs w:val="24"/>
              </w:rPr>
              <w:t>2021.6.15</w:t>
            </w:r>
            <w:r>
              <w:rPr>
                <w:rFonts w:asciiTheme="minorEastAsia" w:eastAsiaTheme="minorEastAsia" w:hAnsiTheme="minorEastAsia" w:cstheme="minorEastAsia" w:hint="eastAsia"/>
                <w:szCs w:val="21"/>
              </w:rPr>
              <w:t>进行的“应急预案演练记录”，包括预案名称：消防应急预案；演练地点：行政部门口空地；公司部门：行政部；总指挥：</w:t>
            </w:r>
            <w:r>
              <w:rPr>
                <w:rFonts w:ascii="宋体" w:hAnsi="宋体" w:cs="宋体" w:hint="eastAsia"/>
                <w:sz w:val="24"/>
              </w:rPr>
              <w:t>刘永军</w:t>
            </w:r>
            <w:r>
              <w:rPr>
                <w:rFonts w:asciiTheme="minorEastAsia" w:eastAsiaTheme="minorEastAsia" w:hAnsiTheme="minorEastAsia" w:cstheme="minorEastAsia" w:hint="eastAsia"/>
                <w:szCs w:val="21"/>
              </w:rPr>
              <w:t>；参加部门和单位：行政部、业务部部分人员；演练类别：实际演练、部分预案；实际演练部分：灭火器使用，初期火灾扑灭。</w:t>
            </w:r>
          </w:p>
          <w:p w:rsidR="00917888" w:rsidRDefault="00AF5C4D">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演练后对应急预案进行了评价，符合要求不需要修订，评价人</w:t>
            </w:r>
            <w:r>
              <w:rPr>
                <w:rFonts w:eastAsia="方正北魏楷书简体" w:hint="eastAsia"/>
              </w:rPr>
              <w:t>杨帆</w:t>
            </w:r>
            <w:r>
              <w:rPr>
                <w:rFonts w:asciiTheme="minorEastAsia" w:eastAsiaTheme="minorEastAsia" w:hAnsiTheme="minorEastAsia" w:cstheme="minorEastAsia" w:hint="eastAsia"/>
                <w:szCs w:val="21"/>
              </w:rPr>
              <w:t>。</w:t>
            </w:r>
          </w:p>
          <w:p w:rsidR="00917888" w:rsidRDefault="00AF5C4D">
            <w:pPr>
              <w:tabs>
                <w:tab w:val="left" w:pos="6597"/>
              </w:tabs>
              <w:spacing w:line="360" w:lineRule="auto"/>
              <w:ind w:firstLineChars="200" w:firstLine="420"/>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自管理</w:t>
            </w:r>
            <w:proofErr w:type="gramEnd"/>
            <w:r>
              <w:rPr>
                <w:rFonts w:asciiTheme="minorEastAsia" w:eastAsiaTheme="minorEastAsia" w:hAnsiTheme="minorEastAsia" w:cstheme="minorEastAsia" w:hint="eastAsia"/>
                <w:szCs w:val="21"/>
              </w:rPr>
              <w:t>体系运行以来尚未发生紧急情况。</w:t>
            </w:r>
          </w:p>
        </w:tc>
        <w:tc>
          <w:tcPr>
            <w:tcW w:w="879" w:type="dxa"/>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413"/>
        </w:trPr>
        <w:tc>
          <w:tcPr>
            <w:tcW w:w="1745" w:type="dxa"/>
          </w:tcPr>
          <w:p w:rsidR="00917888" w:rsidRDefault="00AF5C4D">
            <w:pPr>
              <w:spacing w:line="360" w:lineRule="exact"/>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内部审核</w:t>
            </w:r>
          </w:p>
        </w:tc>
        <w:tc>
          <w:tcPr>
            <w:tcW w:w="925" w:type="dxa"/>
          </w:tcPr>
          <w:p w:rsidR="00917888" w:rsidRDefault="00AF5C4D">
            <w:pPr>
              <w:spacing w:line="360" w:lineRule="exact"/>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E9.2　</w:t>
            </w:r>
          </w:p>
        </w:tc>
        <w:tc>
          <w:tcPr>
            <w:tcW w:w="11160" w:type="dxa"/>
            <w:vAlign w:val="center"/>
          </w:tcPr>
          <w:p w:rsidR="00917888" w:rsidRDefault="00AF5C4D">
            <w:pPr>
              <w:spacing w:line="36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抽查最近一次的内部审核情况：</w:t>
            </w:r>
          </w:p>
          <w:p w:rsidR="00917888" w:rsidRDefault="00AF5C4D">
            <w:pPr>
              <w:spacing w:line="36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提供《内部审核计划》，其内容已包括了审核目的、范围、准则、审核方法、内审实施计划制订日期：2021年9月15日， 审核时间：2021年9月20-21日 ，编制：行政部，审批：刘永军。无遗漏条款，覆盖整个体系。</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审核目的：验证环境管理体系对标准的符合性及实施的有效性和充分性，持续改进管理体系。</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审核依据：GB/T24001-2016的标准、管理体系文件、顾客要求、相关法律法规等</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内部审核实施：组长/组员：杨帆、周二六</w:t>
            </w:r>
            <w:proofErr w:type="gramStart"/>
            <w:r>
              <w:rPr>
                <w:rFonts w:asciiTheme="minorEastAsia" w:eastAsiaTheme="minorEastAsia" w:hAnsiTheme="minorEastAsia" w:cstheme="minorEastAsia" w:hint="eastAsia"/>
                <w:szCs w:val="21"/>
              </w:rPr>
              <w:t>2</w:t>
            </w:r>
            <w:proofErr w:type="gramEnd"/>
            <w:r>
              <w:rPr>
                <w:rFonts w:asciiTheme="minorEastAsia" w:eastAsiaTheme="minorEastAsia" w:hAnsiTheme="minorEastAsia" w:cstheme="minorEastAsia" w:hint="eastAsia"/>
                <w:szCs w:val="21"/>
              </w:rPr>
              <w:t>人，2名内审员经内部培训合格，能力尚可</w:t>
            </w:r>
            <w:proofErr w:type="gramStart"/>
            <w:r>
              <w:rPr>
                <w:rFonts w:asciiTheme="minorEastAsia" w:eastAsiaTheme="minorEastAsia" w:hAnsiTheme="minorEastAsia" w:cstheme="minorEastAsia" w:hint="eastAsia"/>
                <w:szCs w:val="21"/>
              </w:rPr>
              <w:t>审核按</w:t>
            </w:r>
            <w:proofErr w:type="gramEnd"/>
            <w:r>
              <w:rPr>
                <w:rFonts w:asciiTheme="minorEastAsia" w:eastAsiaTheme="minorEastAsia" w:hAnsiTheme="minorEastAsia" w:cstheme="minorEastAsia" w:hint="eastAsia"/>
                <w:szCs w:val="21"/>
              </w:rPr>
              <w:t>审核计划进行。</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审核计划已考虑到互查的公正性，无审核员审核本部门的工作，计划内容涉及各部门。</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提供了《内部审核检查表》，其中包括总经理/管理者代表、行政部、业务部等部门的审核记录，条款与策划一致，记录真实、完整。</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本次内审发现1个一般不符合项，受审部门：行政部</w:t>
            </w:r>
            <w:r>
              <w:rPr>
                <w:rFonts w:asciiTheme="minorEastAsia" w:eastAsiaTheme="minorEastAsia" w:hAnsiTheme="minorEastAsia" w:cstheme="minorEastAsia" w:hint="eastAsia"/>
                <w:szCs w:val="21"/>
              </w:rPr>
              <w:tab/>
              <w:t xml:space="preserve">审核时间2021.9.20，不符合事实描述：部分适用的法律法规过期，不符合：  ISO14001:2015条款7.2的要求；受审部门： 杨帆       审核员； </w:t>
            </w:r>
            <w:proofErr w:type="gramStart"/>
            <w:r>
              <w:rPr>
                <w:rFonts w:asciiTheme="minorEastAsia" w:eastAsiaTheme="minorEastAsia" w:hAnsiTheme="minorEastAsia" w:cstheme="minorEastAsia" w:hint="eastAsia"/>
                <w:szCs w:val="21"/>
              </w:rPr>
              <w:t>周二六</w:t>
            </w:r>
            <w:proofErr w:type="gramEnd"/>
            <w:r>
              <w:rPr>
                <w:rFonts w:asciiTheme="minorEastAsia" w:eastAsiaTheme="minorEastAsia" w:hAnsiTheme="minorEastAsia" w:cstheme="minorEastAsia" w:hint="eastAsia"/>
                <w:szCs w:val="21"/>
              </w:rPr>
              <w:t xml:space="preserve">   2021.9.20。针对这个不合格，责任部门已分析了原因并采取了纠正措施，按要求进行了整改，</w:t>
            </w:r>
            <w:proofErr w:type="gramStart"/>
            <w:r>
              <w:rPr>
                <w:rFonts w:asciiTheme="minorEastAsia" w:eastAsiaTheme="minorEastAsia" w:hAnsiTheme="minorEastAsia" w:cstheme="minorEastAsia" w:hint="eastAsia"/>
                <w:szCs w:val="21"/>
              </w:rPr>
              <w:t>最后内</w:t>
            </w:r>
            <w:proofErr w:type="gramEnd"/>
            <w:r>
              <w:rPr>
                <w:rFonts w:asciiTheme="minorEastAsia" w:eastAsiaTheme="minorEastAsia" w:hAnsiTheme="minorEastAsia" w:cstheme="minorEastAsia" w:hint="eastAsia"/>
                <w:szCs w:val="21"/>
              </w:rPr>
              <w:t>审员进行了验证，纠正措施实施有效。</w:t>
            </w:r>
          </w:p>
          <w:p w:rsidR="00917888" w:rsidRDefault="00AF5C4D">
            <w:pPr>
              <w:spacing w:line="36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内部审核结论：提供了《内部审核报告》，对现场审核进行了综述，对环境管理体系进行了符合性的综合评价，最后</w:t>
            </w:r>
            <w:r>
              <w:rPr>
                <w:rFonts w:asciiTheme="minorEastAsia" w:eastAsiaTheme="minorEastAsia" w:hAnsiTheme="minorEastAsia" w:cstheme="minorEastAsia" w:hint="eastAsia"/>
                <w:szCs w:val="21"/>
              </w:rPr>
              <w:lastRenderedPageBreak/>
              <w:t>结论为：公司的环境管理体系基本符合标准要求，管理体系运行基本有效。</w:t>
            </w:r>
          </w:p>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提供了内审签到表</w:t>
            </w:r>
          </w:p>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公司内部审核基本有效。</w:t>
            </w:r>
          </w:p>
        </w:tc>
        <w:tc>
          <w:tcPr>
            <w:tcW w:w="879" w:type="dxa"/>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合格</w:t>
            </w:r>
          </w:p>
        </w:tc>
      </w:tr>
      <w:tr w:rsidR="00917888">
        <w:trPr>
          <w:trHeight w:val="1023"/>
        </w:trPr>
        <w:tc>
          <w:tcPr>
            <w:tcW w:w="1745" w:type="dxa"/>
          </w:tcPr>
          <w:p w:rsidR="00917888" w:rsidRDefault="00AF5C4D">
            <w:pPr>
              <w:spacing w:line="360" w:lineRule="exac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合</w:t>
            </w:r>
            <w:proofErr w:type="gramStart"/>
            <w:r>
              <w:rPr>
                <w:rFonts w:asciiTheme="minorEastAsia" w:eastAsiaTheme="minorEastAsia" w:hAnsiTheme="minorEastAsia" w:cstheme="minorEastAsia" w:hint="eastAsia"/>
                <w:kern w:val="0"/>
                <w:szCs w:val="21"/>
              </w:rPr>
              <w:t>规</w:t>
            </w:r>
            <w:proofErr w:type="gramEnd"/>
            <w:r>
              <w:rPr>
                <w:rFonts w:asciiTheme="minorEastAsia" w:eastAsiaTheme="minorEastAsia" w:hAnsiTheme="minorEastAsia" w:cstheme="minorEastAsia" w:hint="eastAsia"/>
                <w:kern w:val="0"/>
                <w:szCs w:val="21"/>
              </w:rPr>
              <w:t>义务、法律法规</w:t>
            </w:r>
          </w:p>
        </w:tc>
        <w:tc>
          <w:tcPr>
            <w:tcW w:w="925" w:type="dxa"/>
          </w:tcPr>
          <w:p w:rsidR="00917888" w:rsidRDefault="00AF5C4D">
            <w:pPr>
              <w:spacing w:line="360" w:lineRule="exac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E6.1.3</w:t>
            </w:r>
          </w:p>
          <w:p w:rsidR="00917888" w:rsidRDefault="00917888">
            <w:pPr>
              <w:spacing w:line="360" w:lineRule="exact"/>
              <w:jc w:val="left"/>
              <w:rPr>
                <w:rFonts w:asciiTheme="minorEastAsia" w:eastAsiaTheme="minorEastAsia" w:hAnsiTheme="minorEastAsia" w:cstheme="minorEastAsia"/>
                <w:kern w:val="0"/>
                <w:szCs w:val="21"/>
              </w:rPr>
            </w:pPr>
          </w:p>
        </w:tc>
        <w:tc>
          <w:tcPr>
            <w:tcW w:w="11160" w:type="dxa"/>
            <w:vAlign w:val="center"/>
          </w:tcPr>
          <w:p w:rsidR="00917888" w:rsidRDefault="00AF5C4D">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提供了《法律法规清单》，中华人民共和国环境保护法、中华人民共和国大气污染物防治法、中华人民共和国节约能源法、中华人民共和国固体废弃物污染环境防治法、</w:t>
            </w:r>
            <w:r w:rsidR="00B004E1">
              <w:rPr>
                <w:rFonts w:asciiTheme="minorEastAsia" w:eastAsiaTheme="minorEastAsia" w:hAnsiTheme="minorEastAsia" w:cstheme="minorEastAsia" w:hint="eastAsia"/>
                <w:szCs w:val="21"/>
              </w:rPr>
              <w:t>贵州</w:t>
            </w:r>
            <w:r>
              <w:rPr>
                <w:rFonts w:asciiTheme="minorEastAsia" w:eastAsiaTheme="minorEastAsia" w:hAnsiTheme="minorEastAsia" w:cstheme="minorEastAsia" w:hint="eastAsia"/>
                <w:szCs w:val="21"/>
              </w:rPr>
              <w:t>省消防条例等环境方面法律法规与其他要求均列入了清单，收集基本齐全，基本符合要求</w:t>
            </w:r>
          </w:p>
        </w:tc>
        <w:tc>
          <w:tcPr>
            <w:tcW w:w="879" w:type="dxa"/>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555"/>
        </w:trPr>
        <w:tc>
          <w:tcPr>
            <w:tcW w:w="1745" w:type="dxa"/>
          </w:tcPr>
          <w:p w:rsidR="00917888" w:rsidRDefault="00AF5C4D">
            <w:pPr>
              <w:spacing w:line="360" w:lineRule="exact"/>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监视、测量、分析、评价</w:t>
            </w:r>
          </w:p>
        </w:tc>
        <w:tc>
          <w:tcPr>
            <w:tcW w:w="925" w:type="dxa"/>
          </w:tcPr>
          <w:p w:rsidR="00917888" w:rsidRDefault="00AF5C4D">
            <w:pPr>
              <w:spacing w:line="360" w:lineRule="exact"/>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E9.1.1</w:t>
            </w:r>
          </w:p>
          <w:p w:rsidR="00917888" w:rsidRDefault="00917888">
            <w:pPr>
              <w:spacing w:line="360" w:lineRule="exact"/>
              <w:jc w:val="left"/>
              <w:rPr>
                <w:rFonts w:asciiTheme="minorEastAsia" w:eastAsiaTheme="minorEastAsia" w:hAnsiTheme="minorEastAsia" w:cstheme="minorEastAsia"/>
                <w:color w:val="000000"/>
                <w:kern w:val="0"/>
                <w:szCs w:val="21"/>
              </w:rPr>
            </w:pPr>
          </w:p>
        </w:tc>
        <w:tc>
          <w:tcPr>
            <w:tcW w:w="11160" w:type="dxa"/>
            <w:vAlign w:val="center"/>
          </w:tcPr>
          <w:p w:rsidR="00917888" w:rsidRDefault="00AF5C4D">
            <w:pPr>
              <w:spacing w:line="3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管理体系目标考核按季度进行，查到2021年目标考核记录，行政部负责考核，公司和分解各部门管理目标均已完成，审批刘永军。</w:t>
            </w:r>
          </w:p>
          <w:p w:rsidR="00917888" w:rsidRDefault="00AF5C4D">
            <w:pPr>
              <w:spacing w:line="360" w:lineRule="exact"/>
              <w:jc w:val="left"/>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t xml:space="preserve">　　提供《检查记录表》，检查项目内容涉及废弃物处理、噪声污染、废弃物处理（垃圾是否分开堆放收集、如何处理）、消防设施（消防设施是否完好、是否进行过火灾应急演练）；能源使用情况（在办公过程中有无做到人走灯灭等节约用电的基本原则）、车辆废气、噪声及油耗状况、采购产品有无环境认证等。</w:t>
            </w:r>
          </w:p>
          <w:p w:rsidR="00917888" w:rsidRDefault="00AF5C4D">
            <w:pPr>
              <w:spacing w:line="36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公司经营能遵守相关的法律法规，没有违反环境法律法规现象，近期没有发生环境的事故和违法情况。</w:t>
            </w:r>
          </w:p>
        </w:tc>
        <w:tc>
          <w:tcPr>
            <w:tcW w:w="879" w:type="dxa"/>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r w:rsidR="00917888">
        <w:trPr>
          <w:trHeight w:val="1683"/>
        </w:trPr>
        <w:tc>
          <w:tcPr>
            <w:tcW w:w="1745" w:type="dxa"/>
          </w:tcPr>
          <w:p w:rsidR="00917888" w:rsidRDefault="00AF5C4D">
            <w:pPr>
              <w:spacing w:line="360" w:lineRule="exact"/>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合</w:t>
            </w:r>
            <w:proofErr w:type="gramStart"/>
            <w:r>
              <w:rPr>
                <w:rFonts w:asciiTheme="minorEastAsia" w:eastAsiaTheme="minorEastAsia" w:hAnsiTheme="minorEastAsia" w:cstheme="minorEastAsia" w:hint="eastAsia"/>
                <w:color w:val="000000"/>
                <w:kern w:val="0"/>
                <w:szCs w:val="21"/>
              </w:rPr>
              <w:t>规</w:t>
            </w:r>
            <w:proofErr w:type="gramEnd"/>
            <w:r>
              <w:rPr>
                <w:rFonts w:asciiTheme="minorEastAsia" w:eastAsiaTheme="minorEastAsia" w:hAnsiTheme="minorEastAsia" w:cstheme="minorEastAsia" w:hint="eastAsia"/>
                <w:color w:val="000000"/>
                <w:kern w:val="0"/>
                <w:szCs w:val="21"/>
              </w:rPr>
              <w:t>性评价</w:t>
            </w:r>
          </w:p>
        </w:tc>
        <w:tc>
          <w:tcPr>
            <w:tcW w:w="925" w:type="dxa"/>
          </w:tcPr>
          <w:p w:rsidR="00917888" w:rsidRDefault="00AF5C4D">
            <w:pPr>
              <w:spacing w:line="360" w:lineRule="exact"/>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E9.1.2</w:t>
            </w:r>
          </w:p>
          <w:p w:rsidR="00917888" w:rsidRDefault="00917888">
            <w:pPr>
              <w:spacing w:line="360" w:lineRule="exact"/>
              <w:jc w:val="left"/>
              <w:rPr>
                <w:rFonts w:asciiTheme="minorEastAsia" w:eastAsiaTheme="minorEastAsia" w:hAnsiTheme="minorEastAsia" w:cstheme="minorEastAsia"/>
                <w:color w:val="000000"/>
                <w:kern w:val="0"/>
                <w:szCs w:val="21"/>
              </w:rPr>
            </w:pPr>
          </w:p>
        </w:tc>
        <w:tc>
          <w:tcPr>
            <w:tcW w:w="11160" w:type="dxa"/>
            <w:vAlign w:val="center"/>
          </w:tcPr>
          <w:p w:rsidR="00917888" w:rsidRDefault="00AF5C4D">
            <w:pPr>
              <w:spacing w:line="36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合规性评价报告》，对中华人民共和国环境保护法、中华人民共和国环境影响评价法、中华人民共和国水污染防治法、固体废弃物污染环境防治法、中华人民共和国节约能源法、中华人民共和国消防条例实施细则、污水综合排放标准、大气污染</w:t>
            </w:r>
            <w:proofErr w:type="gramStart"/>
            <w:r>
              <w:rPr>
                <w:rFonts w:asciiTheme="minorEastAsia" w:eastAsiaTheme="minorEastAsia" w:hAnsiTheme="minorEastAsia" w:cstheme="minorEastAsia" w:hint="eastAsia"/>
                <w:szCs w:val="21"/>
              </w:rPr>
              <w:t>物综合</w:t>
            </w:r>
            <w:proofErr w:type="gramEnd"/>
            <w:r>
              <w:rPr>
                <w:rFonts w:asciiTheme="minorEastAsia" w:eastAsiaTheme="minorEastAsia" w:hAnsiTheme="minorEastAsia" w:cstheme="minorEastAsia" w:hint="eastAsia"/>
                <w:szCs w:val="21"/>
              </w:rPr>
              <w:t>排放标准、</w:t>
            </w:r>
            <w:r w:rsidR="00533D8B">
              <w:rPr>
                <w:rFonts w:asciiTheme="minorEastAsia" w:eastAsiaTheme="minorEastAsia" w:hAnsiTheme="minorEastAsia" w:cstheme="minorEastAsia" w:hint="eastAsia"/>
                <w:szCs w:val="21"/>
              </w:rPr>
              <w:t>贵州</w:t>
            </w:r>
            <w:r>
              <w:rPr>
                <w:rFonts w:asciiTheme="minorEastAsia" w:eastAsiaTheme="minorEastAsia" w:hAnsiTheme="minorEastAsia" w:cstheme="minorEastAsia" w:hint="eastAsia"/>
                <w:szCs w:val="21"/>
              </w:rPr>
              <w:t>省消防条列等法律法规的适用条款和内容进行了评价。</w:t>
            </w:r>
          </w:p>
          <w:p w:rsidR="00917888" w:rsidRDefault="00AF5C4D">
            <w:pPr>
              <w:spacing w:line="36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编制：杨帆   审核：刘永军    合</w:t>
            </w:r>
            <w:proofErr w:type="gramStart"/>
            <w:r>
              <w:rPr>
                <w:rFonts w:asciiTheme="minorEastAsia" w:eastAsiaTheme="minorEastAsia" w:hAnsiTheme="minorEastAsia" w:cstheme="minorEastAsia" w:hint="eastAsia"/>
                <w:szCs w:val="21"/>
              </w:rPr>
              <w:t>规</w:t>
            </w:r>
            <w:proofErr w:type="gramEnd"/>
            <w:r>
              <w:rPr>
                <w:rFonts w:asciiTheme="minorEastAsia" w:eastAsiaTheme="minorEastAsia" w:hAnsiTheme="minorEastAsia" w:cstheme="minorEastAsia" w:hint="eastAsia"/>
                <w:szCs w:val="21"/>
              </w:rPr>
              <w:t>性评价时间：202</w:t>
            </w:r>
            <w:r w:rsidR="00533D8B">
              <w:rPr>
                <w:rFonts w:asciiTheme="minorEastAsia" w:eastAsiaTheme="minorEastAsia" w:hAnsiTheme="minorEastAsia" w:cstheme="minorEastAsia" w:hint="eastAsia"/>
                <w:szCs w:val="21"/>
              </w:rPr>
              <w:t>0</w:t>
            </w:r>
            <w:r>
              <w:rPr>
                <w:rFonts w:asciiTheme="minorEastAsia" w:eastAsiaTheme="minorEastAsia" w:hAnsiTheme="minorEastAsia" w:cstheme="minorEastAsia" w:hint="eastAsia"/>
                <w:szCs w:val="21"/>
              </w:rPr>
              <w:t>.</w:t>
            </w:r>
            <w:r w:rsidR="00533D8B">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w:t>
            </w:r>
            <w:r w:rsidR="00533D8B">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0</w:t>
            </w:r>
            <w:r w:rsidR="00533D8B">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w:t>
            </w:r>
          </w:p>
          <w:p w:rsidR="00917888" w:rsidRDefault="00357AFC" w:rsidP="00533D8B">
            <w:pPr>
              <w:snapToGrid w:val="0"/>
              <w:spacing w:line="280" w:lineRule="exact"/>
              <w:ind w:firstLineChars="200" w:firstLine="442"/>
              <w:rPr>
                <w:rFonts w:asciiTheme="minorEastAsia" w:eastAsiaTheme="minorEastAsia" w:hAnsiTheme="minorEastAsia" w:cstheme="minorEastAsia"/>
                <w:szCs w:val="21"/>
              </w:rPr>
            </w:pPr>
            <w:r>
              <w:rPr>
                <w:rFonts w:ascii="宋体" w:hAnsi="宋体" w:hint="eastAsia"/>
                <w:b/>
                <w:sz w:val="22"/>
                <w:szCs w:val="22"/>
              </w:rPr>
              <w:t>但是审核</w:t>
            </w:r>
            <w:r w:rsidR="00A20ABD">
              <w:rPr>
                <w:rFonts w:ascii="宋体" w:hAnsi="宋体" w:hint="eastAsia"/>
                <w:b/>
                <w:sz w:val="22"/>
                <w:szCs w:val="22"/>
              </w:rPr>
              <w:t>时</w:t>
            </w:r>
            <w:r w:rsidR="00AF5C4D">
              <w:rPr>
                <w:rFonts w:ascii="宋体" w:hAnsi="宋体" w:hint="eastAsia"/>
                <w:b/>
                <w:sz w:val="22"/>
                <w:szCs w:val="22"/>
              </w:rPr>
              <w:t>未能提供2021年度</w:t>
            </w:r>
            <w:r w:rsidR="00A20ABD">
              <w:rPr>
                <w:rFonts w:ascii="宋体" w:hAnsi="宋体" w:hint="eastAsia"/>
                <w:b/>
                <w:sz w:val="22"/>
                <w:szCs w:val="22"/>
              </w:rPr>
              <w:t>已进行</w:t>
            </w:r>
            <w:r w:rsidR="00AF5C4D">
              <w:rPr>
                <w:rFonts w:ascii="宋体" w:hAnsi="宋体" w:hint="eastAsia"/>
                <w:b/>
                <w:sz w:val="22"/>
                <w:szCs w:val="22"/>
              </w:rPr>
              <w:t>合</w:t>
            </w:r>
            <w:proofErr w:type="gramStart"/>
            <w:r w:rsidR="00AF5C4D">
              <w:rPr>
                <w:rFonts w:ascii="宋体" w:hAnsi="宋体" w:hint="eastAsia"/>
                <w:b/>
                <w:sz w:val="22"/>
                <w:szCs w:val="22"/>
              </w:rPr>
              <w:t>规</w:t>
            </w:r>
            <w:proofErr w:type="gramEnd"/>
            <w:r w:rsidR="00AF5C4D">
              <w:rPr>
                <w:rFonts w:ascii="宋体" w:hAnsi="宋体" w:hint="eastAsia"/>
                <w:b/>
                <w:sz w:val="22"/>
                <w:szCs w:val="22"/>
              </w:rPr>
              <w:t>性评价的证据,</w:t>
            </w:r>
            <w:r w:rsidR="00AF5C4D">
              <w:rPr>
                <w:rFonts w:ascii="方正仿宋简体" w:eastAsia="方正仿宋简体" w:hint="eastAsia"/>
                <w:b/>
              </w:rPr>
              <w:t>详见不符合报告。</w:t>
            </w:r>
          </w:p>
        </w:tc>
        <w:tc>
          <w:tcPr>
            <w:tcW w:w="879" w:type="dxa"/>
          </w:tcPr>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917888">
            <w:pPr>
              <w:rPr>
                <w:rFonts w:asciiTheme="minorEastAsia" w:eastAsiaTheme="minorEastAsia" w:hAnsiTheme="minorEastAsia" w:cstheme="minorEastAsia"/>
                <w:szCs w:val="21"/>
              </w:rPr>
            </w:pPr>
          </w:p>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w:t>
            </w:r>
          </w:p>
        </w:tc>
      </w:tr>
      <w:tr w:rsidR="00917888">
        <w:trPr>
          <w:trHeight w:val="1683"/>
        </w:trPr>
        <w:tc>
          <w:tcPr>
            <w:tcW w:w="1745" w:type="dxa"/>
          </w:tcPr>
          <w:p w:rsidR="00917888" w:rsidRDefault="00AF5C4D">
            <w:pPr>
              <w:spacing w:line="360" w:lineRule="exact"/>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不合格和纠正措施</w:t>
            </w:r>
          </w:p>
        </w:tc>
        <w:tc>
          <w:tcPr>
            <w:tcW w:w="925" w:type="dxa"/>
          </w:tcPr>
          <w:p w:rsidR="00917888" w:rsidRDefault="00AF5C4D">
            <w:pPr>
              <w:spacing w:line="360" w:lineRule="exact"/>
              <w:jc w:val="lef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E10.2</w:t>
            </w:r>
          </w:p>
          <w:p w:rsidR="00917888" w:rsidRDefault="00917888">
            <w:pPr>
              <w:spacing w:line="360" w:lineRule="exact"/>
              <w:jc w:val="left"/>
              <w:rPr>
                <w:rFonts w:asciiTheme="minorEastAsia" w:eastAsiaTheme="minorEastAsia" w:hAnsiTheme="minorEastAsia" w:cstheme="minorEastAsia"/>
                <w:color w:val="000000"/>
                <w:kern w:val="0"/>
                <w:szCs w:val="21"/>
              </w:rPr>
            </w:pPr>
          </w:p>
        </w:tc>
        <w:tc>
          <w:tcPr>
            <w:tcW w:w="11160" w:type="dxa"/>
            <w:vAlign w:val="center"/>
          </w:tcPr>
          <w:p w:rsidR="00917888" w:rsidRDefault="00AF5C4D">
            <w:pPr>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地看待其他部门或类似过程，采取预防措施以防止发生不合格或不符合。 公司内审时发现的不符合项进行了原因分析、纠正措施和验证，详见审核行政部9.2条款记录。</w:t>
            </w:r>
          </w:p>
          <w:p w:rsidR="00917888" w:rsidRDefault="00AF5C4D">
            <w:pPr>
              <w:spacing w:line="36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公司对纠正及预防措施的管理基本符合要求。</w:t>
            </w:r>
          </w:p>
        </w:tc>
        <w:tc>
          <w:tcPr>
            <w:tcW w:w="879" w:type="dxa"/>
          </w:tcPr>
          <w:p w:rsidR="00917888" w:rsidRDefault="00AF5C4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w:t>
            </w:r>
          </w:p>
        </w:tc>
      </w:tr>
    </w:tbl>
    <w:p w:rsidR="00917888" w:rsidRDefault="00AF5C4D">
      <w:pPr>
        <w:pStyle w:val="a5"/>
      </w:pPr>
      <w:r>
        <w:rPr>
          <w:rFonts w:hint="eastAsia"/>
        </w:rPr>
        <w:t>说明：不符合标注</w:t>
      </w:r>
      <w:r>
        <w:rPr>
          <w:rFonts w:hint="eastAsia"/>
        </w:rPr>
        <w:t>N</w:t>
      </w:r>
    </w:p>
    <w:p w:rsidR="00917888" w:rsidRDefault="00917888">
      <w:pPr>
        <w:pStyle w:val="a5"/>
      </w:pPr>
    </w:p>
    <w:p w:rsidR="00917888" w:rsidRDefault="00917888">
      <w:bookmarkStart w:id="4" w:name="_GoBack"/>
      <w:bookmarkEnd w:id="4"/>
    </w:p>
    <w:sectPr w:rsidR="00917888">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2B2" w:rsidRDefault="000B02B2">
      <w:r>
        <w:separator/>
      </w:r>
    </w:p>
  </w:endnote>
  <w:endnote w:type="continuationSeparator" w:id="0">
    <w:p w:rsidR="000B02B2" w:rsidRDefault="000B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北魏楷书简体">
    <w:altName w:val="黑体"/>
    <w:charset w:val="86"/>
    <w:family w:val="script"/>
    <w:pitch w:val="default"/>
    <w:sig w:usb0="00000000" w:usb1="00000000" w:usb2="00000010" w:usb3="00000000" w:csb0="00040000"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917888" w:rsidRDefault="00AF5C4D">
            <w:pPr>
              <w:pStyle w:val="a5"/>
              <w:jc w:val="center"/>
            </w:pPr>
            <w:r>
              <w:rPr>
                <w:b/>
                <w:sz w:val="24"/>
                <w:szCs w:val="24"/>
              </w:rPr>
              <w:fldChar w:fldCharType="begin"/>
            </w:r>
            <w:r>
              <w:rPr>
                <w:b/>
              </w:rPr>
              <w:instrText>PAGE</w:instrText>
            </w:r>
            <w:r>
              <w:rPr>
                <w:b/>
                <w:sz w:val="24"/>
                <w:szCs w:val="24"/>
              </w:rPr>
              <w:fldChar w:fldCharType="separate"/>
            </w:r>
            <w:r w:rsidR="00A20ABD">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20ABD">
              <w:rPr>
                <w:b/>
                <w:noProof/>
              </w:rPr>
              <w:t>11</w:t>
            </w:r>
            <w:r>
              <w:rPr>
                <w:b/>
                <w:sz w:val="24"/>
                <w:szCs w:val="24"/>
              </w:rPr>
              <w:fldChar w:fldCharType="end"/>
            </w:r>
          </w:p>
        </w:sdtContent>
      </w:sdt>
    </w:sdtContent>
  </w:sdt>
  <w:p w:rsidR="00917888" w:rsidRDefault="009178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2B2" w:rsidRDefault="000B02B2">
      <w:r>
        <w:separator/>
      </w:r>
    </w:p>
  </w:footnote>
  <w:footnote w:type="continuationSeparator" w:id="0">
    <w:p w:rsidR="000B02B2" w:rsidRDefault="000B0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88" w:rsidRDefault="00AF5C4D">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0B02B2">
      <w:pict>
        <v:shapetype id="_x0000_t202" coordsize="21600,21600" o:spt="202" path="m,l,21600r21600,l21600,xe">
          <v:stroke joinstyle="miter"/>
          <v:path gradientshapeok="t" o:connecttype="rect"/>
        </v:shapetype>
        <v:shape 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917888" w:rsidRDefault="00AF5C4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17888" w:rsidRDefault="00AF5C4D" w:rsidP="00837CFF">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C3BD0"/>
    <w:multiLevelType w:val="multilevel"/>
    <w:tmpl w:val="7C9C3BD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7888"/>
    <w:rsid w:val="00012AFC"/>
    <w:rsid w:val="000B02B2"/>
    <w:rsid w:val="001549E1"/>
    <w:rsid w:val="001C0357"/>
    <w:rsid w:val="003472F6"/>
    <w:rsid w:val="00357AFC"/>
    <w:rsid w:val="00533D8B"/>
    <w:rsid w:val="00585BB5"/>
    <w:rsid w:val="005C6FE0"/>
    <w:rsid w:val="006A3FA7"/>
    <w:rsid w:val="00776DF5"/>
    <w:rsid w:val="00837CFF"/>
    <w:rsid w:val="00917888"/>
    <w:rsid w:val="00A20ABD"/>
    <w:rsid w:val="00AF5C4D"/>
    <w:rsid w:val="00B004E1"/>
    <w:rsid w:val="00B0398D"/>
    <w:rsid w:val="00B9136B"/>
    <w:rsid w:val="00C90591"/>
    <w:rsid w:val="00CF188E"/>
    <w:rsid w:val="02EA551D"/>
    <w:rsid w:val="07320CEB"/>
    <w:rsid w:val="09952BF0"/>
    <w:rsid w:val="09CC2259"/>
    <w:rsid w:val="09EC761B"/>
    <w:rsid w:val="0BF57DE5"/>
    <w:rsid w:val="10894181"/>
    <w:rsid w:val="11291F54"/>
    <w:rsid w:val="17B56CC8"/>
    <w:rsid w:val="1F0E1553"/>
    <w:rsid w:val="20D12947"/>
    <w:rsid w:val="22EA6A9C"/>
    <w:rsid w:val="27EC22A0"/>
    <w:rsid w:val="285773C7"/>
    <w:rsid w:val="39986CE0"/>
    <w:rsid w:val="3B024248"/>
    <w:rsid w:val="3E8703A6"/>
    <w:rsid w:val="42B073CA"/>
    <w:rsid w:val="43B77FF7"/>
    <w:rsid w:val="4719568A"/>
    <w:rsid w:val="53331FE7"/>
    <w:rsid w:val="5CD739AA"/>
    <w:rsid w:val="5CF51344"/>
    <w:rsid w:val="64413969"/>
    <w:rsid w:val="68EF5AEF"/>
    <w:rsid w:val="69551F28"/>
    <w:rsid w:val="6F1F409B"/>
    <w:rsid w:val="727F0ABA"/>
    <w:rsid w:val="762C7CAF"/>
    <w:rsid w:val="7D1409A9"/>
    <w:rsid w:val="7F6741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2">
    <w:name w:val="heading 2"/>
    <w:basedOn w:val="a"/>
    <w:next w:val="a0"/>
    <w:uiPriority w:val="99"/>
    <w:qFormat/>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360" w:lineRule="atLeast"/>
      <w:ind w:left="480"/>
      <w:textAlignment w:val="baseline"/>
    </w:pPr>
    <w:rPr>
      <w:kern w:val="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spacing w:before="120" w:after="120"/>
      <w:jc w:val="left"/>
    </w:pPr>
    <w:rPr>
      <w:rFonts w:ascii="Calibri" w:hAnsi="Calibri" w:cs="Calibri"/>
      <w:b/>
      <w:bCs/>
      <w:caps/>
      <w:sz w:val="20"/>
    </w:rPr>
  </w:style>
  <w:style w:type="paragraph" w:customStyle="1" w:styleId="a7">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76</cp:revision>
  <dcterms:created xsi:type="dcterms:W3CDTF">2015-06-17T12:51:00Z</dcterms:created>
  <dcterms:modified xsi:type="dcterms:W3CDTF">2022-03-13T03:52:00Z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