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沧州达峰化学有限公司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bookmarkStart w:id="1" w:name="联系人"/>
            <w:r>
              <w:rPr>
                <w:rFonts w:ascii="宋体" w:hAnsi="宋体" w:cs="宋体"/>
                <w:color w:val="000000"/>
                <w:kern w:val="0"/>
                <w:szCs w:val="24"/>
              </w:rPr>
              <w:t>丁晓兵</w:t>
            </w:r>
            <w:bookmarkEnd w:id="1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李京田 </w:t>
            </w:r>
            <w:r>
              <w:rPr>
                <w:rFonts w:hint="eastAsia"/>
                <w:color w:val="000000"/>
                <w:sz w:val="24"/>
                <w:szCs w:val="24"/>
              </w:rPr>
              <w:t>张星，刘红杰，马小美</w:t>
            </w:r>
            <w:bookmarkEnd w:id="2"/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审核时间：</w:t>
            </w:r>
            <w:bookmarkStart w:id="3" w:name="审核日期"/>
            <w:r>
              <w:rPr>
                <w:color w:val="000000"/>
              </w:rPr>
              <w:t>2021年12月28日 上午至2021年12月28日 下午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91130931MA07Q50F1P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2046年04月24日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医药中间体的生产，培南中间体（多尼培南、比阿培南、泰比培南）、替尼中间体（托法替尼、伊鲁替尼）、泰诺福韦、利奈唑胺、五氯苯腈、医药试剂的生产，新药研发中试，技术转让，销售化工产品（依法须经批准的项目，经相关部门批准后方可开展经营活动）。***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4" w:name="审核范围"/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Q：培南中间体（多尼培南、比阿培南）的生产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E：培南中间体（多尼培南、比阿培南）的生产所涉及场所的相关环境管理活动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O：培南中间体（多尼培南、比阿培南）的生产所涉及场所的相关职业健康安全管理活动</w:t>
            </w:r>
            <w:bookmarkEnd w:id="4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注册地址：沧州临港开发区西区化工大道以南、经四路以东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经营地址：沧州临港开发区西区化工大道以南、经四路以东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jc w:val="both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snapToGrid w:val="0"/>
              <w:spacing w:line="280" w:lineRule="exact"/>
              <w:jc w:val="both"/>
              <w:rPr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DF1001比阿培南侧链的生产：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加料→缩合反应→取代反应→取代反应2→合成反应→中和反应→加成反应→取代反应3→分解反应→氧化反应→酸化反应→环合反应→还原反应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→</w:t>
            </w:r>
            <w:r>
              <w:rPr>
                <w:rFonts w:hint="eastAsia"/>
                <w:b w:val="0"/>
                <w:bCs/>
                <w:color w:val="auto"/>
                <w:sz w:val="20"/>
              </w:rPr>
              <w:t>产品比阿培南侧链。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DF1002多尼培南侧链的生产：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加料→缩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合反应→酸化反应→酯化反应→中和反应→酰化反应→还原反应→取代反应→缩合反应2→取代反应2→</w:t>
            </w:r>
            <w:r>
              <w:rPr>
                <w:rFonts w:hint="eastAsia"/>
                <w:b w:val="0"/>
                <w:bCs/>
                <w:sz w:val="20"/>
              </w:rPr>
              <w:t>产品多尼培南侧链。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一次交付合格率100%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出厂产品合格数/产品总数*100%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客户满意率≥95%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满意度调查分数/总分数*100%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99%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固废处理达标排放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固体废弃物分类处理数/应有的固体废弃物*100%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噪声合规排放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实际排放量/</w:t>
                  </w: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规定排放量*100%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废气合规排放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实际排放量/</w:t>
                  </w: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规定排放量*100%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废水合规排放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实际排放量/</w:t>
                  </w: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实际处理量*100%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杜绝火灾事故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统计</w:t>
                  </w: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火灾事故数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火灾事故发生率为0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统计</w:t>
                  </w: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火灾事故数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触电事故为0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统计</w:t>
                  </w: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触电事故数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中毒和窒息为0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统计</w:t>
                  </w: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中毒和窒息事故数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灼烫事故为0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统计</w:t>
                  </w: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灼烫事故数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机械伤害事故为0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统计</w:t>
                  </w: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机械伤害事故数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83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hAnsi="宋体"/>
              </w:rPr>
              <w:t>公司按照行业成熟标准处理，不涉及到设计开发过程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 w:ascii="Arial" w:hAnsi="Arial" w:cs="Arial"/>
                <w:u w:val="single"/>
                <w:lang w:val="en-US"/>
              </w:rPr>
              <w:t>DF1001氧化还原反应</w:t>
            </w:r>
            <w:r>
              <w:rPr>
                <w:rFonts w:hint="eastAsia" w:ascii="Arial" w:hAnsi="Arial" w:cs="Arial"/>
                <w:u w:val="single"/>
                <w:lang w:val="en-US" w:eastAsia="zh-CN"/>
              </w:rPr>
              <w:t>、</w:t>
            </w:r>
            <w:r>
              <w:rPr>
                <w:rFonts w:hint="eastAsia" w:ascii="Arial" w:hAnsi="Arial" w:cs="Arial"/>
                <w:u w:val="single"/>
                <w:lang w:val="en-US"/>
              </w:rPr>
              <w:t>DF1002取代反应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反应釜温度、氧</w:t>
            </w:r>
            <w:r>
              <w:rPr>
                <w:rFonts w:hint="eastAsia" w:ascii="Arial" w:hAnsi="Arial" w:cs="Arial"/>
                <w:u w:val="single"/>
                <w:lang w:val="en-US" w:eastAsia="zh-CN"/>
              </w:rPr>
              <w:t>气通入流量控制；反应釜温度、搅拌时间</w:t>
            </w:r>
            <w:r>
              <w:rPr>
                <w:rFonts w:hint="eastAsia" w:ascii="Arial" w:hAnsi="Arial" w:cs="Arial"/>
                <w:u w:val="single"/>
                <w:lang w:val="en-US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 w:ascii="Arial" w:hAnsi="Arial" w:cs="Arial"/>
                <w:u w:val="single"/>
                <w:lang w:val="en-US"/>
              </w:rPr>
              <w:t>DF1001氧化还原反应</w:t>
            </w:r>
            <w:r>
              <w:rPr>
                <w:rFonts w:hint="eastAsia" w:ascii="Arial" w:hAnsi="Arial" w:cs="Arial"/>
                <w:u w:val="single"/>
                <w:lang w:val="en-US" w:eastAsia="zh-CN"/>
              </w:rPr>
              <w:t>、</w:t>
            </w:r>
            <w:r>
              <w:rPr>
                <w:rFonts w:hint="eastAsia" w:ascii="Arial" w:hAnsi="Arial" w:cs="Arial"/>
                <w:u w:val="single"/>
                <w:lang w:val="en-US"/>
              </w:rPr>
              <w:t>DF1002取代反应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</w:t>
            </w:r>
            <w:r>
              <w:rPr>
                <w:rFonts w:hint="eastAsia"/>
                <w:color w:val="000000"/>
                <w:lang w:val="en-US" w:eastAsia="zh-CN"/>
              </w:rPr>
              <w:t>不</w:t>
            </w:r>
            <w:r>
              <w:rPr>
                <w:rFonts w:hint="eastAsia"/>
                <w:color w:val="000000"/>
              </w:rPr>
              <w:t>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</w:rPr>
              <w:t>搪瓷反应釜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冷冻机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离心机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水环式真空泵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螺杆真空泵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空压机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循环热风烘箱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双锥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电子天平、电子台秤、温度计等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场内机动车辆（叉车）；□起重机械；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2.4吨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20吨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91130931MA07Q50F1P001R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8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31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日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至  2026年8月30日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月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月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-了解危险化学品的种类——二氯甲烷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</w:rPr>
              <w:t>二甲基亚砜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</w:rPr>
              <w:t>甲苯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</w:rPr>
              <w:t>浓硫酸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盐酸、水合肼、硼氢化钠等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废机油、废活性炭、废液化剂、污水处理站污泥、化验室废液等。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2021年7月13号进行了</w:t>
            </w:r>
            <w:r>
              <w:rPr>
                <w:rFonts w:hint="eastAsia"/>
                <w:color w:val="000000"/>
              </w:rPr>
              <w:t>火灾应急预案演练记录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消防沙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挥发性有机物在线监测系统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粉尘  □危险作业 □高低温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压力容器爆炸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bookmarkStart w:id="5" w:name="_GoBack"/>
            <w:bookmarkEnd w:id="5"/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二阶段日期的可接受性  □审核组成员的可接受性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381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fzsctcAAAAKAQAADwAAAAAAAAABACAAAAAiAAAAZHJzL2Rvd25yZXYu&#10;eG1sUEsBAhQAFAAAAAgAh07iQJppDP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D7CEB"/>
    <w:rsid w:val="0438698F"/>
    <w:rsid w:val="08730E19"/>
    <w:rsid w:val="0EA8149E"/>
    <w:rsid w:val="0F406470"/>
    <w:rsid w:val="147B2BCA"/>
    <w:rsid w:val="2DB47E2B"/>
    <w:rsid w:val="34917BCF"/>
    <w:rsid w:val="420516EB"/>
    <w:rsid w:val="493C27A5"/>
    <w:rsid w:val="4DCC40B5"/>
    <w:rsid w:val="64E00A87"/>
    <w:rsid w:val="6C030D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2</TotalTime>
  <ScaleCrop>false</ScaleCrop>
  <LinksUpToDate>false</LinksUpToDate>
  <CharactersWithSpaces>13072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2022-01-03T07:02:51Z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A01363EC16F04320A3D0471A2EAD676D</vt:lpwstr>
  </property>
  <property fmtid="{D5CDD505-2E9C-101B-9397-08002B2CF9AE}" pid="3" name="KSOProductBuildVer">
    <vt:lpwstr>2052-11.1.0.11045</vt:lpwstr>
  </property>
</Properties>
</file>