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39"/>
        <w:gridCol w:w="1025"/>
        <w:gridCol w:w="1509"/>
        <w:gridCol w:w="1289"/>
        <w:gridCol w:w="1504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安徽江皖机械制造有限公司</w:t>
            </w:r>
            <w:bookmarkEnd w:id="7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17.05.01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17.05.01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会议室（远程）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39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汪家辉</w:t>
            </w:r>
          </w:p>
        </w:tc>
        <w:tc>
          <w:tcPr>
            <w:tcW w:w="150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球墨铸铁井盖及铸件：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型砂配制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-模具-造型-中频熔铁（成分化验）-浇铸-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保温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-开箱-清砂-修整-成品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复合井盖：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打浆（聚乙烯、聚酰胺、191树脂）--捏合（树脂、填料、纤维）--模压成型--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                             内框架制作（螺纹钢切割、点焊）↗</w:t>
            </w:r>
          </w:p>
          <w:p>
            <w:pPr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修整--成品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>
            <w:pPr>
              <w:tabs>
                <w:tab w:val="left" w:pos="540"/>
              </w:tabs>
              <w:spacing w:line="300" w:lineRule="exact"/>
              <w:ind w:left="201" w:hanging="210" w:hangingChars="100"/>
              <w:rPr>
                <w:rFonts w:hint="eastAsia" w:ascii="宋体" w:hAnsi="宋体"/>
                <w:b w:val="0"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1"/>
                <w:szCs w:val="21"/>
              </w:rPr>
              <w:t>关键过程有</w:t>
            </w:r>
            <w:r>
              <w:rPr>
                <w:rFonts w:hint="eastAsia" w:ascii="宋体" w:hAnsi="宋体"/>
                <w:b w:val="0"/>
                <w:bCs/>
                <w:color w:val="000000" w:themeColor="text1"/>
                <w:sz w:val="21"/>
                <w:szCs w:val="21"/>
                <w:u w:val="none"/>
                <w:lang w:val="en-US" w:eastAsia="zh-CN"/>
              </w:rPr>
              <w:t>焊接、中频熔铁、模压成型</w:t>
            </w:r>
            <w:r>
              <w:rPr>
                <w:rFonts w:hint="eastAsia" w:ascii="宋体" w:hAnsi="宋体"/>
                <w:b w:val="0"/>
                <w:bCs/>
                <w:color w:val="000000" w:themeColor="text1"/>
                <w:sz w:val="21"/>
                <w:szCs w:val="21"/>
                <w:u w:val="none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 w:themeColor="text1"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/>
                <w:b w:val="0"/>
                <w:bCs/>
                <w:color w:val="000000" w:themeColor="text1"/>
                <w:sz w:val="21"/>
                <w:szCs w:val="21"/>
              </w:rPr>
              <w:t xml:space="preserve">需要确认过程  </w:t>
            </w:r>
            <w:r>
              <w:rPr>
                <w:rFonts w:hint="eastAsia" w:ascii="宋体" w:hAnsi="宋体"/>
                <w:b w:val="0"/>
                <w:bCs/>
                <w:color w:val="000000" w:themeColor="text1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/>
                <w:color w:val="000000" w:themeColor="text1"/>
                <w:sz w:val="21"/>
                <w:szCs w:val="21"/>
                <w:lang w:val="en-US" w:eastAsia="zh-CN"/>
              </w:rPr>
              <w:t>焊接、中频熔铁、模压成型，</w:t>
            </w:r>
          </w:p>
          <w:p>
            <w:pPr>
              <w:tabs>
                <w:tab w:val="left" w:pos="540"/>
              </w:tabs>
              <w:spacing w:line="300" w:lineRule="exact"/>
              <w:ind w:left="201" w:hanging="210" w:hangingChars="100"/>
              <w:rPr>
                <w:rFonts w:hint="default" w:ascii="宋体" w:hAnsi="宋体"/>
                <w:b w:val="0"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1"/>
                <w:szCs w:val="21"/>
                <w:lang w:val="en-US" w:eastAsia="zh-CN"/>
              </w:rPr>
              <w:t>主要控制温度和尺寸，按作业指导书进行操作。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Style w:val="7"/>
                <w:rFonts w:hint="eastAsia" w:ascii="宋体" w:hAnsi="宋体" w:cs="Arial"/>
                <w:b w:val="0"/>
                <w:bCs w:val="0"/>
                <w:color w:val="000000"/>
                <w:sz w:val="21"/>
                <w:szCs w:val="21"/>
              </w:rPr>
              <w:t>中华人民共和国产品质量法</w:t>
            </w:r>
            <w:r>
              <w:rPr>
                <w:rStyle w:val="7"/>
                <w:rFonts w:hint="eastAsia" w:ascii="宋体" w:hAnsi="宋体" w:cs="Arial"/>
                <w:b w:val="0"/>
                <w:bCs w:val="0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/>
                <w:sz w:val="21"/>
                <w:szCs w:val="21"/>
              </w:rPr>
              <w:t>中华人民共和国安全生产法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中华人民共和国劳动法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井盖原材料进货检验规程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钢纤维井盖工艺文件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球墨铸铁井盖工艺文件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复合井盖工艺文件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中频炉操作规程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外观、尺寸、承载能力的检测</w:t>
            </w:r>
            <w:bookmarkStart w:id="9" w:name="_GoBack"/>
            <w:bookmarkEnd w:id="9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现场审核技巧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 w:val="0"/>
                <w:bCs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393065</wp:posOffset>
                  </wp:positionH>
                  <wp:positionV relativeFrom="paragraph">
                    <wp:posOffset>53340</wp:posOffset>
                  </wp:positionV>
                  <wp:extent cx="714375" cy="601980"/>
                  <wp:effectExtent l="0" t="0" r="9525" b="7620"/>
                  <wp:wrapNone/>
                  <wp:docPr id="1" name="图片 1" descr="aa9b3f96b6af46d06d61416bc2cb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a9b3f96b6af46d06d61416bc2cb72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2021.12.16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393065</wp:posOffset>
                  </wp:positionH>
                  <wp:positionV relativeFrom="paragraph">
                    <wp:posOffset>5715</wp:posOffset>
                  </wp:positionV>
                  <wp:extent cx="714375" cy="601980"/>
                  <wp:effectExtent l="0" t="0" r="9525" b="7620"/>
                  <wp:wrapNone/>
                  <wp:docPr id="3" name="图片 3" descr="aa9b3f96b6af46d06d61416bc2cb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aa9b3f96b6af46d06d61416bc2cb72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2021.12.16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7896644"/>
    <w:rsid w:val="69EB74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locked/>
    <w:uiPriority w:val="0"/>
    <w:rPr>
      <w:b/>
      <w:bCs/>
    </w:rPr>
  </w:style>
  <w:style w:type="character" w:customStyle="1" w:styleId="8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5</TotalTime>
  <ScaleCrop>false</ScaleCrop>
  <LinksUpToDate>false</LinksUpToDate>
  <CharactersWithSpaces>322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伍光华</cp:lastModifiedBy>
  <dcterms:modified xsi:type="dcterms:W3CDTF">2021-12-15T08:10:47Z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2052-11.1.0.11115</vt:lpwstr>
  </property>
</Properties>
</file>